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E4C7" w14:textId="77777777" w:rsidR="001F5E24" w:rsidRPr="00F90041" w:rsidRDefault="001F5E24" w:rsidP="00306A57">
      <w:pPr>
        <w:spacing w:line="360" w:lineRule="auto"/>
        <w:jc w:val="center"/>
        <w:rPr>
          <w:rFonts w:cs="Arial"/>
          <w:b/>
          <w:bCs/>
          <w:sz w:val="48"/>
          <w:szCs w:val="32"/>
          <w:lang w:val="tr-TR"/>
        </w:rPr>
      </w:pPr>
    </w:p>
    <w:p w14:paraId="4C9CB970" w14:textId="1D16056A" w:rsidR="00156BBC" w:rsidRPr="00F90041" w:rsidRDefault="008B6748" w:rsidP="00306A57">
      <w:pPr>
        <w:spacing w:line="360" w:lineRule="auto"/>
        <w:jc w:val="center"/>
        <w:rPr>
          <w:rFonts w:cs="Arial"/>
          <w:b/>
          <w:bCs/>
          <w:sz w:val="48"/>
          <w:szCs w:val="32"/>
          <w:lang w:val="tr-TR"/>
        </w:rPr>
      </w:pPr>
      <w:r w:rsidRPr="00F90041">
        <w:rPr>
          <w:rFonts w:cs="Arial"/>
          <w:b/>
          <w:bCs/>
          <w:sz w:val="48"/>
          <w:szCs w:val="32"/>
          <w:lang w:val="tr-TR"/>
        </w:rPr>
        <w:t>S</w:t>
      </w:r>
      <w:r w:rsidR="00A66803" w:rsidRPr="00F90041">
        <w:rPr>
          <w:rFonts w:cs="Arial"/>
          <w:b/>
          <w:bCs/>
          <w:sz w:val="48"/>
          <w:szCs w:val="32"/>
          <w:lang w:val="tr-TR"/>
        </w:rPr>
        <w:t>anica Isı Sanayi</w:t>
      </w:r>
      <w:r w:rsidRPr="00F90041">
        <w:rPr>
          <w:rFonts w:cs="Arial"/>
          <w:b/>
          <w:bCs/>
          <w:sz w:val="48"/>
          <w:szCs w:val="32"/>
          <w:lang w:val="tr-TR"/>
        </w:rPr>
        <w:t xml:space="preserve"> A.Ş.</w:t>
      </w:r>
    </w:p>
    <w:p w14:paraId="3382D8CD" w14:textId="77777777" w:rsidR="00156BBC" w:rsidRPr="00F90041" w:rsidRDefault="00156BBC" w:rsidP="00306A57">
      <w:pPr>
        <w:spacing w:line="360" w:lineRule="auto"/>
        <w:jc w:val="center"/>
        <w:rPr>
          <w:rFonts w:cs="Arial"/>
          <w:b/>
          <w:bCs/>
          <w:sz w:val="32"/>
          <w:szCs w:val="32"/>
          <w:lang w:val="tr-TR"/>
        </w:rPr>
      </w:pPr>
    </w:p>
    <w:p w14:paraId="3DC40584" w14:textId="77777777" w:rsidR="00156BBC" w:rsidRPr="00F90041" w:rsidRDefault="00156BBC" w:rsidP="00306A57">
      <w:pPr>
        <w:spacing w:line="360" w:lineRule="auto"/>
        <w:jc w:val="center"/>
        <w:rPr>
          <w:rFonts w:cs="Arial"/>
          <w:b/>
          <w:bCs/>
          <w:sz w:val="32"/>
          <w:szCs w:val="32"/>
          <w:lang w:val="tr-TR"/>
        </w:rPr>
      </w:pPr>
    </w:p>
    <w:p w14:paraId="24147903" w14:textId="5B4484E0" w:rsidR="00156BBC" w:rsidRPr="00F90041" w:rsidRDefault="00156BBC" w:rsidP="00306A57">
      <w:pPr>
        <w:spacing w:line="360" w:lineRule="auto"/>
        <w:jc w:val="center"/>
        <w:rPr>
          <w:rFonts w:cs="Arial"/>
          <w:b/>
          <w:bCs/>
          <w:sz w:val="32"/>
          <w:szCs w:val="32"/>
          <w:lang w:val="tr-TR"/>
        </w:rPr>
      </w:pPr>
    </w:p>
    <w:p w14:paraId="6EAA5B9D" w14:textId="77777777" w:rsidR="00614679" w:rsidRPr="00F90041" w:rsidRDefault="00614679" w:rsidP="00306A57">
      <w:pPr>
        <w:spacing w:line="360" w:lineRule="auto"/>
        <w:jc w:val="center"/>
        <w:rPr>
          <w:rFonts w:cs="Arial"/>
          <w:b/>
          <w:bCs/>
          <w:sz w:val="32"/>
          <w:szCs w:val="32"/>
          <w:lang w:val="tr-TR"/>
        </w:rPr>
      </w:pPr>
    </w:p>
    <w:p w14:paraId="40733CAF" w14:textId="77777777" w:rsidR="00156BBC" w:rsidRPr="00F90041" w:rsidRDefault="00156BBC" w:rsidP="00306A57">
      <w:pPr>
        <w:spacing w:line="360" w:lineRule="auto"/>
        <w:jc w:val="center"/>
        <w:rPr>
          <w:rFonts w:cs="Arial"/>
          <w:b/>
          <w:bCs/>
          <w:sz w:val="32"/>
          <w:szCs w:val="32"/>
          <w:lang w:val="tr-TR"/>
        </w:rPr>
      </w:pPr>
    </w:p>
    <w:p w14:paraId="42C3E906" w14:textId="026F9109" w:rsidR="00156BBC" w:rsidRPr="00F90041" w:rsidRDefault="002E345E" w:rsidP="00306A57">
      <w:pPr>
        <w:spacing w:line="360" w:lineRule="auto"/>
        <w:jc w:val="center"/>
        <w:rPr>
          <w:rFonts w:cs="Arial"/>
          <w:b/>
          <w:bCs/>
          <w:sz w:val="32"/>
          <w:szCs w:val="32"/>
          <w:lang w:val="tr-TR"/>
        </w:rPr>
      </w:pPr>
      <w:r w:rsidRPr="00F90041">
        <w:rPr>
          <w:rFonts w:cs="Arial"/>
          <w:b/>
          <w:bCs/>
          <w:sz w:val="48"/>
          <w:szCs w:val="48"/>
          <w:lang w:val="tr-TR"/>
        </w:rPr>
        <w:t>ALT YÜKLENİCİ/TEDARİKÇİ YÖNETİM PLANI</w:t>
      </w:r>
    </w:p>
    <w:p w14:paraId="70CF688A" w14:textId="77777777" w:rsidR="00156BBC" w:rsidRPr="00F90041" w:rsidRDefault="00156BBC" w:rsidP="00306A57">
      <w:pPr>
        <w:spacing w:line="360" w:lineRule="auto"/>
        <w:jc w:val="center"/>
        <w:rPr>
          <w:rFonts w:cs="Arial"/>
          <w:b/>
          <w:bCs/>
          <w:sz w:val="32"/>
          <w:szCs w:val="32"/>
          <w:lang w:val="tr-TR"/>
        </w:rPr>
      </w:pPr>
    </w:p>
    <w:p w14:paraId="49311483" w14:textId="77777777" w:rsidR="00156BBC" w:rsidRPr="00F90041" w:rsidRDefault="00156BBC" w:rsidP="00306A57">
      <w:pPr>
        <w:spacing w:line="360" w:lineRule="auto"/>
        <w:jc w:val="center"/>
        <w:rPr>
          <w:rFonts w:cs="Arial"/>
          <w:b/>
          <w:bCs/>
          <w:sz w:val="32"/>
          <w:szCs w:val="32"/>
          <w:lang w:val="tr-TR"/>
        </w:rPr>
      </w:pPr>
    </w:p>
    <w:p w14:paraId="7AECC3D9" w14:textId="51F8783C" w:rsidR="00156BBC" w:rsidRPr="00F90041" w:rsidRDefault="00156BBC" w:rsidP="00306A57">
      <w:pPr>
        <w:spacing w:line="360" w:lineRule="auto"/>
        <w:jc w:val="center"/>
        <w:rPr>
          <w:rFonts w:cs="Arial"/>
          <w:b/>
          <w:bCs/>
          <w:sz w:val="32"/>
          <w:szCs w:val="32"/>
          <w:lang w:val="tr-TR"/>
        </w:rPr>
      </w:pPr>
    </w:p>
    <w:p w14:paraId="68224900" w14:textId="77777777" w:rsidR="00156BBC" w:rsidRPr="00F90041" w:rsidRDefault="00156BBC" w:rsidP="00306A57">
      <w:pPr>
        <w:spacing w:line="360" w:lineRule="auto"/>
        <w:jc w:val="center"/>
        <w:rPr>
          <w:rFonts w:cs="Arial"/>
          <w:sz w:val="32"/>
          <w:szCs w:val="32"/>
          <w:lang w:val="tr-TR"/>
        </w:rPr>
      </w:pPr>
    </w:p>
    <w:p w14:paraId="649E4495" w14:textId="77777777" w:rsidR="00156BBC" w:rsidRPr="00F90041" w:rsidRDefault="00156BBC" w:rsidP="00306A57">
      <w:pPr>
        <w:spacing w:line="360" w:lineRule="auto"/>
        <w:jc w:val="center"/>
        <w:rPr>
          <w:rFonts w:cs="Arial"/>
          <w:sz w:val="32"/>
          <w:szCs w:val="32"/>
          <w:lang w:val="tr-TR"/>
        </w:rPr>
      </w:pPr>
    </w:p>
    <w:p w14:paraId="26B9E62A" w14:textId="77777777" w:rsidR="00156BBC" w:rsidRPr="00F90041" w:rsidRDefault="00156BBC" w:rsidP="00306A57">
      <w:pPr>
        <w:spacing w:line="360" w:lineRule="auto"/>
        <w:jc w:val="center"/>
        <w:rPr>
          <w:rFonts w:cs="Arial"/>
          <w:sz w:val="32"/>
          <w:szCs w:val="32"/>
          <w:lang w:val="tr-TR"/>
        </w:rPr>
      </w:pPr>
    </w:p>
    <w:p w14:paraId="7E7876BA" w14:textId="77777777" w:rsidR="00A66803" w:rsidRPr="00F90041" w:rsidRDefault="00A66803" w:rsidP="00306A57">
      <w:pPr>
        <w:spacing w:after="120" w:line="360" w:lineRule="auto"/>
        <w:jc w:val="center"/>
        <w:rPr>
          <w:b/>
          <w:bCs/>
          <w:sz w:val="32"/>
          <w:szCs w:val="32"/>
          <w:lang w:val="tr-TR"/>
        </w:rPr>
      </w:pPr>
      <w:proofErr w:type="spellStart"/>
      <w:r w:rsidRPr="00F90041">
        <w:rPr>
          <w:b/>
          <w:bCs/>
          <w:sz w:val="32"/>
          <w:szCs w:val="32"/>
          <w:lang w:val="tr-TR"/>
        </w:rPr>
        <w:t>Riskonet</w:t>
      </w:r>
      <w:proofErr w:type="spellEnd"/>
      <w:r w:rsidRPr="00F90041">
        <w:rPr>
          <w:b/>
          <w:bCs/>
          <w:sz w:val="32"/>
          <w:szCs w:val="32"/>
          <w:lang w:val="tr-TR"/>
        </w:rPr>
        <w:t xml:space="preserve"> Danışmanlık ve Eğitim Ltd. Şti.</w:t>
      </w:r>
    </w:p>
    <w:p w14:paraId="50010467" w14:textId="77777777" w:rsidR="00A66803" w:rsidRPr="00F90041" w:rsidRDefault="00A66803" w:rsidP="00306A57">
      <w:pPr>
        <w:spacing w:line="360" w:lineRule="auto"/>
        <w:jc w:val="center"/>
        <w:rPr>
          <w:rFonts w:cs="Arial"/>
          <w:sz w:val="32"/>
          <w:szCs w:val="32"/>
          <w:lang w:val="tr-TR"/>
        </w:rPr>
      </w:pPr>
    </w:p>
    <w:p w14:paraId="5212C38D" w14:textId="77777777" w:rsidR="00A66803" w:rsidRPr="00F90041" w:rsidRDefault="00A66803" w:rsidP="00306A57">
      <w:pPr>
        <w:spacing w:line="360" w:lineRule="auto"/>
        <w:jc w:val="center"/>
        <w:rPr>
          <w:rFonts w:cs="Arial"/>
          <w:sz w:val="32"/>
          <w:szCs w:val="32"/>
          <w:lang w:val="tr-TR"/>
        </w:rPr>
      </w:pPr>
    </w:p>
    <w:p w14:paraId="34E4D3C9" w14:textId="77777777" w:rsidR="00A66803" w:rsidRPr="00F90041" w:rsidRDefault="00A66803" w:rsidP="00306A57">
      <w:pPr>
        <w:spacing w:line="360" w:lineRule="auto"/>
        <w:jc w:val="center"/>
        <w:rPr>
          <w:rFonts w:cs="Arial"/>
          <w:sz w:val="32"/>
          <w:szCs w:val="32"/>
          <w:lang w:val="tr-TR"/>
        </w:rPr>
      </w:pPr>
    </w:p>
    <w:p w14:paraId="090A3A79" w14:textId="42B4B652" w:rsidR="00FC28EA" w:rsidRPr="00F90041" w:rsidRDefault="002E345E" w:rsidP="00306A57">
      <w:pPr>
        <w:spacing w:line="360" w:lineRule="auto"/>
        <w:jc w:val="center"/>
        <w:rPr>
          <w:lang w:val="tr-TR"/>
        </w:rPr>
        <w:sectPr w:rsidR="00FC28EA" w:rsidRPr="00F90041" w:rsidSect="00EE485D">
          <w:headerReference w:type="first" r:id="rId8"/>
          <w:footerReference w:type="first" r:id="rId9"/>
          <w:pgSz w:w="11906" w:h="16838" w:code="9"/>
          <w:pgMar w:top="1701" w:right="1134" w:bottom="1560" w:left="1701" w:header="680" w:footer="567" w:gutter="0"/>
          <w:pgNumType w:fmt="lowerRoman" w:start="1"/>
          <w:cols w:space="708"/>
          <w:docGrid w:linePitch="360"/>
        </w:sectPr>
      </w:pPr>
      <w:r w:rsidRPr="00F90041">
        <w:rPr>
          <w:rFonts w:cs="Arial"/>
          <w:b/>
          <w:sz w:val="24"/>
          <w:szCs w:val="32"/>
          <w:lang w:val="tr-TR"/>
        </w:rPr>
        <w:t>KASIM</w:t>
      </w:r>
      <w:r w:rsidR="00A66803" w:rsidRPr="00F90041">
        <w:rPr>
          <w:rFonts w:cs="Arial"/>
          <w:b/>
          <w:sz w:val="24"/>
          <w:szCs w:val="32"/>
          <w:lang w:val="tr-TR"/>
        </w:rPr>
        <w:t xml:space="preserve"> 2022</w:t>
      </w:r>
    </w:p>
    <w:p w14:paraId="585BF474" w14:textId="5818BB84" w:rsidR="00A66803" w:rsidRPr="00F90041" w:rsidRDefault="00DB6F36" w:rsidP="00DB6F36">
      <w:pPr>
        <w:rPr>
          <w:b/>
          <w:bCs/>
          <w:lang w:val="tr-TR"/>
        </w:rPr>
      </w:pPr>
      <w:bookmarkStart w:id="0" w:name="_Hlk120460700"/>
      <w:r w:rsidRPr="00F90041">
        <w:rPr>
          <w:b/>
          <w:bCs/>
          <w:lang w:val="tr-TR"/>
        </w:rPr>
        <w:lastRenderedPageBreak/>
        <w:t>PROJE BİLGİSİ</w:t>
      </w:r>
    </w:p>
    <w:bookmarkEnd w:id="0"/>
    <w:p w14:paraId="5ABDF7BB" w14:textId="77777777" w:rsidR="00A66803" w:rsidRPr="00F90041" w:rsidRDefault="00A66803" w:rsidP="00306A57">
      <w:pPr>
        <w:spacing w:line="360" w:lineRule="auto"/>
        <w:rPr>
          <w:lang w:val="tr-T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100"/>
      </w:tblGrid>
      <w:tr w:rsidR="00A66803" w:rsidRPr="00F90041" w14:paraId="683F03C7" w14:textId="77777777" w:rsidTr="00CC6144">
        <w:trPr>
          <w:trHeight w:val="384"/>
        </w:trPr>
        <w:tc>
          <w:tcPr>
            <w:tcW w:w="2405" w:type="dxa"/>
            <w:tcBorders>
              <w:top w:val="single" w:sz="4" w:space="0" w:color="auto"/>
              <w:bottom w:val="single" w:sz="4" w:space="0" w:color="auto"/>
            </w:tcBorders>
            <w:vAlign w:val="center"/>
          </w:tcPr>
          <w:p w14:paraId="44D5A8DC" w14:textId="55FE1280" w:rsidR="00A66803" w:rsidRPr="00F90041" w:rsidRDefault="00DB6F36" w:rsidP="00306A57">
            <w:pPr>
              <w:spacing w:line="360" w:lineRule="auto"/>
              <w:rPr>
                <w:lang w:val="tr-TR"/>
              </w:rPr>
            </w:pPr>
            <w:r w:rsidRPr="00F90041">
              <w:rPr>
                <w:b/>
                <w:bCs/>
                <w:lang w:val="tr-TR"/>
              </w:rPr>
              <w:t>İsim</w:t>
            </w:r>
            <w:r w:rsidR="00A66803" w:rsidRPr="00F90041">
              <w:rPr>
                <w:b/>
                <w:bCs/>
                <w:lang w:val="tr-TR"/>
              </w:rPr>
              <w:t>:</w:t>
            </w:r>
          </w:p>
        </w:tc>
        <w:tc>
          <w:tcPr>
            <w:tcW w:w="6100" w:type="dxa"/>
            <w:tcBorders>
              <w:top w:val="single" w:sz="4" w:space="0" w:color="auto"/>
              <w:bottom w:val="single" w:sz="4" w:space="0" w:color="auto"/>
            </w:tcBorders>
            <w:vAlign w:val="center"/>
          </w:tcPr>
          <w:p w14:paraId="53BBD74A" w14:textId="4EFC9BE1" w:rsidR="00A66803" w:rsidRPr="00F90041" w:rsidRDefault="00DB6F36" w:rsidP="00DB6F36">
            <w:pPr>
              <w:rPr>
                <w:lang w:val="tr-TR"/>
              </w:rPr>
            </w:pPr>
            <w:r w:rsidRPr="00F90041">
              <w:rPr>
                <w:bCs/>
                <w:szCs w:val="20"/>
                <w:lang w:val="tr-TR"/>
              </w:rPr>
              <w:t>Sanica Isı Sanayi A.Ş. Operasyonel Faaliyetler Projesi</w:t>
            </w:r>
          </w:p>
        </w:tc>
      </w:tr>
      <w:tr w:rsidR="00A66803" w:rsidRPr="00F90041" w14:paraId="1872C8B9" w14:textId="77777777" w:rsidTr="00CC6144">
        <w:trPr>
          <w:trHeight w:val="418"/>
        </w:trPr>
        <w:tc>
          <w:tcPr>
            <w:tcW w:w="2405" w:type="dxa"/>
            <w:tcBorders>
              <w:top w:val="single" w:sz="4" w:space="0" w:color="auto"/>
              <w:bottom w:val="single" w:sz="4" w:space="0" w:color="auto"/>
            </w:tcBorders>
            <w:vAlign w:val="center"/>
          </w:tcPr>
          <w:p w14:paraId="5480D796" w14:textId="151AA3FD" w:rsidR="00A66803" w:rsidRPr="00F90041" w:rsidRDefault="00B56B9C" w:rsidP="00306A57">
            <w:pPr>
              <w:spacing w:line="360" w:lineRule="auto"/>
              <w:rPr>
                <w:lang w:val="tr-TR"/>
              </w:rPr>
            </w:pPr>
            <w:r w:rsidRPr="00F90041">
              <w:rPr>
                <w:b/>
                <w:bCs/>
                <w:lang w:val="tr-TR"/>
              </w:rPr>
              <w:t>Onaylayan</w:t>
            </w:r>
            <w:r w:rsidR="00A66803" w:rsidRPr="00F90041">
              <w:rPr>
                <w:b/>
                <w:bCs/>
                <w:lang w:val="tr-TR"/>
              </w:rPr>
              <w:t>:</w:t>
            </w:r>
          </w:p>
        </w:tc>
        <w:tc>
          <w:tcPr>
            <w:tcW w:w="6100" w:type="dxa"/>
            <w:tcBorders>
              <w:top w:val="single" w:sz="4" w:space="0" w:color="auto"/>
              <w:bottom w:val="single" w:sz="4" w:space="0" w:color="auto"/>
            </w:tcBorders>
            <w:vAlign w:val="center"/>
          </w:tcPr>
          <w:p w14:paraId="6DDB7DB7" w14:textId="07AA77C9" w:rsidR="00A66803" w:rsidRPr="00F90041" w:rsidRDefault="00DB6F36" w:rsidP="00306A57">
            <w:pPr>
              <w:spacing w:line="360" w:lineRule="auto"/>
              <w:rPr>
                <w:lang w:val="tr-TR"/>
              </w:rPr>
            </w:pPr>
            <w:r w:rsidRPr="00F90041">
              <w:rPr>
                <w:bCs/>
                <w:szCs w:val="20"/>
                <w:lang w:val="tr-TR"/>
              </w:rPr>
              <w:t>Türkiye Kalkınma ve Yatırım Bankası</w:t>
            </w:r>
          </w:p>
        </w:tc>
      </w:tr>
      <w:tr w:rsidR="00A66803" w:rsidRPr="00F90041" w14:paraId="7C93C0B8" w14:textId="77777777" w:rsidTr="00CC6144">
        <w:trPr>
          <w:trHeight w:val="411"/>
        </w:trPr>
        <w:tc>
          <w:tcPr>
            <w:tcW w:w="2405" w:type="dxa"/>
            <w:tcBorders>
              <w:top w:val="single" w:sz="4" w:space="0" w:color="auto"/>
              <w:bottom w:val="single" w:sz="4" w:space="0" w:color="auto"/>
            </w:tcBorders>
            <w:vAlign w:val="center"/>
          </w:tcPr>
          <w:p w14:paraId="068B22C6" w14:textId="7B541843" w:rsidR="00A66803" w:rsidRPr="00F90041" w:rsidRDefault="00DB6F36" w:rsidP="00306A57">
            <w:pPr>
              <w:spacing w:line="360" w:lineRule="auto"/>
              <w:rPr>
                <w:lang w:val="tr-TR"/>
              </w:rPr>
            </w:pPr>
            <w:r w:rsidRPr="00F90041">
              <w:rPr>
                <w:b/>
                <w:bCs/>
                <w:lang w:val="tr-TR"/>
              </w:rPr>
              <w:t>Adına Yayınlanan</w:t>
            </w:r>
            <w:r w:rsidR="00A66803" w:rsidRPr="00F90041">
              <w:rPr>
                <w:b/>
                <w:bCs/>
                <w:lang w:val="tr-TR"/>
              </w:rPr>
              <w:t>:</w:t>
            </w:r>
          </w:p>
        </w:tc>
        <w:tc>
          <w:tcPr>
            <w:tcW w:w="6100" w:type="dxa"/>
            <w:tcBorders>
              <w:top w:val="single" w:sz="4" w:space="0" w:color="auto"/>
              <w:bottom w:val="single" w:sz="4" w:space="0" w:color="auto"/>
            </w:tcBorders>
            <w:vAlign w:val="center"/>
          </w:tcPr>
          <w:p w14:paraId="22C1B6EF" w14:textId="77777777" w:rsidR="00A66803" w:rsidRPr="00F90041" w:rsidRDefault="00A66803" w:rsidP="00306A57">
            <w:pPr>
              <w:spacing w:line="360" w:lineRule="auto"/>
              <w:rPr>
                <w:lang w:val="tr-TR"/>
              </w:rPr>
            </w:pPr>
            <w:r w:rsidRPr="00F90041">
              <w:rPr>
                <w:bCs/>
                <w:lang w:val="tr-TR"/>
              </w:rPr>
              <w:t>Sanica Isı Sanayi A.Ş.</w:t>
            </w:r>
          </w:p>
        </w:tc>
      </w:tr>
      <w:tr w:rsidR="00A66803" w:rsidRPr="00F90041" w14:paraId="3859C16E" w14:textId="77777777" w:rsidTr="00CC6144">
        <w:trPr>
          <w:trHeight w:val="416"/>
        </w:trPr>
        <w:tc>
          <w:tcPr>
            <w:tcW w:w="2405" w:type="dxa"/>
            <w:tcBorders>
              <w:top w:val="single" w:sz="4" w:space="0" w:color="auto"/>
            </w:tcBorders>
            <w:vAlign w:val="center"/>
          </w:tcPr>
          <w:p w14:paraId="4B554123" w14:textId="72A91A78" w:rsidR="00A66803" w:rsidRPr="00F90041" w:rsidRDefault="00DB6F36" w:rsidP="00306A57">
            <w:pPr>
              <w:spacing w:line="360" w:lineRule="auto"/>
              <w:rPr>
                <w:lang w:val="tr-TR"/>
              </w:rPr>
            </w:pPr>
            <w:r w:rsidRPr="00F90041">
              <w:rPr>
                <w:b/>
                <w:bCs/>
                <w:lang w:val="tr-TR"/>
              </w:rPr>
              <w:t>Hazırlayan</w:t>
            </w:r>
            <w:r w:rsidR="00A66803" w:rsidRPr="00F90041">
              <w:rPr>
                <w:b/>
                <w:bCs/>
                <w:lang w:val="tr-TR"/>
              </w:rPr>
              <w:t>:</w:t>
            </w:r>
          </w:p>
        </w:tc>
        <w:tc>
          <w:tcPr>
            <w:tcW w:w="6100" w:type="dxa"/>
            <w:tcBorders>
              <w:top w:val="single" w:sz="4" w:space="0" w:color="auto"/>
            </w:tcBorders>
            <w:vAlign w:val="center"/>
          </w:tcPr>
          <w:p w14:paraId="20B0C3F1" w14:textId="77777777" w:rsidR="00A66803" w:rsidRPr="00F90041" w:rsidRDefault="00A66803" w:rsidP="00306A57">
            <w:pPr>
              <w:spacing w:line="360" w:lineRule="auto"/>
              <w:rPr>
                <w:lang w:val="tr-TR"/>
              </w:rPr>
            </w:pPr>
            <w:proofErr w:type="spellStart"/>
            <w:r w:rsidRPr="00F90041">
              <w:rPr>
                <w:bCs/>
                <w:lang w:val="tr-TR"/>
              </w:rPr>
              <w:t>Riskonet</w:t>
            </w:r>
            <w:proofErr w:type="spellEnd"/>
            <w:r w:rsidRPr="00F90041">
              <w:rPr>
                <w:bCs/>
                <w:lang w:val="tr-TR"/>
              </w:rPr>
              <w:t xml:space="preserve"> Danışmanlık ve Eğitim Ltd. Şti.</w:t>
            </w:r>
          </w:p>
        </w:tc>
      </w:tr>
    </w:tbl>
    <w:p w14:paraId="665E5A5F" w14:textId="77777777" w:rsidR="00A66803" w:rsidRPr="00F90041" w:rsidRDefault="00A66803" w:rsidP="00AC68E9">
      <w:pPr>
        <w:pStyle w:val="Heading1"/>
        <w:numPr>
          <w:ilvl w:val="0"/>
          <w:numId w:val="0"/>
        </w:numPr>
        <w:spacing w:line="360" w:lineRule="auto"/>
        <w:rPr>
          <w:lang w:val="tr-TR"/>
        </w:rPr>
      </w:pPr>
    </w:p>
    <w:p w14:paraId="4CBDDE4E" w14:textId="77777777" w:rsidR="00A66803" w:rsidRPr="00F90041" w:rsidRDefault="00A66803" w:rsidP="00AC68E9">
      <w:pPr>
        <w:pStyle w:val="Heading1"/>
        <w:numPr>
          <w:ilvl w:val="0"/>
          <w:numId w:val="0"/>
        </w:numPr>
        <w:spacing w:line="360" w:lineRule="auto"/>
        <w:rPr>
          <w:lang w:val="tr-TR"/>
        </w:rPr>
      </w:pPr>
    </w:p>
    <w:p w14:paraId="2B06307A" w14:textId="77777777" w:rsidR="00A66803" w:rsidRPr="00F90041" w:rsidRDefault="00A66803" w:rsidP="00AC68E9">
      <w:pPr>
        <w:pStyle w:val="Heading1"/>
        <w:numPr>
          <w:ilvl w:val="0"/>
          <w:numId w:val="0"/>
        </w:numPr>
        <w:spacing w:line="360" w:lineRule="auto"/>
        <w:rPr>
          <w:lang w:val="tr-TR"/>
        </w:rPr>
      </w:pPr>
    </w:p>
    <w:p w14:paraId="277E7F81" w14:textId="77777777" w:rsidR="00A66803" w:rsidRPr="00F90041" w:rsidRDefault="00A66803" w:rsidP="00AC68E9">
      <w:pPr>
        <w:pStyle w:val="Heading1"/>
        <w:numPr>
          <w:ilvl w:val="0"/>
          <w:numId w:val="0"/>
        </w:numPr>
        <w:spacing w:line="360" w:lineRule="auto"/>
        <w:rPr>
          <w:lang w:val="tr-TR"/>
        </w:rPr>
      </w:pPr>
    </w:p>
    <w:p w14:paraId="2087FEC0" w14:textId="3DA0CDA2" w:rsidR="00DB6F36" w:rsidRPr="00F90041" w:rsidRDefault="00DB6F36" w:rsidP="00DB6F36">
      <w:pPr>
        <w:rPr>
          <w:b/>
          <w:bCs/>
          <w:lang w:val="tr-TR"/>
        </w:rPr>
      </w:pPr>
      <w:bookmarkStart w:id="1" w:name="_Toc111217517"/>
      <w:bookmarkStart w:id="2" w:name="_Hlk120460759"/>
      <w:r w:rsidRPr="00F90041">
        <w:rPr>
          <w:b/>
          <w:bCs/>
          <w:lang w:val="tr-TR"/>
        </w:rPr>
        <w:t>REVİZYON GEÇMİŞİ</w:t>
      </w:r>
      <w:bookmarkEnd w:id="1"/>
    </w:p>
    <w:p w14:paraId="5CFD9711" w14:textId="77777777" w:rsidR="00B56B9C" w:rsidRPr="00F90041" w:rsidRDefault="00B56B9C" w:rsidP="00DB6F36">
      <w:pPr>
        <w:rPr>
          <w:b/>
          <w:bCs/>
          <w:lang w:val="tr-T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23"/>
        <w:gridCol w:w="1814"/>
        <w:gridCol w:w="1849"/>
        <w:gridCol w:w="1737"/>
        <w:gridCol w:w="1624"/>
      </w:tblGrid>
      <w:tr w:rsidR="00DB6F36" w:rsidRPr="00F90041" w14:paraId="24DCC48D" w14:textId="77777777" w:rsidTr="00CC6144">
        <w:trPr>
          <w:trHeight w:val="364"/>
        </w:trPr>
        <w:tc>
          <w:tcPr>
            <w:tcW w:w="8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bookmarkEnd w:id="2"/>
          <w:p w14:paraId="6137954A" w14:textId="1199355C" w:rsidR="00DB6F36" w:rsidRPr="00F90041" w:rsidRDefault="00B56B9C" w:rsidP="00DB6F36">
            <w:pPr>
              <w:pStyle w:val="TableTitle"/>
              <w:spacing w:line="360" w:lineRule="auto"/>
              <w:jc w:val="left"/>
              <w:rPr>
                <w:rFonts w:ascii="Arial" w:hAnsi="Arial" w:cs="Arial"/>
                <w:color w:val="000000" w:themeColor="text1"/>
                <w:sz w:val="18"/>
                <w:lang w:val="tr-TR"/>
              </w:rPr>
            </w:pPr>
            <w:proofErr w:type="spellStart"/>
            <w:r w:rsidRPr="00F90041">
              <w:rPr>
                <w:rFonts w:ascii="Arial" w:hAnsi="Arial" w:cs="Arial"/>
                <w:color w:val="000000" w:themeColor="text1"/>
                <w:sz w:val="18"/>
                <w:lang w:val="tr-TR"/>
              </w:rPr>
              <w:t>Rev</w:t>
            </w:r>
            <w:proofErr w:type="spellEnd"/>
          </w:p>
        </w:tc>
        <w:tc>
          <w:tcPr>
            <w:tcW w:w="13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671BEA" w14:textId="5492674A" w:rsidR="00DB6F36" w:rsidRPr="00F90041" w:rsidRDefault="00DB6F36" w:rsidP="00DB6F36">
            <w:pPr>
              <w:pStyle w:val="TableTitle"/>
              <w:spacing w:line="360" w:lineRule="auto"/>
              <w:jc w:val="left"/>
              <w:rPr>
                <w:rFonts w:ascii="Arial" w:hAnsi="Arial" w:cs="Arial"/>
                <w:color w:val="000000" w:themeColor="text1"/>
                <w:sz w:val="18"/>
                <w:lang w:val="tr-TR"/>
              </w:rPr>
            </w:pPr>
            <w:r w:rsidRPr="00F90041">
              <w:rPr>
                <w:rFonts w:ascii="Arial" w:hAnsi="Arial" w:cs="Arial"/>
                <w:color w:val="000000" w:themeColor="text1"/>
                <w:sz w:val="18"/>
                <w:lang w:val="tr-TR"/>
              </w:rPr>
              <w:t>Yayınlanma Tarihi</w:t>
            </w:r>
          </w:p>
        </w:tc>
        <w:tc>
          <w:tcPr>
            <w:tcW w:w="18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A6A64B" w14:textId="56C63663" w:rsidR="00DB6F36" w:rsidRPr="00F90041" w:rsidRDefault="00DB6F36" w:rsidP="00DB6F36">
            <w:pPr>
              <w:pStyle w:val="TableTitle"/>
              <w:spacing w:line="360" w:lineRule="auto"/>
              <w:jc w:val="left"/>
              <w:rPr>
                <w:rFonts w:ascii="Arial" w:hAnsi="Arial" w:cs="Arial"/>
                <w:color w:val="000000" w:themeColor="text1"/>
                <w:sz w:val="18"/>
                <w:lang w:val="tr-TR"/>
              </w:rPr>
            </w:pPr>
            <w:r w:rsidRPr="00F90041">
              <w:rPr>
                <w:rFonts w:ascii="Arial" w:hAnsi="Arial" w:cs="Arial"/>
                <w:color w:val="000000" w:themeColor="text1"/>
                <w:sz w:val="18"/>
                <w:lang w:val="tr-TR"/>
              </w:rPr>
              <w:t>Yayınlanma Nedeni</w:t>
            </w:r>
          </w:p>
        </w:tc>
        <w:tc>
          <w:tcPr>
            <w:tcW w:w="1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464D42" w14:textId="523403B0" w:rsidR="00DB6F36" w:rsidRPr="00F90041" w:rsidRDefault="00DB6F36" w:rsidP="00DB6F36">
            <w:pPr>
              <w:pStyle w:val="TableTitle"/>
              <w:spacing w:line="360" w:lineRule="auto"/>
              <w:jc w:val="left"/>
              <w:rPr>
                <w:rFonts w:ascii="Arial" w:hAnsi="Arial" w:cs="Arial"/>
                <w:color w:val="000000" w:themeColor="text1"/>
                <w:sz w:val="18"/>
                <w:lang w:val="tr-TR"/>
              </w:rPr>
            </w:pPr>
            <w:r w:rsidRPr="00F90041">
              <w:rPr>
                <w:rFonts w:ascii="Arial" w:hAnsi="Arial" w:cs="Arial"/>
                <w:color w:val="000000" w:themeColor="text1"/>
                <w:sz w:val="18"/>
                <w:lang w:val="tr-TR"/>
              </w:rPr>
              <w:t>Değişikliğin Tanımı</w:t>
            </w:r>
          </w:p>
        </w:tc>
        <w:tc>
          <w:tcPr>
            <w:tcW w:w="17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0EB7CA" w14:textId="79D0C9BF" w:rsidR="00DB6F36" w:rsidRPr="00F90041" w:rsidRDefault="00DB6F36" w:rsidP="00DB6F36">
            <w:pPr>
              <w:pStyle w:val="TableTitle"/>
              <w:spacing w:line="360" w:lineRule="auto"/>
              <w:jc w:val="left"/>
              <w:rPr>
                <w:rFonts w:ascii="Arial" w:hAnsi="Arial" w:cs="Arial"/>
                <w:color w:val="000000" w:themeColor="text1"/>
                <w:sz w:val="18"/>
                <w:lang w:val="tr-TR"/>
              </w:rPr>
            </w:pPr>
            <w:r w:rsidRPr="00F90041">
              <w:rPr>
                <w:rFonts w:ascii="Arial" w:hAnsi="Arial" w:cs="Arial"/>
                <w:color w:val="000000" w:themeColor="text1"/>
                <w:sz w:val="18"/>
                <w:lang w:val="tr-TR"/>
              </w:rPr>
              <w:t>Hazırlayan</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AD9FEB" w14:textId="64520781" w:rsidR="00DB6F36" w:rsidRPr="00F90041" w:rsidRDefault="00DB6F36" w:rsidP="00DB6F36">
            <w:pPr>
              <w:pStyle w:val="TableTitle"/>
              <w:spacing w:line="360" w:lineRule="auto"/>
              <w:jc w:val="left"/>
              <w:rPr>
                <w:rFonts w:ascii="Arial" w:hAnsi="Arial" w:cs="Arial"/>
                <w:color w:val="000000" w:themeColor="text1"/>
                <w:sz w:val="18"/>
                <w:lang w:val="tr-TR"/>
              </w:rPr>
            </w:pPr>
            <w:r w:rsidRPr="00F90041">
              <w:rPr>
                <w:rFonts w:ascii="Arial" w:hAnsi="Arial" w:cs="Arial"/>
                <w:color w:val="000000" w:themeColor="text1"/>
                <w:sz w:val="18"/>
                <w:lang w:val="tr-TR"/>
              </w:rPr>
              <w:t>Onaylayan</w:t>
            </w:r>
          </w:p>
        </w:tc>
      </w:tr>
      <w:tr w:rsidR="00A66803" w:rsidRPr="00F90041" w14:paraId="7EBE12E8" w14:textId="77777777" w:rsidTr="00CC6144">
        <w:trPr>
          <w:trHeight w:val="766"/>
        </w:trPr>
        <w:tc>
          <w:tcPr>
            <w:tcW w:w="839" w:type="dxa"/>
            <w:tcBorders>
              <w:top w:val="single" w:sz="4" w:space="0" w:color="auto"/>
              <w:left w:val="single" w:sz="4" w:space="0" w:color="auto"/>
              <w:bottom w:val="single" w:sz="4" w:space="0" w:color="auto"/>
              <w:right w:val="single" w:sz="4" w:space="0" w:color="auto"/>
            </w:tcBorders>
            <w:vAlign w:val="center"/>
            <w:hideMark/>
          </w:tcPr>
          <w:p w14:paraId="446D2851" w14:textId="77777777" w:rsidR="00A66803" w:rsidRPr="00F90041" w:rsidRDefault="00A66803" w:rsidP="00306A57">
            <w:pPr>
              <w:pStyle w:val="TableContent"/>
              <w:spacing w:line="360" w:lineRule="auto"/>
              <w:jc w:val="left"/>
              <w:rPr>
                <w:rFonts w:ascii="Arial" w:hAnsi="Arial" w:cs="Arial"/>
                <w:sz w:val="18"/>
                <w:lang w:val="tr-TR"/>
              </w:rPr>
            </w:pPr>
            <w:r w:rsidRPr="00F90041">
              <w:rPr>
                <w:rFonts w:ascii="Arial" w:hAnsi="Arial" w:cs="Arial"/>
                <w:sz w:val="18"/>
                <w:lang w:val="tr-TR"/>
              </w:rPr>
              <w:t>1</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AB09620" w14:textId="41C67CF7" w:rsidR="00A66803" w:rsidRPr="00F90041" w:rsidRDefault="002E3878" w:rsidP="00306A57">
            <w:pPr>
              <w:pStyle w:val="TableContent"/>
              <w:spacing w:line="360" w:lineRule="auto"/>
              <w:jc w:val="left"/>
              <w:rPr>
                <w:rFonts w:ascii="Arial" w:hAnsi="Arial" w:cs="Arial"/>
                <w:sz w:val="18"/>
                <w:lang w:val="tr-TR"/>
              </w:rPr>
            </w:pPr>
            <w:r w:rsidRPr="00F90041">
              <w:rPr>
                <w:rFonts w:ascii="Arial" w:hAnsi="Arial" w:cs="Arial"/>
                <w:sz w:val="18"/>
                <w:lang w:val="tr-TR"/>
              </w:rPr>
              <w:t>04.11</w:t>
            </w:r>
            <w:r w:rsidR="00A66803" w:rsidRPr="00F90041">
              <w:rPr>
                <w:rFonts w:ascii="Arial" w:hAnsi="Arial" w:cs="Arial"/>
                <w:sz w:val="18"/>
                <w:lang w:val="tr-TR"/>
              </w:rPr>
              <w:t>.2022</w:t>
            </w:r>
          </w:p>
        </w:tc>
        <w:tc>
          <w:tcPr>
            <w:tcW w:w="1816" w:type="dxa"/>
            <w:tcBorders>
              <w:top w:val="single" w:sz="4" w:space="0" w:color="auto"/>
              <w:left w:val="single" w:sz="4" w:space="0" w:color="auto"/>
              <w:bottom w:val="single" w:sz="4" w:space="0" w:color="auto"/>
              <w:right w:val="single" w:sz="4" w:space="0" w:color="auto"/>
            </w:tcBorders>
            <w:vAlign w:val="center"/>
            <w:hideMark/>
          </w:tcPr>
          <w:p w14:paraId="537C1647" w14:textId="416B5D4B" w:rsidR="00A66803" w:rsidRPr="00F90041" w:rsidRDefault="00DB6F36" w:rsidP="00306A57">
            <w:pPr>
              <w:pStyle w:val="TableContent"/>
              <w:spacing w:line="360" w:lineRule="auto"/>
              <w:jc w:val="left"/>
              <w:rPr>
                <w:rFonts w:ascii="Arial" w:hAnsi="Arial" w:cs="Arial"/>
                <w:sz w:val="18"/>
                <w:lang w:val="tr-TR"/>
              </w:rPr>
            </w:pPr>
            <w:proofErr w:type="spellStart"/>
            <w:r w:rsidRPr="00F90041">
              <w:rPr>
                <w:rFonts w:ascii="Arial" w:hAnsi="Arial" w:cs="Arial"/>
                <w:sz w:val="18"/>
                <w:lang w:val="tr-TR"/>
              </w:rPr>
              <w:t>TKYB'ye</w:t>
            </w:r>
            <w:proofErr w:type="spellEnd"/>
            <w:r w:rsidRPr="00F90041">
              <w:rPr>
                <w:rFonts w:ascii="Arial" w:hAnsi="Arial" w:cs="Arial"/>
                <w:sz w:val="18"/>
                <w:lang w:val="tr-TR"/>
              </w:rPr>
              <w:t xml:space="preserve"> ilk </w:t>
            </w:r>
            <w:r w:rsidR="00B56B9C" w:rsidRPr="00F90041">
              <w:rPr>
                <w:rFonts w:ascii="Arial" w:hAnsi="Arial" w:cs="Arial"/>
                <w:sz w:val="18"/>
                <w:lang w:val="tr-TR"/>
              </w:rPr>
              <w:t>sunum</w:t>
            </w:r>
          </w:p>
        </w:tc>
        <w:tc>
          <w:tcPr>
            <w:tcW w:w="1851" w:type="dxa"/>
            <w:tcBorders>
              <w:top w:val="single" w:sz="4" w:space="0" w:color="auto"/>
              <w:left w:val="single" w:sz="4" w:space="0" w:color="auto"/>
              <w:bottom w:val="single" w:sz="4" w:space="0" w:color="auto"/>
              <w:right w:val="single" w:sz="4" w:space="0" w:color="auto"/>
            </w:tcBorders>
            <w:vAlign w:val="center"/>
          </w:tcPr>
          <w:p w14:paraId="5A6F74AA" w14:textId="77777777" w:rsidR="00A66803" w:rsidRPr="00F90041" w:rsidRDefault="00A66803" w:rsidP="00306A57">
            <w:pPr>
              <w:pStyle w:val="TableContent"/>
              <w:spacing w:line="360" w:lineRule="auto"/>
              <w:jc w:val="left"/>
              <w:rPr>
                <w:rFonts w:ascii="Arial" w:hAnsi="Arial" w:cs="Arial"/>
                <w:sz w:val="18"/>
                <w:lang w:val="tr-TR"/>
              </w:rPr>
            </w:pPr>
            <w:r w:rsidRPr="00F90041">
              <w:rPr>
                <w:rFonts w:ascii="Arial" w:hAnsi="Arial" w:cs="Arial"/>
                <w:sz w:val="18"/>
                <w:lang w:val="tr-TR"/>
              </w:rPr>
              <w:t>-</w:t>
            </w:r>
          </w:p>
        </w:tc>
        <w:tc>
          <w:tcPr>
            <w:tcW w:w="1739" w:type="dxa"/>
            <w:tcBorders>
              <w:top w:val="single" w:sz="4" w:space="0" w:color="auto"/>
              <w:left w:val="single" w:sz="4" w:space="0" w:color="auto"/>
              <w:bottom w:val="single" w:sz="4" w:space="0" w:color="auto"/>
              <w:right w:val="single" w:sz="4" w:space="0" w:color="auto"/>
            </w:tcBorders>
            <w:vAlign w:val="center"/>
          </w:tcPr>
          <w:p w14:paraId="00DB738E" w14:textId="77777777" w:rsidR="00A66803" w:rsidRPr="00F90041" w:rsidRDefault="00A66803" w:rsidP="00306A57">
            <w:pPr>
              <w:pStyle w:val="TableContent"/>
              <w:spacing w:line="360" w:lineRule="auto"/>
              <w:jc w:val="left"/>
              <w:rPr>
                <w:rFonts w:ascii="Arial" w:hAnsi="Arial" w:cs="Arial"/>
                <w:sz w:val="18"/>
                <w:lang w:val="tr-TR"/>
              </w:rPr>
            </w:pPr>
            <w:r w:rsidRPr="00F90041">
              <w:rPr>
                <w:rFonts w:ascii="Arial" w:hAnsi="Arial" w:cs="Arial"/>
                <w:sz w:val="18"/>
                <w:lang w:val="tr-TR"/>
              </w:rPr>
              <w:t xml:space="preserve">Hatice </w:t>
            </w:r>
            <w:proofErr w:type="spellStart"/>
            <w:r w:rsidRPr="00F90041">
              <w:rPr>
                <w:rFonts w:ascii="Arial" w:hAnsi="Arial" w:cs="Arial"/>
                <w:sz w:val="18"/>
                <w:lang w:val="tr-TR"/>
              </w:rPr>
              <w:t>Çinar</w:t>
            </w:r>
            <w:proofErr w:type="spellEnd"/>
          </w:p>
        </w:tc>
        <w:tc>
          <w:tcPr>
            <w:tcW w:w="1626" w:type="dxa"/>
            <w:tcBorders>
              <w:top w:val="single" w:sz="4" w:space="0" w:color="auto"/>
              <w:left w:val="single" w:sz="4" w:space="0" w:color="auto"/>
              <w:bottom w:val="single" w:sz="4" w:space="0" w:color="auto"/>
              <w:right w:val="single" w:sz="4" w:space="0" w:color="auto"/>
            </w:tcBorders>
            <w:vAlign w:val="center"/>
          </w:tcPr>
          <w:p w14:paraId="7DECC13C" w14:textId="77777777" w:rsidR="00A66803" w:rsidRPr="00F90041" w:rsidRDefault="00A66803" w:rsidP="00306A57">
            <w:pPr>
              <w:pStyle w:val="TableContent"/>
              <w:spacing w:line="360" w:lineRule="auto"/>
              <w:jc w:val="left"/>
              <w:rPr>
                <w:rFonts w:ascii="Arial" w:hAnsi="Arial" w:cs="Arial"/>
                <w:sz w:val="18"/>
                <w:lang w:val="tr-TR"/>
              </w:rPr>
            </w:pPr>
            <w:r w:rsidRPr="00F90041">
              <w:rPr>
                <w:rFonts w:ascii="Arial" w:hAnsi="Arial" w:cs="Arial"/>
                <w:sz w:val="18"/>
                <w:lang w:val="tr-TR"/>
              </w:rPr>
              <w:t>Özlem Emgen</w:t>
            </w:r>
          </w:p>
        </w:tc>
      </w:tr>
    </w:tbl>
    <w:p w14:paraId="5F9F223F" w14:textId="77777777" w:rsidR="00747093" w:rsidRPr="00F90041" w:rsidRDefault="00747093" w:rsidP="00306A57">
      <w:pPr>
        <w:spacing w:line="360" w:lineRule="auto"/>
        <w:jc w:val="left"/>
        <w:rPr>
          <w:lang w:val="tr-TR"/>
        </w:rPr>
      </w:pPr>
    </w:p>
    <w:p w14:paraId="2497EF43" w14:textId="77777777" w:rsidR="00B13EE9" w:rsidRPr="00F90041" w:rsidRDefault="00B13EE9" w:rsidP="00306A57">
      <w:pPr>
        <w:spacing w:line="360" w:lineRule="auto"/>
        <w:rPr>
          <w:lang w:val="tr-TR"/>
        </w:rPr>
      </w:pPr>
    </w:p>
    <w:p w14:paraId="4C084DE9" w14:textId="77777777" w:rsidR="00B56B9C" w:rsidRPr="00F90041" w:rsidRDefault="00B56B9C" w:rsidP="00B56B9C">
      <w:pPr>
        <w:rPr>
          <w:lang w:val="tr-TR"/>
        </w:rPr>
      </w:pPr>
    </w:p>
    <w:p w14:paraId="59BB2689" w14:textId="77777777" w:rsidR="00B56B9C" w:rsidRPr="00F90041" w:rsidRDefault="00B56B9C" w:rsidP="00B56B9C">
      <w:pPr>
        <w:rPr>
          <w:lang w:val="tr-TR"/>
        </w:rPr>
      </w:pPr>
    </w:p>
    <w:p w14:paraId="65BFED4A" w14:textId="77777777" w:rsidR="00B56B9C" w:rsidRPr="00F90041" w:rsidRDefault="00B56B9C" w:rsidP="00B56B9C">
      <w:pPr>
        <w:rPr>
          <w:lang w:val="tr-TR"/>
        </w:rPr>
      </w:pPr>
    </w:p>
    <w:p w14:paraId="69304F5C" w14:textId="77777777" w:rsidR="00B56B9C" w:rsidRPr="00F90041" w:rsidRDefault="00B56B9C" w:rsidP="00B56B9C">
      <w:pPr>
        <w:rPr>
          <w:lang w:val="tr-TR"/>
        </w:rPr>
      </w:pPr>
    </w:p>
    <w:p w14:paraId="1D6D3507" w14:textId="77777777" w:rsidR="00B56B9C" w:rsidRPr="00F90041" w:rsidRDefault="00B56B9C" w:rsidP="00B56B9C">
      <w:pPr>
        <w:rPr>
          <w:lang w:val="tr-TR"/>
        </w:rPr>
      </w:pPr>
    </w:p>
    <w:p w14:paraId="40F2DCE6" w14:textId="77777777" w:rsidR="00B56B9C" w:rsidRPr="00F90041" w:rsidRDefault="00B56B9C" w:rsidP="00B56B9C">
      <w:pPr>
        <w:rPr>
          <w:lang w:val="tr-TR"/>
        </w:rPr>
      </w:pPr>
    </w:p>
    <w:p w14:paraId="729ACFBC" w14:textId="77777777" w:rsidR="00B56B9C" w:rsidRPr="00F90041" w:rsidRDefault="00B56B9C" w:rsidP="00B56B9C">
      <w:pPr>
        <w:rPr>
          <w:lang w:val="tr-TR"/>
        </w:rPr>
      </w:pPr>
    </w:p>
    <w:p w14:paraId="4CA3672E" w14:textId="77777777" w:rsidR="00B56B9C" w:rsidRPr="00F90041" w:rsidRDefault="00B56B9C" w:rsidP="00B56B9C">
      <w:pPr>
        <w:rPr>
          <w:lang w:val="tr-TR"/>
        </w:rPr>
      </w:pPr>
    </w:p>
    <w:p w14:paraId="09AD62D1" w14:textId="77777777" w:rsidR="00B56B9C" w:rsidRPr="00F90041" w:rsidRDefault="00B56B9C" w:rsidP="00B56B9C">
      <w:pPr>
        <w:rPr>
          <w:lang w:val="tr-TR"/>
        </w:rPr>
      </w:pPr>
    </w:p>
    <w:p w14:paraId="3E144468" w14:textId="77777777" w:rsidR="00B56B9C" w:rsidRPr="00F90041" w:rsidRDefault="00B56B9C" w:rsidP="00B56B9C">
      <w:pPr>
        <w:rPr>
          <w:lang w:val="tr-TR"/>
        </w:rPr>
      </w:pPr>
    </w:p>
    <w:p w14:paraId="1B2A924B" w14:textId="77777777" w:rsidR="00B56B9C" w:rsidRPr="00F90041" w:rsidRDefault="00B56B9C" w:rsidP="00B56B9C">
      <w:pPr>
        <w:rPr>
          <w:lang w:val="tr-TR"/>
        </w:rPr>
      </w:pPr>
    </w:p>
    <w:p w14:paraId="31833370" w14:textId="77777777" w:rsidR="00B56B9C" w:rsidRPr="00F90041" w:rsidRDefault="00B56B9C" w:rsidP="00B56B9C">
      <w:pPr>
        <w:rPr>
          <w:lang w:val="tr-TR"/>
        </w:rPr>
      </w:pPr>
    </w:p>
    <w:p w14:paraId="25728804" w14:textId="77777777" w:rsidR="00B56B9C" w:rsidRPr="00F90041" w:rsidRDefault="00B56B9C" w:rsidP="00B56B9C">
      <w:pPr>
        <w:rPr>
          <w:lang w:val="tr-TR"/>
        </w:rPr>
      </w:pPr>
    </w:p>
    <w:p w14:paraId="5AFD0271" w14:textId="77777777" w:rsidR="00B56B9C" w:rsidRPr="00F90041" w:rsidRDefault="00B56B9C" w:rsidP="00B56B9C">
      <w:pPr>
        <w:rPr>
          <w:lang w:val="tr-TR"/>
        </w:rPr>
      </w:pPr>
    </w:p>
    <w:p w14:paraId="1E1E24F8" w14:textId="77777777" w:rsidR="00B56B9C" w:rsidRPr="00F90041" w:rsidRDefault="00B56B9C" w:rsidP="00B56B9C">
      <w:pPr>
        <w:rPr>
          <w:lang w:val="tr-TR"/>
        </w:rPr>
      </w:pPr>
    </w:p>
    <w:p w14:paraId="2A28E7B7" w14:textId="77777777" w:rsidR="00B56B9C" w:rsidRPr="00F90041" w:rsidRDefault="00B56B9C" w:rsidP="00B56B9C">
      <w:pPr>
        <w:rPr>
          <w:lang w:val="tr-TR"/>
        </w:rPr>
      </w:pPr>
    </w:p>
    <w:p w14:paraId="15C1AB41" w14:textId="77777777" w:rsidR="00B56B9C" w:rsidRPr="00F90041" w:rsidRDefault="00B56B9C" w:rsidP="00B56B9C">
      <w:pPr>
        <w:rPr>
          <w:lang w:val="tr-TR"/>
        </w:rPr>
      </w:pPr>
    </w:p>
    <w:p w14:paraId="6BA4DB87" w14:textId="77777777" w:rsidR="00B56B9C" w:rsidRPr="00F90041" w:rsidRDefault="00B56B9C" w:rsidP="00B56B9C">
      <w:pPr>
        <w:rPr>
          <w:lang w:val="tr-TR"/>
        </w:rPr>
      </w:pPr>
    </w:p>
    <w:p w14:paraId="7F8BD85C" w14:textId="77777777" w:rsidR="00B56B9C" w:rsidRPr="00F90041" w:rsidRDefault="00B56B9C" w:rsidP="00B56B9C">
      <w:pPr>
        <w:rPr>
          <w:lang w:val="tr-TR"/>
        </w:rPr>
      </w:pPr>
    </w:p>
    <w:p w14:paraId="79C67FC3" w14:textId="77777777" w:rsidR="00B56B9C" w:rsidRPr="00F90041" w:rsidRDefault="00B56B9C" w:rsidP="00B56B9C">
      <w:pPr>
        <w:rPr>
          <w:lang w:val="tr-TR"/>
        </w:rPr>
      </w:pPr>
    </w:p>
    <w:p w14:paraId="25E2960E" w14:textId="77777777" w:rsidR="00B56B9C" w:rsidRPr="00F90041" w:rsidRDefault="00B56B9C" w:rsidP="00B56B9C">
      <w:pPr>
        <w:rPr>
          <w:lang w:val="tr-TR"/>
        </w:rPr>
      </w:pPr>
    </w:p>
    <w:p w14:paraId="164D4702" w14:textId="77777777" w:rsidR="00B56B9C" w:rsidRPr="00F90041" w:rsidRDefault="00B56B9C" w:rsidP="00B56B9C">
      <w:pPr>
        <w:rPr>
          <w:lang w:val="tr-TR"/>
        </w:rPr>
      </w:pPr>
    </w:p>
    <w:p w14:paraId="69521F9E" w14:textId="77777777" w:rsidR="00B56B9C" w:rsidRPr="00F90041" w:rsidRDefault="00B56B9C" w:rsidP="00B56B9C">
      <w:pPr>
        <w:rPr>
          <w:lang w:val="tr-TR"/>
        </w:rPr>
      </w:pPr>
    </w:p>
    <w:p w14:paraId="5A3EDFA3" w14:textId="77777777" w:rsidR="00B56B9C" w:rsidRPr="00F90041" w:rsidRDefault="00B56B9C" w:rsidP="00B56B9C">
      <w:pPr>
        <w:rPr>
          <w:lang w:val="tr-TR"/>
        </w:rPr>
      </w:pPr>
    </w:p>
    <w:p w14:paraId="2A42E8CF" w14:textId="77777777" w:rsidR="00B56B9C" w:rsidRPr="00F90041" w:rsidRDefault="00B56B9C" w:rsidP="00B56B9C">
      <w:pPr>
        <w:rPr>
          <w:lang w:val="tr-TR"/>
        </w:rPr>
      </w:pPr>
    </w:p>
    <w:p w14:paraId="54D00956" w14:textId="77777777" w:rsidR="00B56B9C" w:rsidRPr="00F90041" w:rsidRDefault="00B56B9C" w:rsidP="00B56B9C">
      <w:pPr>
        <w:spacing w:line="360" w:lineRule="auto"/>
        <w:jc w:val="center"/>
        <w:rPr>
          <w:bCs/>
          <w:i/>
          <w:spacing w:val="-1"/>
          <w:sz w:val="18"/>
          <w:szCs w:val="18"/>
          <w:lang w:val="tr-TR"/>
        </w:rPr>
      </w:pPr>
      <w:bookmarkStart w:id="3" w:name="_Hlk120722923"/>
      <w:r w:rsidRPr="00F90041">
        <w:rPr>
          <w:bCs/>
          <w:i/>
          <w:spacing w:val="-1"/>
          <w:sz w:val="18"/>
          <w:szCs w:val="18"/>
          <w:lang w:val="tr-TR"/>
        </w:rPr>
        <w:t xml:space="preserve">(Bu belgenin </w:t>
      </w:r>
      <w:r w:rsidRPr="00F90041">
        <w:rPr>
          <w:bCs/>
          <w:i/>
          <w:spacing w:val="-2"/>
          <w:sz w:val="18"/>
          <w:szCs w:val="18"/>
          <w:lang w:val="tr-TR"/>
        </w:rPr>
        <w:t>orijinal</w:t>
      </w:r>
      <w:r w:rsidRPr="00F90041">
        <w:rPr>
          <w:bCs/>
          <w:i/>
          <w:spacing w:val="1"/>
          <w:sz w:val="18"/>
          <w:szCs w:val="18"/>
          <w:lang w:val="tr-TR"/>
        </w:rPr>
        <w:t xml:space="preserve"> </w:t>
      </w:r>
      <w:r w:rsidRPr="00F90041">
        <w:rPr>
          <w:bCs/>
          <w:i/>
          <w:spacing w:val="-1"/>
          <w:sz w:val="18"/>
          <w:szCs w:val="18"/>
          <w:lang w:val="tr-TR"/>
        </w:rPr>
        <w:t>dili</w:t>
      </w:r>
      <w:r w:rsidRPr="00F90041">
        <w:rPr>
          <w:bCs/>
          <w:i/>
          <w:spacing w:val="-3"/>
          <w:sz w:val="18"/>
          <w:szCs w:val="18"/>
          <w:lang w:val="tr-TR"/>
        </w:rPr>
        <w:t xml:space="preserve"> </w:t>
      </w:r>
      <w:r w:rsidRPr="00F90041">
        <w:rPr>
          <w:bCs/>
          <w:i/>
          <w:spacing w:val="-1"/>
          <w:sz w:val="18"/>
          <w:szCs w:val="18"/>
          <w:lang w:val="tr-TR"/>
        </w:rPr>
        <w:t>İngilizcedir. Aslına</w:t>
      </w:r>
      <w:r w:rsidRPr="00F90041">
        <w:rPr>
          <w:bCs/>
          <w:i/>
          <w:spacing w:val="1"/>
          <w:sz w:val="18"/>
          <w:szCs w:val="18"/>
          <w:lang w:val="tr-TR"/>
        </w:rPr>
        <w:t xml:space="preserve"> </w:t>
      </w:r>
      <w:r w:rsidRPr="00F90041">
        <w:rPr>
          <w:bCs/>
          <w:i/>
          <w:spacing w:val="-1"/>
          <w:sz w:val="18"/>
          <w:szCs w:val="18"/>
          <w:lang w:val="tr-TR"/>
        </w:rPr>
        <w:t>sadık</w:t>
      </w:r>
      <w:r w:rsidRPr="00F90041">
        <w:rPr>
          <w:bCs/>
          <w:i/>
          <w:spacing w:val="-2"/>
          <w:sz w:val="18"/>
          <w:szCs w:val="18"/>
          <w:lang w:val="tr-TR"/>
        </w:rPr>
        <w:t xml:space="preserve"> </w:t>
      </w:r>
      <w:r w:rsidRPr="00F90041">
        <w:rPr>
          <w:bCs/>
          <w:i/>
          <w:spacing w:val="-1"/>
          <w:sz w:val="18"/>
          <w:szCs w:val="18"/>
          <w:lang w:val="tr-TR"/>
        </w:rPr>
        <w:t>kalınarak</w:t>
      </w:r>
      <w:r w:rsidRPr="00F90041">
        <w:rPr>
          <w:bCs/>
          <w:i/>
          <w:sz w:val="18"/>
          <w:szCs w:val="18"/>
          <w:lang w:val="tr-TR"/>
        </w:rPr>
        <w:t xml:space="preserve"> </w:t>
      </w:r>
      <w:r w:rsidRPr="00F90041">
        <w:rPr>
          <w:bCs/>
          <w:i/>
          <w:spacing w:val="-2"/>
          <w:sz w:val="18"/>
          <w:szCs w:val="18"/>
          <w:lang w:val="tr-TR"/>
        </w:rPr>
        <w:t>Türkçe ‘ye</w:t>
      </w:r>
      <w:r w:rsidRPr="00F90041">
        <w:rPr>
          <w:bCs/>
          <w:i/>
          <w:spacing w:val="47"/>
          <w:sz w:val="18"/>
          <w:szCs w:val="18"/>
          <w:lang w:val="tr-TR"/>
        </w:rPr>
        <w:t xml:space="preserve"> </w:t>
      </w:r>
      <w:r w:rsidRPr="00F90041">
        <w:rPr>
          <w:bCs/>
          <w:i/>
          <w:spacing w:val="-1"/>
          <w:sz w:val="18"/>
          <w:szCs w:val="18"/>
          <w:lang w:val="tr-TR"/>
        </w:rPr>
        <w:t>tercüme</w:t>
      </w:r>
      <w:r w:rsidRPr="00F90041">
        <w:rPr>
          <w:bCs/>
          <w:i/>
          <w:spacing w:val="-2"/>
          <w:sz w:val="18"/>
          <w:szCs w:val="18"/>
          <w:lang w:val="tr-TR"/>
        </w:rPr>
        <w:t xml:space="preserve"> </w:t>
      </w:r>
      <w:r w:rsidRPr="00F90041">
        <w:rPr>
          <w:bCs/>
          <w:i/>
          <w:spacing w:val="-1"/>
          <w:sz w:val="18"/>
          <w:szCs w:val="18"/>
          <w:lang w:val="tr-TR"/>
        </w:rPr>
        <w:t>edilmiştir.)</w:t>
      </w:r>
      <w:bookmarkEnd w:id="3"/>
    </w:p>
    <w:p w14:paraId="23E0B63F" w14:textId="77777777" w:rsidR="00B56B9C" w:rsidRPr="00F90041" w:rsidRDefault="00B56B9C" w:rsidP="00B56B9C">
      <w:pPr>
        <w:rPr>
          <w:lang w:val="tr-TR"/>
        </w:rPr>
      </w:pPr>
    </w:p>
    <w:p w14:paraId="17F173F5" w14:textId="77777777" w:rsidR="00B56B9C" w:rsidRPr="00F90041" w:rsidRDefault="00B56B9C" w:rsidP="00B56B9C">
      <w:pPr>
        <w:rPr>
          <w:lang w:val="tr-TR"/>
        </w:rPr>
      </w:pPr>
    </w:p>
    <w:p w14:paraId="76F1B6EE" w14:textId="7EBC46B4" w:rsidR="00B56B9C" w:rsidRPr="00F90041" w:rsidRDefault="00B56B9C" w:rsidP="00B56B9C">
      <w:pPr>
        <w:rPr>
          <w:lang w:val="tr-TR"/>
        </w:rPr>
        <w:sectPr w:rsidR="00B56B9C" w:rsidRPr="00F90041" w:rsidSect="00EE485D">
          <w:headerReference w:type="default" r:id="rId10"/>
          <w:footerReference w:type="default" r:id="rId11"/>
          <w:pgSz w:w="11906" w:h="16838" w:code="9"/>
          <w:pgMar w:top="1701" w:right="1134" w:bottom="1560" w:left="1701" w:header="680" w:footer="567" w:gutter="0"/>
          <w:pgNumType w:fmt="lowerRoman" w:start="1"/>
          <w:cols w:space="708"/>
          <w:docGrid w:linePitch="360"/>
        </w:sectPr>
      </w:pPr>
    </w:p>
    <w:sdt>
      <w:sdtPr>
        <w:rPr>
          <w:b/>
          <w:bCs/>
          <w:lang w:val="tr-TR"/>
        </w:rPr>
        <w:id w:val="1789399359"/>
        <w:docPartObj>
          <w:docPartGallery w:val="Table of Contents"/>
          <w:docPartUnique/>
        </w:docPartObj>
      </w:sdtPr>
      <w:sdtEndPr>
        <w:rPr>
          <w:b w:val="0"/>
          <w:bCs w:val="0"/>
          <w:noProof/>
        </w:rPr>
      </w:sdtEndPr>
      <w:sdtContent>
        <w:p w14:paraId="3203C5D1" w14:textId="680A5632" w:rsidR="00A77AC4" w:rsidRPr="00F90041" w:rsidRDefault="00D56E32" w:rsidP="00306A57">
          <w:pPr>
            <w:rPr>
              <w:lang w:val="tr-TR"/>
            </w:rPr>
          </w:pPr>
          <w:r w:rsidRPr="00F90041">
            <w:rPr>
              <w:b/>
              <w:bCs/>
              <w:lang w:val="tr-TR"/>
            </w:rPr>
            <w:t>İÇİNDEKİLER</w:t>
          </w:r>
        </w:p>
        <w:p w14:paraId="55C8B86B" w14:textId="77777777" w:rsidR="00A77AC4" w:rsidRPr="00F90041" w:rsidRDefault="00A77AC4" w:rsidP="00306A57">
          <w:pPr>
            <w:spacing w:line="360" w:lineRule="auto"/>
            <w:rPr>
              <w:highlight w:val="yellow"/>
              <w:lang w:val="tr-TR" w:eastAsia="ja-JP"/>
            </w:rPr>
          </w:pPr>
        </w:p>
        <w:p w14:paraId="100F335B" w14:textId="57937F4C" w:rsidR="009F7C12" w:rsidRPr="00F90041" w:rsidRDefault="00A77AC4">
          <w:pPr>
            <w:pStyle w:val="TOC1"/>
            <w:rPr>
              <w:rFonts w:asciiTheme="minorHAnsi" w:eastAsiaTheme="minorEastAsia" w:hAnsiTheme="minorHAnsi" w:cstheme="minorBidi"/>
              <w:noProof/>
              <w:sz w:val="22"/>
              <w:szCs w:val="22"/>
              <w:lang w:val="tr-TR" w:eastAsia="tr-TR"/>
            </w:rPr>
          </w:pPr>
          <w:r w:rsidRPr="00F90041">
            <w:rPr>
              <w:highlight w:val="yellow"/>
              <w:lang w:val="tr-TR"/>
            </w:rPr>
            <w:fldChar w:fldCharType="begin"/>
          </w:r>
          <w:r w:rsidRPr="00F90041">
            <w:rPr>
              <w:highlight w:val="yellow"/>
              <w:lang w:val="tr-TR"/>
            </w:rPr>
            <w:instrText xml:space="preserve"> TOC \o "1-3" \h \z \u </w:instrText>
          </w:r>
          <w:r w:rsidRPr="00F90041">
            <w:rPr>
              <w:highlight w:val="yellow"/>
              <w:lang w:val="tr-TR"/>
            </w:rPr>
            <w:fldChar w:fldCharType="separate"/>
          </w:r>
          <w:hyperlink w:anchor="_Toc121731131" w:history="1">
            <w:r w:rsidR="009F7C12" w:rsidRPr="00F90041">
              <w:rPr>
                <w:rStyle w:val="Hyperlink"/>
                <w:noProof/>
                <w:lang w:val="tr-TR"/>
              </w:rPr>
              <w:t>KISALTMALAR VE TANIMLAR</w:t>
            </w:r>
            <w:r w:rsidR="009F7C12" w:rsidRPr="00F90041">
              <w:rPr>
                <w:noProof/>
                <w:webHidden/>
                <w:lang w:val="tr-TR"/>
              </w:rPr>
              <w:tab/>
            </w:r>
          </w:hyperlink>
          <w:r w:rsidR="009F7C12" w:rsidRPr="00F90041">
            <w:rPr>
              <w:rStyle w:val="Hyperlink"/>
              <w:noProof/>
              <w:color w:val="auto"/>
              <w:u w:val="none"/>
              <w:lang w:val="tr-TR"/>
            </w:rPr>
            <w:t>3</w:t>
          </w:r>
        </w:p>
        <w:p w14:paraId="3231E913" w14:textId="6FF22649" w:rsidR="009F7C12" w:rsidRPr="00F90041"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31132" w:history="1">
            <w:r w:rsidR="009F7C12" w:rsidRPr="00F90041">
              <w:rPr>
                <w:rStyle w:val="Hyperlink"/>
                <w:noProof/>
                <w:lang w:val="tr-TR"/>
              </w:rPr>
              <w:t>1</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GİRİŞ</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_Toc121731132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4</w:t>
            </w:r>
            <w:r w:rsidR="009F7C12" w:rsidRPr="00F90041">
              <w:rPr>
                <w:noProof/>
                <w:webHidden/>
                <w:lang w:val="tr-TR"/>
              </w:rPr>
              <w:fldChar w:fldCharType="end"/>
            </w:r>
          </w:hyperlink>
        </w:p>
        <w:p w14:paraId="3FC74E87" w14:textId="58B0480D" w:rsidR="009F7C12" w:rsidRPr="00F90041"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31133" w:history="1">
            <w:r w:rsidR="009F7C12" w:rsidRPr="00F90041">
              <w:rPr>
                <w:rStyle w:val="Hyperlink"/>
                <w:noProof/>
                <w:lang w:val="tr-TR"/>
              </w:rPr>
              <w:t>2</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AMAÇ VE KAPSAM</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_Toc121731133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7</w:t>
            </w:r>
            <w:r w:rsidR="009F7C12" w:rsidRPr="00F90041">
              <w:rPr>
                <w:noProof/>
                <w:webHidden/>
                <w:lang w:val="tr-TR"/>
              </w:rPr>
              <w:fldChar w:fldCharType="end"/>
            </w:r>
          </w:hyperlink>
        </w:p>
        <w:p w14:paraId="5C1C559A" w14:textId="42327896"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34" w:history="1">
            <w:r w:rsidR="009F7C12" w:rsidRPr="00F90041">
              <w:rPr>
                <w:rStyle w:val="Hyperlink"/>
                <w:noProof/>
                <w:lang w:val="tr-TR"/>
              </w:rPr>
              <w:t>2.1</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Amaç</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_Toc121731134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7</w:t>
            </w:r>
            <w:r w:rsidR="009F7C12" w:rsidRPr="00F90041">
              <w:rPr>
                <w:noProof/>
                <w:webHidden/>
                <w:lang w:val="tr-TR"/>
              </w:rPr>
              <w:fldChar w:fldCharType="end"/>
            </w:r>
          </w:hyperlink>
        </w:p>
        <w:p w14:paraId="460CD680" w14:textId="0E822399"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35" w:history="1">
            <w:r w:rsidR="009F7C12" w:rsidRPr="00F90041">
              <w:rPr>
                <w:rStyle w:val="Hyperlink"/>
                <w:noProof/>
                <w:lang w:val="tr-TR"/>
              </w:rPr>
              <w:t>2.2</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Kapsam</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_Toc121731135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7</w:t>
            </w:r>
            <w:r w:rsidR="009F7C12" w:rsidRPr="00F90041">
              <w:rPr>
                <w:noProof/>
                <w:webHidden/>
                <w:lang w:val="tr-TR"/>
              </w:rPr>
              <w:fldChar w:fldCharType="end"/>
            </w:r>
          </w:hyperlink>
        </w:p>
        <w:p w14:paraId="758DD95E" w14:textId="1A9AD18A" w:rsidR="009F7C12" w:rsidRPr="00F90041"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31136" w:history="1">
            <w:r w:rsidR="009F7C12" w:rsidRPr="00F90041">
              <w:rPr>
                <w:rStyle w:val="Hyperlink"/>
                <w:noProof/>
                <w:lang w:val="tr-TR"/>
              </w:rPr>
              <w:t>3</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YASAL GEREKLİLİKLER</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_Toc121731136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9</w:t>
            </w:r>
            <w:r w:rsidR="009F7C12" w:rsidRPr="00F90041">
              <w:rPr>
                <w:noProof/>
                <w:webHidden/>
                <w:lang w:val="tr-TR"/>
              </w:rPr>
              <w:fldChar w:fldCharType="end"/>
            </w:r>
          </w:hyperlink>
        </w:p>
        <w:p w14:paraId="5DD8E86D" w14:textId="019809B4"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37" w:history="1">
            <w:r w:rsidR="009F7C12" w:rsidRPr="00F90041">
              <w:rPr>
                <w:rStyle w:val="Hyperlink"/>
                <w:noProof/>
                <w:lang w:val="tr-TR"/>
              </w:rPr>
              <w:t>3.1</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Ulusal Mevzuat</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_Toc121731137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9</w:t>
            </w:r>
            <w:r w:rsidR="009F7C12" w:rsidRPr="00F90041">
              <w:rPr>
                <w:noProof/>
                <w:webHidden/>
                <w:lang w:val="tr-TR"/>
              </w:rPr>
              <w:fldChar w:fldCharType="end"/>
            </w:r>
          </w:hyperlink>
        </w:p>
        <w:p w14:paraId="65599269" w14:textId="2B19EA3F"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38" w:history="1">
            <w:r w:rsidR="009F7C12" w:rsidRPr="00F90041">
              <w:rPr>
                <w:rStyle w:val="Hyperlink"/>
                <w:noProof/>
                <w:lang w:val="tr-TR"/>
              </w:rPr>
              <w:t>3.2</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Uluslararası Anlaşmalar ve Standartlar</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_Toc121731138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12</w:t>
            </w:r>
            <w:r w:rsidR="009F7C12" w:rsidRPr="00F90041">
              <w:rPr>
                <w:noProof/>
                <w:webHidden/>
                <w:lang w:val="tr-TR"/>
              </w:rPr>
              <w:fldChar w:fldCharType="end"/>
            </w:r>
          </w:hyperlink>
        </w:p>
        <w:p w14:paraId="3852A6CE" w14:textId="5B2EC487" w:rsidR="009F7C12" w:rsidRPr="00F90041"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31139" w:history="1">
            <w:r w:rsidR="009F7C12" w:rsidRPr="00F90041">
              <w:rPr>
                <w:rStyle w:val="Hyperlink"/>
                <w:noProof/>
                <w:lang w:val="tr-TR"/>
              </w:rPr>
              <w:t>4</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GÖREV VE SORUMLULUKLAR</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_Toc121731139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13</w:t>
            </w:r>
            <w:r w:rsidR="009F7C12" w:rsidRPr="00F90041">
              <w:rPr>
                <w:noProof/>
                <w:webHidden/>
                <w:lang w:val="tr-TR"/>
              </w:rPr>
              <w:fldChar w:fldCharType="end"/>
            </w:r>
          </w:hyperlink>
        </w:p>
        <w:p w14:paraId="55D5EC73" w14:textId="13AB2169"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40" w:history="1">
            <w:r w:rsidR="009F7C12" w:rsidRPr="00F90041">
              <w:rPr>
                <w:rStyle w:val="Hyperlink"/>
                <w:noProof/>
                <w:lang w:val="tr-TR"/>
              </w:rPr>
              <w:t>4.1</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Üst Yönetim</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_Toc121731140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13</w:t>
            </w:r>
            <w:r w:rsidR="009F7C12" w:rsidRPr="00F90041">
              <w:rPr>
                <w:noProof/>
                <w:webHidden/>
                <w:lang w:val="tr-TR"/>
              </w:rPr>
              <w:fldChar w:fldCharType="end"/>
            </w:r>
          </w:hyperlink>
        </w:p>
        <w:p w14:paraId="0ADCD9CA" w14:textId="34FC1112"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41" w:history="1">
            <w:r w:rsidR="009F7C12" w:rsidRPr="00F90041">
              <w:rPr>
                <w:rStyle w:val="Hyperlink"/>
                <w:noProof/>
                <w:lang w:val="tr-TR"/>
              </w:rPr>
              <w:t>4.2</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Satın Alma Müdürü</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_Toc121731141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13</w:t>
            </w:r>
            <w:r w:rsidR="009F7C12" w:rsidRPr="00F90041">
              <w:rPr>
                <w:noProof/>
                <w:webHidden/>
                <w:lang w:val="tr-TR"/>
              </w:rPr>
              <w:fldChar w:fldCharType="end"/>
            </w:r>
          </w:hyperlink>
        </w:p>
        <w:p w14:paraId="559BBDF9" w14:textId="63797BB4"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42" w:history="1">
            <w:r w:rsidR="009F7C12" w:rsidRPr="00F90041">
              <w:rPr>
                <w:rStyle w:val="Hyperlink"/>
                <w:noProof/>
                <w:lang w:val="tr-TR"/>
              </w:rPr>
              <w:t>4.3</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Tesis Müdürü</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_Toc121731142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14</w:t>
            </w:r>
            <w:r w:rsidR="009F7C12" w:rsidRPr="00F90041">
              <w:rPr>
                <w:noProof/>
                <w:webHidden/>
                <w:lang w:val="tr-TR"/>
              </w:rPr>
              <w:fldChar w:fldCharType="end"/>
            </w:r>
          </w:hyperlink>
        </w:p>
        <w:p w14:paraId="52D3DE03" w14:textId="6FD5DE83"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43" w:history="1">
            <w:r w:rsidR="009F7C12" w:rsidRPr="00F90041">
              <w:rPr>
                <w:rStyle w:val="Hyperlink"/>
                <w:noProof/>
                <w:lang w:val="tr-TR"/>
              </w:rPr>
              <w:t>4.4</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Çevre Görevlisi ve İSG Uzmanı</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_Toc121731143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14</w:t>
            </w:r>
            <w:r w:rsidR="009F7C12" w:rsidRPr="00F90041">
              <w:rPr>
                <w:noProof/>
                <w:webHidden/>
                <w:lang w:val="tr-TR"/>
              </w:rPr>
              <w:fldChar w:fldCharType="end"/>
            </w:r>
          </w:hyperlink>
        </w:p>
        <w:p w14:paraId="24F8E9CA" w14:textId="424FBA99"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44" w:history="1">
            <w:r w:rsidR="009F7C12" w:rsidRPr="00F90041">
              <w:rPr>
                <w:rStyle w:val="Hyperlink"/>
                <w:noProof/>
                <w:lang w:val="tr-TR"/>
              </w:rPr>
              <w:t>4.5</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Alt Yükleniciler ve Tedarikçiler</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_Toc121731144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15</w:t>
            </w:r>
            <w:r w:rsidR="009F7C12" w:rsidRPr="00F90041">
              <w:rPr>
                <w:noProof/>
                <w:webHidden/>
                <w:lang w:val="tr-TR"/>
              </w:rPr>
              <w:fldChar w:fldCharType="end"/>
            </w:r>
          </w:hyperlink>
        </w:p>
        <w:p w14:paraId="7C2DB5E8" w14:textId="325E8B7F" w:rsidR="009F7C12" w:rsidRPr="00F90041"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31145" w:history="1">
            <w:r w:rsidR="009F7C12" w:rsidRPr="00F90041">
              <w:rPr>
                <w:rStyle w:val="Hyperlink"/>
                <w:noProof/>
                <w:lang w:val="tr-TR"/>
              </w:rPr>
              <w:t>5</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ALT YÜKLENİCİ VE TEDARİK ZİNCİRİ YÖNETİMİ</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_Toc121731145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16</w:t>
            </w:r>
            <w:r w:rsidR="009F7C12" w:rsidRPr="00F90041">
              <w:rPr>
                <w:noProof/>
                <w:webHidden/>
                <w:lang w:val="tr-TR"/>
              </w:rPr>
              <w:fldChar w:fldCharType="end"/>
            </w:r>
          </w:hyperlink>
        </w:p>
        <w:p w14:paraId="00A88916" w14:textId="7B41022E"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46" w:history="1">
            <w:r w:rsidR="009F7C12" w:rsidRPr="00F90041">
              <w:rPr>
                <w:rStyle w:val="Hyperlink"/>
                <w:noProof/>
                <w:lang w:val="tr-TR"/>
              </w:rPr>
              <w:t>5.1</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Alt Yüklenicilerin ve Tedarikçilerin Seçimi</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_Toc121731146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16</w:t>
            </w:r>
            <w:r w:rsidR="009F7C12" w:rsidRPr="00F90041">
              <w:rPr>
                <w:noProof/>
                <w:webHidden/>
                <w:lang w:val="tr-TR"/>
              </w:rPr>
              <w:fldChar w:fldCharType="end"/>
            </w:r>
          </w:hyperlink>
        </w:p>
        <w:p w14:paraId="5C9FB196" w14:textId="79362951"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47" w:history="1">
            <w:r w:rsidR="009F7C12" w:rsidRPr="00F90041">
              <w:rPr>
                <w:rStyle w:val="Hyperlink"/>
                <w:noProof/>
                <w:lang w:val="tr-TR"/>
              </w:rPr>
              <w:t>5.2</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Uygulama Sırasında Alt Yüklenicilerin ve Tedarikçilerin Yönetimi</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_Toc121731147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18</w:t>
            </w:r>
            <w:r w:rsidR="009F7C12" w:rsidRPr="00F90041">
              <w:rPr>
                <w:noProof/>
                <w:webHidden/>
                <w:lang w:val="tr-TR"/>
              </w:rPr>
              <w:fldChar w:fldCharType="end"/>
            </w:r>
          </w:hyperlink>
        </w:p>
        <w:p w14:paraId="756CA1DB" w14:textId="3F72AC10" w:rsidR="009F7C12" w:rsidRPr="00F90041"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31148" w:history="1">
            <w:r w:rsidR="009F7C12" w:rsidRPr="00F90041">
              <w:rPr>
                <w:rStyle w:val="Hyperlink"/>
                <w:noProof/>
                <w:lang w:val="tr-TR"/>
              </w:rPr>
              <w:t>5.3</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noProof/>
                <w:lang w:val="tr-TR"/>
              </w:rPr>
              <w:t>Alt Yüklenicinin ve Tedarikçinin Performansının Periyodik Olarak İncelenmesi</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_Toc121731148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19</w:t>
            </w:r>
            <w:r w:rsidR="009F7C12" w:rsidRPr="00F90041">
              <w:rPr>
                <w:noProof/>
                <w:webHidden/>
                <w:lang w:val="tr-TR"/>
              </w:rPr>
              <w:fldChar w:fldCharType="end"/>
            </w:r>
          </w:hyperlink>
        </w:p>
        <w:p w14:paraId="638A361C" w14:textId="1B045C81" w:rsidR="009F7C12" w:rsidRPr="00F90041"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31149" w:history="1">
            <w:r w:rsidR="009F7C12" w:rsidRPr="00F90041">
              <w:rPr>
                <w:rStyle w:val="Hyperlink"/>
                <w:rFonts w:eastAsia="DengXian Light"/>
                <w:noProof/>
                <w:lang w:val="tr-TR"/>
              </w:rPr>
              <w:t>6</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rFonts w:eastAsia="DengXian Light"/>
                <w:noProof/>
                <w:lang w:val="tr-TR"/>
              </w:rPr>
              <w:t>İZLEME, DENETİM VE TEFTİŞ</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_Toc121731149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21</w:t>
            </w:r>
            <w:r w:rsidR="009F7C12" w:rsidRPr="00F90041">
              <w:rPr>
                <w:noProof/>
                <w:webHidden/>
                <w:lang w:val="tr-TR"/>
              </w:rPr>
              <w:fldChar w:fldCharType="end"/>
            </w:r>
          </w:hyperlink>
        </w:p>
        <w:p w14:paraId="484AAB36" w14:textId="45099BF0" w:rsidR="009F7C12" w:rsidRPr="00F90041"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31150" w:history="1">
            <w:r w:rsidR="009F7C12" w:rsidRPr="00F90041">
              <w:rPr>
                <w:rStyle w:val="Hyperlink"/>
                <w:rFonts w:eastAsia="DengXian Light"/>
                <w:noProof/>
                <w:lang w:val="tr-TR"/>
              </w:rPr>
              <w:t>7</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rFonts w:eastAsia="DengXian Light"/>
                <w:noProof/>
                <w:lang w:val="tr-TR"/>
              </w:rPr>
              <w:t>İNCELEME VE GÜNCELLEME</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_Toc121731150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22</w:t>
            </w:r>
            <w:r w:rsidR="009F7C12" w:rsidRPr="00F90041">
              <w:rPr>
                <w:noProof/>
                <w:webHidden/>
                <w:lang w:val="tr-TR"/>
              </w:rPr>
              <w:fldChar w:fldCharType="end"/>
            </w:r>
          </w:hyperlink>
        </w:p>
        <w:p w14:paraId="739704B1" w14:textId="4C759663" w:rsidR="009F7C12" w:rsidRPr="00F90041"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31151" w:history="1">
            <w:r w:rsidR="009F7C12" w:rsidRPr="00F90041">
              <w:rPr>
                <w:rStyle w:val="Hyperlink"/>
                <w:rFonts w:eastAsia="DengXian Light"/>
                <w:noProof/>
                <w:lang w:val="tr-TR"/>
              </w:rPr>
              <w:t>8</w:t>
            </w:r>
            <w:r w:rsidR="009F7C12" w:rsidRPr="00F90041">
              <w:rPr>
                <w:rFonts w:asciiTheme="minorHAnsi" w:eastAsiaTheme="minorEastAsia" w:hAnsiTheme="minorHAnsi" w:cstheme="minorBidi"/>
                <w:noProof/>
                <w:sz w:val="22"/>
                <w:szCs w:val="22"/>
                <w:lang w:val="tr-TR" w:eastAsia="tr-TR"/>
              </w:rPr>
              <w:tab/>
            </w:r>
            <w:r w:rsidR="009F7C12" w:rsidRPr="00F90041">
              <w:rPr>
                <w:rStyle w:val="Hyperlink"/>
                <w:rFonts w:eastAsia="DengXian Light"/>
                <w:noProof/>
                <w:lang w:val="tr-TR"/>
              </w:rPr>
              <w:t>EK-1: Ç&amp;S VE İSG KONULARI İÇİN ÖRNEK SORU LİSTESİ</w:t>
            </w:r>
            <w:r w:rsidR="009F7C12" w:rsidRPr="00F90041">
              <w:rPr>
                <w:noProof/>
                <w:webHidden/>
                <w:lang w:val="tr-TR"/>
              </w:rPr>
              <w:tab/>
            </w:r>
            <w:r w:rsidR="009F7C12" w:rsidRPr="00F90041">
              <w:rPr>
                <w:noProof/>
                <w:webHidden/>
                <w:lang w:val="tr-TR"/>
              </w:rPr>
              <w:fldChar w:fldCharType="begin"/>
            </w:r>
            <w:r w:rsidR="009F7C12" w:rsidRPr="00F90041">
              <w:rPr>
                <w:noProof/>
                <w:webHidden/>
                <w:lang w:val="tr-TR"/>
              </w:rPr>
              <w:instrText xml:space="preserve"> PAGEREF _Toc121731151 \h </w:instrText>
            </w:r>
            <w:r w:rsidR="009F7C12" w:rsidRPr="00F90041">
              <w:rPr>
                <w:noProof/>
                <w:webHidden/>
                <w:lang w:val="tr-TR"/>
              </w:rPr>
            </w:r>
            <w:r w:rsidR="009F7C12" w:rsidRPr="00F90041">
              <w:rPr>
                <w:noProof/>
                <w:webHidden/>
                <w:lang w:val="tr-TR"/>
              </w:rPr>
              <w:fldChar w:fldCharType="separate"/>
            </w:r>
            <w:r w:rsidR="009F7C12" w:rsidRPr="00F90041">
              <w:rPr>
                <w:noProof/>
                <w:webHidden/>
                <w:lang w:val="tr-TR"/>
              </w:rPr>
              <w:t>23</w:t>
            </w:r>
            <w:r w:rsidR="009F7C12" w:rsidRPr="00F90041">
              <w:rPr>
                <w:noProof/>
                <w:webHidden/>
                <w:lang w:val="tr-TR"/>
              </w:rPr>
              <w:fldChar w:fldCharType="end"/>
            </w:r>
          </w:hyperlink>
        </w:p>
        <w:p w14:paraId="76C0CC42" w14:textId="039BDE7C" w:rsidR="00A77AC4" w:rsidRPr="00F90041" w:rsidRDefault="00A77AC4" w:rsidP="00306A57">
          <w:pPr>
            <w:spacing w:line="360" w:lineRule="auto"/>
            <w:rPr>
              <w:lang w:val="tr-TR"/>
            </w:rPr>
            <w:sectPr w:rsidR="00A77AC4" w:rsidRPr="00F90041" w:rsidSect="00306A57">
              <w:footerReference w:type="default" r:id="rId12"/>
              <w:pgSz w:w="11906" w:h="16838" w:code="9"/>
              <w:pgMar w:top="1701" w:right="1134" w:bottom="1560" w:left="1701" w:header="680" w:footer="567" w:gutter="0"/>
              <w:pgNumType w:start="1"/>
              <w:cols w:space="708"/>
              <w:docGrid w:linePitch="360"/>
            </w:sectPr>
          </w:pPr>
          <w:r w:rsidRPr="00F90041">
            <w:rPr>
              <w:b/>
              <w:bCs/>
              <w:noProof/>
              <w:highlight w:val="yellow"/>
              <w:lang w:val="tr-TR"/>
            </w:rPr>
            <w:fldChar w:fldCharType="end"/>
          </w:r>
        </w:p>
      </w:sdtContent>
    </w:sdt>
    <w:p w14:paraId="125E734A" w14:textId="2E901CFE" w:rsidR="001469A7" w:rsidRPr="00F90041" w:rsidRDefault="0058364D" w:rsidP="00306A57">
      <w:pPr>
        <w:rPr>
          <w:b/>
          <w:bCs/>
          <w:lang w:val="tr-TR"/>
        </w:rPr>
      </w:pPr>
      <w:r w:rsidRPr="00F90041">
        <w:rPr>
          <w:b/>
          <w:bCs/>
          <w:lang w:val="tr-TR"/>
        </w:rPr>
        <w:lastRenderedPageBreak/>
        <w:t>TABLO LİSTESİ</w:t>
      </w:r>
    </w:p>
    <w:p w14:paraId="69B4F571" w14:textId="77777777" w:rsidR="0058364D" w:rsidRPr="00F90041" w:rsidRDefault="0058364D" w:rsidP="00306A57">
      <w:pPr>
        <w:rPr>
          <w:lang w:val="tr-TR"/>
        </w:rPr>
      </w:pPr>
    </w:p>
    <w:p w14:paraId="336CE78C" w14:textId="05A33F5A" w:rsidR="009F7C12" w:rsidRPr="00F90041" w:rsidRDefault="0058364D">
      <w:pPr>
        <w:pStyle w:val="TableofFigures"/>
        <w:tabs>
          <w:tab w:val="right" w:leader="dot" w:pos="9061"/>
        </w:tabs>
        <w:rPr>
          <w:rFonts w:asciiTheme="minorHAnsi" w:eastAsiaTheme="minorEastAsia" w:hAnsiTheme="minorHAnsi" w:cstheme="minorBidi"/>
          <w:noProof/>
          <w:sz w:val="22"/>
          <w:szCs w:val="22"/>
          <w:lang w:val="tr-TR" w:eastAsia="tr-TR"/>
        </w:rPr>
      </w:pPr>
      <w:r w:rsidRPr="00F90041">
        <w:rPr>
          <w:rFonts w:eastAsiaTheme="majorEastAsia"/>
          <w:lang w:val="tr-TR"/>
        </w:rPr>
        <w:fldChar w:fldCharType="begin"/>
      </w:r>
      <w:r w:rsidRPr="00F90041">
        <w:rPr>
          <w:rFonts w:eastAsiaTheme="majorEastAsia"/>
          <w:lang w:val="tr-TR"/>
        </w:rPr>
        <w:instrText xml:space="preserve"> TOC \c "Tablo" </w:instrText>
      </w:r>
      <w:r w:rsidRPr="00F90041">
        <w:rPr>
          <w:rFonts w:eastAsiaTheme="majorEastAsia"/>
          <w:lang w:val="tr-TR"/>
        </w:rPr>
        <w:fldChar w:fldCharType="separate"/>
      </w:r>
      <w:r w:rsidR="009F7C12" w:rsidRPr="00F90041">
        <w:rPr>
          <w:noProof/>
          <w:lang w:val="tr-TR"/>
        </w:rPr>
        <w:t>Tablo 1</w:t>
      </w:r>
      <w:r w:rsidR="009F7C12" w:rsidRPr="00F90041">
        <w:rPr>
          <w:noProof/>
          <w:lang w:val="tr-TR"/>
        </w:rPr>
        <w:noBreakHyphen/>
        <w:t>1 Kapsamdaki Tesislerin Bilgileri</w:t>
      </w:r>
      <w:r w:rsidR="009F7C12" w:rsidRPr="00F90041">
        <w:rPr>
          <w:noProof/>
          <w:lang w:val="tr-TR"/>
        </w:rPr>
        <w:tab/>
      </w:r>
      <w:r w:rsidR="009F7C12" w:rsidRPr="00F90041">
        <w:rPr>
          <w:noProof/>
          <w:lang w:val="tr-TR"/>
        </w:rPr>
        <w:fldChar w:fldCharType="begin"/>
      </w:r>
      <w:r w:rsidR="009F7C12" w:rsidRPr="00F90041">
        <w:rPr>
          <w:noProof/>
          <w:lang w:val="tr-TR"/>
        </w:rPr>
        <w:instrText xml:space="preserve"> PAGEREF _Toc121731181 \h </w:instrText>
      </w:r>
      <w:r w:rsidR="009F7C12" w:rsidRPr="00F90041">
        <w:rPr>
          <w:noProof/>
          <w:lang w:val="tr-TR"/>
        </w:rPr>
      </w:r>
      <w:r w:rsidR="009F7C12" w:rsidRPr="00F90041">
        <w:rPr>
          <w:noProof/>
          <w:lang w:val="tr-TR"/>
        </w:rPr>
        <w:fldChar w:fldCharType="separate"/>
      </w:r>
      <w:r w:rsidR="009F7C12" w:rsidRPr="00F90041">
        <w:rPr>
          <w:noProof/>
          <w:lang w:val="tr-TR"/>
        </w:rPr>
        <w:t>5</w:t>
      </w:r>
      <w:r w:rsidR="009F7C12" w:rsidRPr="00F90041">
        <w:rPr>
          <w:noProof/>
          <w:lang w:val="tr-TR"/>
        </w:rPr>
        <w:fldChar w:fldCharType="end"/>
      </w:r>
    </w:p>
    <w:p w14:paraId="73FBC072" w14:textId="464B499C" w:rsidR="009F7C12" w:rsidRPr="00F90041" w:rsidRDefault="009F7C12">
      <w:pPr>
        <w:pStyle w:val="TableofFigures"/>
        <w:tabs>
          <w:tab w:val="right" w:leader="dot" w:pos="9061"/>
        </w:tabs>
        <w:rPr>
          <w:rFonts w:asciiTheme="minorHAnsi" w:eastAsiaTheme="minorEastAsia" w:hAnsiTheme="minorHAnsi" w:cstheme="minorBidi"/>
          <w:noProof/>
          <w:sz w:val="22"/>
          <w:szCs w:val="22"/>
          <w:lang w:val="tr-TR" w:eastAsia="tr-TR"/>
        </w:rPr>
      </w:pPr>
      <w:r w:rsidRPr="00F90041">
        <w:rPr>
          <w:noProof/>
          <w:lang w:val="tr-TR"/>
        </w:rPr>
        <w:t>Tablo 3</w:t>
      </w:r>
      <w:r w:rsidRPr="00F90041">
        <w:rPr>
          <w:noProof/>
          <w:lang w:val="tr-TR"/>
        </w:rPr>
        <w:noBreakHyphen/>
        <w:t>1 İlgili Ulusal Mevzuatın Listesi</w:t>
      </w:r>
      <w:r w:rsidRPr="00F90041">
        <w:rPr>
          <w:noProof/>
          <w:lang w:val="tr-TR"/>
        </w:rPr>
        <w:tab/>
      </w:r>
      <w:r w:rsidRPr="00F90041">
        <w:rPr>
          <w:noProof/>
          <w:lang w:val="tr-TR"/>
        </w:rPr>
        <w:fldChar w:fldCharType="begin"/>
      </w:r>
      <w:r w:rsidRPr="00F90041">
        <w:rPr>
          <w:noProof/>
          <w:lang w:val="tr-TR"/>
        </w:rPr>
        <w:instrText xml:space="preserve"> PAGEREF _Toc121731182 \h </w:instrText>
      </w:r>
      <w:r w:rsidRPr="00F90041">
        <w:rPr>
          <w:noProof/>
          <w:lang w:val="tr-TR"/>
        </w:rPr>
      </w:r>
      <w:r w:rsidRPr="00F90041">
        <w:rPr>
          <w:noProof/>
          <w:lang w:val="tr-TR"/>
        </w:rPr>
        <w:fldChar w:fldCharType="separate"/>
      </w:r>
      <w:r w:rsidRPr="00F90041">
        <w:rPr>
          <w:noProof/>
          <w:lang w:val="tr-TR"/>
        </w:rPr>
        <w:t>9</w:t>
      </w:r>
      <w:r w:rsidRPr="00F90041">
        <w:rPr>
          <w:noProof/>
          <w:lang w:val="tr-TR"/>
        </w:rPr>
        <w:fldChar w:fldCharType="end"/>
      </w:r>
    </w:p>
    <w:p w14:paraId="27412F2D" w14:textId="1C12C669" w:rsidR="001469A7" w:rsidRPr="00F90041" w:rsidRDefault="0058364D" w:rsidP="0058364D">
      <w:pPr>
        <w:rPr>
          <w:rFonts w:eastAsiaTheme="majorEastAsia"/>
          <w:lang w:val="tr-TR"/>
        </w:rPr>
      </w:pPr>
      <w:r w:rsidRPr="00F90041">
        <w:rPr>
          <w:rFonts w:eastAsiaTheme="majorEastAsia"/>
          <w:lang w:val="tr-TR"/>
        </w:rPr>
        <w:fldChar w:fldCharType="end"/>
      </w:r>
      <w:r w:rsidR="001469A7" w:rsidRPr="00F90041">
        <w:rPr>
          <w:lang w:val="tr-TR"/>
        </w:rPr>
        <w:fldChar w:fldCharType="begin"/>
      </w:r>
      <w:r w:rsidR="001469A7" w:rsidRPr="00F90041">
        <w:rPr>
          <w:lang w:val="tr-TR"/>
        </w:rPr>
        <w:instrText xml:space="preserve"> TOC \h \z \c "Table" </w:instrText>
      </w:r>
      <w:r w:rsidR="00000000" w:rsidRPr="00F90041">
        <w:rPr>
          <w:lang w:val="tr-TR"/>
        </w:rPr>
        <w:fldChar w:fldCharType="separate"/>
      </w:r>
      <w:r w:rsidR="001469A7" w:rsidRPr="00F90041">
        <w:rPr>
          <w:lang w:val="tr-TR"/>
        </w:rPr>
        <w:fldChar w:fldCharType="end"/>
      </w:r>
    </w:p>
    <w:p w14:paraId="0308D524" w14:textId="528BD752" w:rsidR="00D66A88" w:rsidRPr="00F90041" w:rsidRDefault="0058364D" w:rsidP="0058364D">
      <w:pPr>
        <w:rPr>
          <w:lang w:val="tr-TR"/>
        </w:rPr>
      </w:pPr>
      <w:r w:rsidRPr="00F90041">
        <w:rPr>
          <w:b/>
          <w:bCs/>
          <w:lang w:val="tr-TR"/>
        </w:rPr>
        <w:t>ŞEKİL LİSTESİ</w:t>
      </w:r>
    </w:p>
    <w:p w14:paraId="2B89C18D" w14:textId="27FC2B6E" w:rsidR="009F7C12" w:rsidRPr="00F90041" w:rsidRDefault="0058364D">
      <w:pPr>
        <w:pStyle w:val="TableofFigures"/>
        <w:tabs>
          <w:tab w:val="right" w:leader="dot" w:pos="9061"/>
        </w:tabs>
        <w:rPr>
          <w:rFonts w:asciiTheme="minorHAnsi" w:eastAsiaTheme="minorEastAsia" w:hAnsiTheme="minorHAnsi" w:cstheme="minorBidi"/>
          <w:noProof/>
          <w:sz w:val="22"/>
          <w:szCs w:val="22"/>
          <w:lang w:val="tr-TR" w:eastAsia="tr-TR"/>
        </w:rPr>
      </w:pPr>
      <w:r w:rsidRPr="00F90041">
        <w:rPr>
          <w:lang w:val="tr-TR"/>
        </w:rPr>
        <w:fldChar w:fldCharType="begin"/>
      </w:r>
      <w:r w:rsidRPr="00F90041">
        <w:rPr>
          <w:lang w:val="tr-TR"/>
        </w:rPr>
        <w:instrText xml:space="preserve"> TOC \c "Şekil" </w:instrText>
      </w:r>
      <w:r w:rsidRPr="00F90041">
        <w:rPr>
          <w:lang w:val="tr-TR"/>
        </w:rPr>
        <w:fldChar w:fldCharType="separate"/>
      </w:r>
      <w:r w:rsidR="009F7C12" w:rsidRPr="00F90041">
        <w:rPr>
          <w:noProof/>
          <w:lang w:val="tr-TR"/>
        </w:rPr>
        <w:t>Şekil 1</w:t>
      </w:r>
      <w:r w:rsidR="009F7C12" w:rsidRPr="00F90041">
        <w:rPr>
          <w:noProof/>
          <w:lang w:val="tr-TR"/>
        </w:rPr>
        <w:noBreakHyphen/>
        <w:t>1 Sanica Isı Sanayi A.Ş Kapsamındaki Sektörler ve Tesisler</w:t>
      </w:r>
      <w:r w:rsidR="009F7C12" w:rsidRPr="00F90041">
        <w:rPr>
          <w:noProof/>
          <w:lang w:val="tr-TR"/>
        </w:rPr>
        <w:tab/>
      </w:r>
      <w:r w:rsidR="009F7C12" w:rsidRPr="00F90041">
        <w:rPr>
          <w:noProof/>
          <w:lang w:val="tr-TR"/>
        </w:rPr>
        <w:fldChar w:fldCharType="begin"/>
      </w:r>
      <w:r w:rsidR="009F7C12" w:rsidRPr="00F90041">
        <w:rPr>
          <w:noProof/>
          <w:lang w:val="tr-TR"/>
        </w:rPr>
        <w:instrText xml:space="preserve"> PAGEREF _Toc121731188 \h </w:instrText>
      </w:r>
      <w:r w:rsidR="009F7C12" w:rsidRPr="00F90041">
        <w:rPr>
          <w:noProof/>
          <w:lang w:val="tr-TR"/>
        </w:rPr>
      </w:r>
      <w:r w:rsidR="009F7C12" w:rsidRPr="00F90041">
        <w:rPr>
          <w:noProof/>
          <w:lang w:val="tr-TR"/>
        </w:rPr>
        <w:fldChar w:fldCharType="separate"/>
      </w:r>
      <w:r w:rsidR="009F7C12" w:rsidRPr="00F90041">
        <w:rPr>
          <w:noProof/>
          <w:lang w:val="tr-TR"/>
        </w:rPr>
        <w:t>4</w:t>
      </w:r>
      <w:r w:rsidR="009F7C12" w:rsidRPr="00F90041">
        <w:rPr>
          <w:noProof/>
          <w:lang w:val="tr-TR"/>
        </w:rPr>
        <w:fldChar w:fldCharType="end"/>
      </w:r>
    </w:p>
    <w:p w14:paraId="15AD6289" w14:textId="5ED2FE0F" w:rsidR="001469A7" w:rsidRPr="00F90041" w:rsidRDefault="0058364D" w:rsidP="00AC68E9">
      <w:pPr>
        <w:pStyle w:val="Heading1"/>
        <w:numPr>
          <w:ilvl w:val="0"/>
          <w:numId w:val="0"/>
        </w:numPr>
        <w:spacing w:line="360" w:lineRule="auto"/>
        <w:ind w:left="142"/>
        <w:rPr>
          <w:lang w:val="tr-TR"/>
        </w:rPr>
      </w:pPr>
      <w:r w:rsidRPr="00F90041">
        <w:rPr>
          <w:lang w:val="tr-TR"/>
        </w:rPr>
        <w:fldChar w:fldCharType="end"/>
      </w:r>
      <w:r w:rsidR="001469A7" w:rsidRPr="00F90041">
        <w:rPr>
          <w:lang w:val="tr-TR"/>
        </w:rPr>
        <w:br w:type="page"/>
      </w:r>
    </w:p>
    <w:p w14:paraId="69ADB181" w14:textId="51D99E81" w:rsidR="00A77AC4" w:rsidRPr="00F90041" w:rsidRDefault="00C824E7" w:rsidP="00306A57">
      <w:pPr>
        <w:pStyle w:val="Heading1"/>
        <w:numPr>
          <w:ilvl w:val="0"/>
          <w:numId w:val="0"/>
        </w:numPr>
        <w:spacing w:line="360" w:lineRule="auto"/>
        <w:ind w:left="142"/>
        <w:rPr>
          <w:lang w:val="tr-TR"/>
        </w:rPr>
      </w:pPr>
      <w:bookmarkStart w:id="4" w:name="_Toc121731131"/>
      <w:r w:rsidRPr="00F90041">
        <w:rPr>
          <w:lang w:val="tr-TR"/>
        </w:rPr>
        <w:lastRenderedPageBreak/>
        <w:t>KISALTMALAR VE TANIMLAR</w:t>
      </w:r>
      <w:bookmarkEnd w:id="4"/>
    </w:p>
    <w:p w14:paraId="477F92C8" w14:textId="77777777" w:rsidR="00A77AC4" w:rsidRPr="00F90041" w:rsidRDefault="00A77AC4" w:rsidP="00306A57">
      <w:pPr>
        <w:spacing w:line="360" w:lineRule="auto"/>
        <w:rPr>
          <w:lang w:val="tr-TR"/>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811"/>
      </w:tblGrid>
      <w:tr w:rsidR="004165E6" w:rsidRPr="00F90041" w14:paraId="6DB22D90" w14:textId="77777777" w:rsidTr="00306A57">
        <w:tc>
          <w:tcPr>
            <w:tcW w:w="2261" w:type="dxa"/>
          </w:tcPr>
          <w:p w14:paraId="20CF5A1B" w14:textId="46927C54" w:rsidR="004165E6" w:rsidRPr="00F90041" w:rsidRDefault="002D7E7D" w:rsidP="00AC68E9">
            <w:pPr>
              <w:spacing w:before="40" w:after="40" w:line="276" w:lineRule="auto"/>
              <w:rPr>
                <w:b/>
                <w:szCs w:val="20"/>
                <w:lang w:val="tr-TR"/>
              </w:rPr>
            </w:pPr>
            <w:r w:rsidRPr="00F90041">
              <w:rPr>
                <w:b/>
                <w:szCs w:val="20"/>
                <w:lang w:val="tr-TR"/>
              </w:rPr>
              <w:t xml:space="preserve">Çevre </w:t>
            </w:r>
            <w:r w:rsidR="00B56B9C" w:rsidRPr="00F90041">
              <w:rPr>
                <w:b/>
                <w:szCs w:val="20"/>
                <w:lang w:val="tr-TR"/>
              </w:rPr>
              <w:t>Görevlisi</w:t>
            </w:r>
            <w:r w:rsidRPr="00F90041">
              <w:rPr>
                <w:b/>
                <w:szCs w:val="20"/>
                <w:lang w:val="tr-TR"/>
              </w:rPr>
              <w:t>:</w:t>
            </w:r>
          </w:p>
        </w:tc>
        <w:tc>
          <w:tcPr>
            <w:tcW w:w="6811" w:type="dxa"/>
          </w:tcPr>
          <w:p w14:paraId="4DC084C4" w14:textId="31F06574" w:rsidR="004165E6" w:rsidRPr="00F90041" w:rsidRDefault="002D7E7D" w:rsidP="00AC68E9">
            <w:pPr>
              <w:spacing w:before="40" w:after="40" w:line="276" w:lineRule="auto"/>
              <w:rPr>
                <w:szCs w:val="20"/>
                <w:lang w:val="tr-TR"/>
              </w:rPr>
            </w:pPr>
            <w:r w:rsidRPr="00F90041">
              <w:rPr>
                <w:szCs w:val="20"/>
                <w:lang w:val="tr-TR"/>
              </w:rPr>
              <w:t>Anlaşmalı Çevre Danışmanı Firma (yerel mevzuata göre)</w:t>
            </w:r>
          </w:p>
        </w:tc>
      </w:tr>
      <w:tr w:rsidR="004165E6" w:rsidRPr="00F90041" w14:paraId="6B6527B4" w14:textId="77777777" w:rsidTr="00306A57">
        <w:tc>
          <w:tcPr>
            <w:tcW w:w="2261" w:type="dxa"/>
          </w:tcPr>
          <w:p w14:paraId="3BB70F7F" w14:textId="0FD60922" w:rsidR="004165E6" w:rsidRPr="00F90041" w:rsidRDefault="002D7E7D" w:rsidP="00AC68E9">
            <w:pPr>
              <w:spacing w:before="40" w:after="40" w:line="276" w:lineRule="auto"/>
              <w:rPr>
                <w:b/>
                <w:szCs w:val="20"/>
                <w:lang w:val="tr-TR"/>
              </w:rPr>
            </w:pPr>
            <w:r w:rsidRPr="00F90041">
              <w:rPr>
                <w:b/>
                <w:szCs w:val="20"/>
                <w:lang w:val="tr-TR"/>
              </w:rPr>
              <w:t>Ç</w:t>
            </w:r>
            <w:r w:rsidR="004165E6" w:rsidRPr="00F90041">
              <w:rPr>
                <w:b/>
                <w:szCs w:val="20"/>
                <w:lang w:val="tr-TR"/>
              </w:rPr>
              <w:t>&amp;S:</w:t>
            </w:r>
          </w:p>
        </w:tc>
        <w:tc>
          <w:tcPr>
            <w:tcW w:w="6811" w:type="dxa"/>
          </w:tcPr>
          <w:p w14:paraId="78DA57BF" w14:textId="79947037" w:rsidR="004165E6" w:rsidRPr="00F90041" w:rsidRDefault="002D7E7D" w:rsidP="00AC68E9">
            <w:pPr>
              <w:spacing w:before="40" w:after="40" w:line="276" w:lineRule="auto"/>
              <w:rPr>
                <w:szCs w:val="20"/>
                <w:lang w:val="tr-TR"/>
              </w:rPr>
            </w:pPr>
            <w:r w:rsidRPr="00F90041">
              <w:rPr>
                <w:szCs w:val="20"/>
                <w:lang w:val="tr-TR"/>
              </w:rPr>
              <w:t>Çevre</w:t>
            </w:r>
            <w:r w:rsidR="00BF4C4C" w:rsidRPr="00F90041">
              <w:rPr>
                <w:szCs w:val="20"/>
                <w:lang w:val="tr-TR"/>
              </w:rPr>
              <w:t>sel</w:t>
            </w:r>
            <w:r w:rsidRPr="00F90041">
              <w:rPr>
                <w:szCs w:val="20"/>
                <w:lang w:val="tr-TR"/>
              </w:rPr>
              <w:t xml:space="preserve"> ve Sosyal</w:t>
            </w:r>
          </w:p>
        </w:tc>
      </w:tr>
      <w:tr w:rsidR="004165E6" w:rsidRPr="00F90041" w14:paraId="01F59DCE" w14:textId="77777777" w:rsidTr="00306A57">
        <w:tc>
          <w:tcPr>
            <w:tcW w:w="2261" w:type="dxa"/>
          </w:tcPr>
          <w:p w14:paraId="79DC6128" w14:textId="734E9EB7" w:rsidR="004165E6" w:rsidRPr="00F90041" w:rsidRDefault="002D7E7D" w:rsidP="00AC68E9">
            <w:pPr>
              <w:spacing w:before="40" w:after="40" w:line="276" w:lineRule="auto"/>
              <w:rPr>
                <w:b/>
                <w:szCs w:val="20"/>
                <w:lang w:val="tr-TR"/>
              </w:rPr>
            </w:pPr>
            <w:r w:rsidRPr="00F90041">
              <w:rPr>
                <w:b/>
                <w:szCs w:val="20"/>
                <w:lang w:val="tr-TR"/>
              </w:rPr>
              <w:t>İSG</w:t>
            </w:r>
            <w:r w:rsidR="004165E6" w:rsidRPr="00F90041">
              <w:rPr>
                <w:b/>
                <w:szCs w:val="20"/>
                <w:lang w:val="tr-TR"/>
              </w:rPr>
              <w:t>:</w:t>
            </w:r>
          </w:p>
        </w:tc>
        <w:tc>
          <w:tcPr>
            <w:tcW w:w="6811" w:type="dxa"/>
          </w:tcPr>
          <w:p w14:paraId="16883212" w14:textId="3F341FAF" w:rsidR="004165E6" w:rsidRPr="00F90041" w:rsidRDefault="002D7E7D" w:rsidP="00AC68E9">
            <w:pPr>
              <w:spacing w:before="40" w:after="40" w:line="276" w:lineRule="auto"/>
              <w:rPr>
                <w:szCs w:val="20"/>
                <w:lang w:val="tr-TR"/>
              </w:rPr>
            </w:pPr>
            <w:r w:rsidRPr="00F90041">
              <w:rPr>
                <w:szCs w:val="20"/>
                <w:lang w:val="tr-TR"/>
              </w:rPr>
              <w:t>İş Sağlığı ve Güvenliği</w:t>
            </w:r>
          </w:p>
        </w:tc>
      </w:tr>
      <w:tr w:rsidR="00A66803" w:rsidRPr="00F90041" w14:paraId="5042E4B0" w14:textId="77777777" w:rsidTr="00306A57">
        <w:tc>
          <w:tcPr>
            <w:tcW w:w="2261" w:type="dxa"/>
          </w:tcPr>
          <w:p w14:paraId="10BA1B0E" w14:textId="39419C00" w:rsidR="00A66803" w:rsidRPr="00F90041" w:rsidRDefault="002D7E7D" w:rsidP="00AC68E9">
            <w:pPr>
              <w:spacing w:before="40" w:after="40" w:line="276" w:lineRule="auto"/>
              <w:rPr>
                <w:b/>
                <w:szCs w:val="20"/>
                <w:lang w:val="tr-TR"/>
              </w:rPr>
            </w:pPr>
            <w:r w:rsidRPr="00F90041">
              <w:rPr>
                <w:b/>
                <w:szCs w:val="20"/>
                <w:lang w:val="tr-TR"/>
              </w:rPr>
              <w:t>İSG Uzmanı:</w:t>
            </w:r>
          </w:p>
        </w:tc>
        <w:tc>
          <w:tcPr>
            <w:tcW w:w="6811" w:type="dxa"/>
          </w:tcPr>
          <w:p w14:paraId="4EACA501" w14:textId="0CABD612" w:rsidR="00A66803" w:rsidRPr="00F90041" w:rsidRDefault="002D7E7D" w:rsidP="00AC68E9">
            <w:pPr>
              <w:spacing w:before="40" w:after="40" w:line="276" w:lineRule="auto"/>
              <w:rPr>
                <w:szCs w:val="20"/>
                <w:lang w:val="tr-TR"/>
              </w:rPr>
            </w:pPr>
            <w:r w:rsidRPr="00F90041">
              <w:rPr>
                <w:szCs w:val="20"/>
                <w:lang w:val="tr-TR"/>
              </w:rPr>
              <w:t>Anlaşmalı İSG Firması Temsilcisi</w:t>
            </w:r>
            <w:r w:rsidR="00244992" w:rsidRPr="00F90041">
              <w:rPr>
                <w:szCs w:val="20"/>
                <w:lang w:val="tr-TR"/>
              </w:rPr>
              <w:t xml:space="preserve"> (OSGB)</w:t>
            </w:r>
          </w:p>
        </w:tc>
      </w:tr>
      <w:tr w:rsidR="00A66803" w:rsidRPr="00F90041" w14:paraId="721B2FD0" w14:textId="77777777" w:rsidTr="00306A57">
        <w:tc>
          <w:tcPr>
            <w:tcW w:w="2261" w:type="dxa"/>
          </w:tcPr>
          <w:p w14:paraId="7A76DE45" w14:textId="653E4F21" w:rsidR="00A66803" w:rsidRPr="00F90041" w:rsidRDefault="00A66803" w:rsidP="00AC68E9">
            <w:pPr>
              <w:spacing w:before="40" w:after="40" w:line="276" w:lineRule="auto"/>
              <w:rPr>
                <w:b/>
                <w:szCs w:val="20"/>
                <w:lang w:val="tr-TR"/>
              </w:rPr>
            </w:pPr>
            <w:r w:rsidRPr="00F90041">
              <w:rPr>
                <w:b/>
                <w:szCs w:val="20"/>
                <w:lang w:val="tr-TR"/>
              </w:rPr>
              <w:t>Plan:</w:t>
            </w:r>
          </w:p>
        </w:tc>
        <w:tc>
          <w:tcPr>
            <w:tcW w:w="6811" w:type="dxa"/>
          </w:tcPr>
          <w:p w14:paraId="3D39EBE3" w14:textId="04D96907" w:rsidR="00A66803" w:rsidRPr="00F90041" w:rsidRDefault="002D7E7D" w:rsidP="00AC68E9">
            <w:pPr>
              <w:spacing w:before="40" w:after="40" w:line="276" w:lineRule="auto"/>
              <w:rPr>
                <w:szCs w:val="20"/>
                <w:lang w:val="tr-TR"/>
              </w:rPr>
            </w:pPr>
            <w:r w:rsidRPr="00F90041">
              <w:rPr>
                <w:szCs w:val="20"/>
                <w:lang w:val="tr-TR"/>
              </w:rPr>
              <w:t>Alt Yüklenici Yönetim Planı</w:t>
            </w:r>
          </w:p>
        </w:tc>
      </w:tr>
      <w:tr w:rsidR="00A66803" w:rsidRPr="00F90041" w14:paraId="3240C879" w14:textId="77777777" w:rsidTr="00306A57">
        <w:tc>
          <w:tcPr>
            <w:tcW w:w="2261" w:type="dxa"/>
          </w:tcPr>
          <w:p w14:paraId="106A96AD" w14:textId="1F38E39D" w:rsidR="00A66803" w:rsidRPr="00F90041" w:rsidRDefault="00A66803" w:rsidP="00AC68E9">
            <w:pPr>
              <w:spacing w:before="40" w:after="40" w:line="276" w:lineRule="auto"/>
              <w:rPr>
                <w:b/>
                <w:szCs w:val="20"/>
                <w:lang w:val="tr-TR"/>
              </w:rPr>
            </w:pPr>
            <w:r w:rsidRPr="00F90041">
              <w:rPr>
                <w:b/>
                <w:szCs w:val="20"/>
                <w:lang w:val="tr-TR"/>
              </w:rPr>
              <w:t>Proje</w:t>
            </w:r>
            <w:r w:rsidR="002D7E7D" w:rsidRPr="00F90041">
              <w:rPr>
                <w:b/>
                <w:szCs w:val="20"/>
                <w:lang w:val="tr-TR"/>
              </w:rPr>
              <w:t>:</w:t>
            </w:r>
          </w:p>
        </w:tc>
        <w:tc>
          <w:tcPr>
            <w:tcW w:w="6811" w:type="dxa"/>
          </w:tcPr>
          <w:p w14:paraId="64231DF2" w14:textId="2F850883" w:rsidR="00A66803" w:rsidRPr="00F90041" w:rsidRDefault="002D7E7D" w:rsidP="00AC68E9">
            <w:pPr>
              <w:spacing w:before="40" w:after="40" w:line="276" w:lineRule="auto"/>
              <w:rPr>
                <w:szCs w:val="20"/>
                <w:lang w:val="tr-TR"/>
              </w:rPr>
            </w:pPr>
            <w:r w:rsidRPr="00F90041">
              <w:rPr>
                <w:szCs w:val="20"/>
                <w:lang w:val="tr-TR"/>
              </w:rPr>
              <w:t xml:space="preserve">Elazığ, Manisa ve İstanbul'da </w:t>
            </w:r>
            <w:r w:rsidR="00B56B9C" w:rsidRPr="00F90041">
              <w:rPr>
                <w:szCs w:val="20"/>
                <w:lang w:val="tr-TR"/>
              </w:rPr>
              <w:t>B</w:t>
            </w:r>
            <w:r w:rsidRPr="00F90041">
              <w:rPr>
                <w:szCs w:val="20"/>
                <w:lang w:val="tr-TR"/>
              </w:rPr>
              <w:t xml:space="preserve">ulunan </w:t>
            </w:r>
            <w:r w:rsidR="00B56B9C" w:rsidRPr="00F90041">
              <w:rPr>
                <w:szCs w:val="20"/>
                <w:lang w:val="tr-TR"/>
              </w:rPr>
              <w:t>Ü</w:t>
            </w:r>
            <w:r w:rsidRPr="00F90041">
              <w:rPr>
                <w:szCs w:val="20"/>
                <w:lang w:val="tr-TR"/>
              </w:rPr>
              <w:t xml:space="preserve">retim </w:t>
            </w:r>
            <w:r w:rsidR="00B56B9C" w:rsidRPr="00F90041">
              <w:rPr>
                <w:szCs w:val="20"/>
                <w:lang w:val="tr-TR"/>
              </w:rPr>
              <w:t>T</w:t>
            </w:r>
            <w:r w:rsidRPr="00F90041">
              <w:rPr>
                <w:szCs w:val="20"/>
                <w:lang w:val="tr-TR"/>
              </w:rPr>
              <w:t xml:space="preserve">esisleri </w:t>
            </w:r>
            <w:r w:rsidR="00B56B9C" w:rsidRPr="00F90041">
              <w:rPr>
                <w:szCs w:val="20"/>
                <w:lang w:val="tr-TR"/>
              </w:rPr>
              <w:t>Y</w:t>
            </w:r>
            <w:r w:rsidRPr="00F90041">
              <w:rPr>
                <w:szCs w:val="20"/>
                <w:lang w:val="tr-TR"/>
              </w:rPr>
              <w:t>atırımları</w:t>
            </w:r>
          </w:p>
        </w:tc>
      </w:tr>
      <w:tr w:rsidR="00A66803" w:rsidRPr="00F90041" w14:paraId="68414CD2" w14:textId="77777777" w:rsidTr="00306A57">
        <w:tc>
          <w:tcPr>
            <w:tcW w:w="2261" w:type="dxa"/>
          </w:tcPr>
          <w:p w14:paraId="7DDF9A37" w14:textId="6C44E7C6" w:rsidR="00A66803" w:rsidRPr="00F90041" w:rsidRDefault="00A66803" w:rsidP="00AC68E9">
            <w:pPr>
              <w:spacing w:before="40" w:after="40" w:line="276" w:lineRule="auto"/>
              <w:rPr>
                <w:b/>
                <w:szCs w:val="20"/>
                <w:lang w:val="tr-TR"/>
              </w:rPr>
            </w:pPr>
            <w:r w:rsidRPr="00F90041">
              <w:rPr>
                <w:b/>
                <w:szCs w:val="20"/>
                <w:lang w:val="tr-TR"/>
              </w:rPr>
              <w:t>Sanica:</w:t>
            </w:r>
          </w:p>
        </w:tc>
        <w:tc>
          <w:tcPr>
            <w:tcW w:w="6811" w:type="dxa"/>
          </w:tcPr>
          <w:p w14:paraId="062C3030" w14:textId="425D49B8" w:rsidR="00A66803" w:rsidRPr="00F90041" w:rsidRDefault="00A66803" w:rsidP="00AC68E9">
            <w:pPr>
              <w:spacing w:before="40" w:after="40" w:line="276" w:lineRule="auto"/>
              <w:rPr>
                <w:szCs w:val="20"/>
                <w:lang w:val="tr-TR"/>
              </w:rPr>
            </w:pPr>
            <w:r w:rsidRPr="00F90041">
              <w:rPr>
                <w:szCs w:val="20"/>
                <w:lang w:val="tr-TR"/>
              </w:rPr>
              <w:t>Sanica Isı Sanayi A.Ş.</w:t>
            </w:r>
          </w:p>
        </w:tc>
      </w:tr>
      <w:tr w:rsidR="00A66803" w:rsidRPr="00F90041" w14:paraId="05438C8D" w14:textId="77777777" w:rsidTr="00306A57">
        <w:tc>
          <w:tcPr>
            <w:tcW w:w="2261" w:type="dxa"/>
          </w:tcPr>
          <w:p w14:paraId="7430D64C" w14:textId="4743EDCD" w:rsidR="00A66803" w:rsidRPr="00F90041" w:rsidRDefault="00BF4C4C" w:rsidP="00AC68E9">
            <w:pPr>
              <w:spacing w:before="40" w:after="40" w:line="276" w:lineRule="auto"/>
              <w:rPr>
                <w:b/>
                <w:szCs w:val="20"/>
                <w:lang w:val="tr-TR"/>
              </w:rPr>
            </w:pPr>
            <w:r w:rsidRPr="00F90041">
              <w:rPr>
                <w:b/>
                <w:szCs w:val="20"/>
                <w:lang w:val="tr-TR"/>
              </w:rPr>
              <w:t>ATYP</w:t>
            </w:r>
            <w:r w:rsidR="00A66803" w:rsidRPr="00F90041">
              <w:rPr>
                <w:b/>
                <w:szCs w:val="20"/>
                <w:lang w:val="tr-TR"/>
              </w:rPr>
              <w:t>:</w:t>
            </w:r>
          </w:p>
        </w:tc>
        <w:tc>
          <w:tcPr>
            <w:tcW w:w="6811" w:type="dxa"/>
          </w:tcPr>
          <w:p w14:paraId="109A29D5" w14:textId="4FD61481" w:rsidR="00A66803" w:rsidRPr="00F90041" w:rsidRDefault="00C824E7" w:rsidP="00C824E7">
            <w:pPr>
              <w:tabs>
                <w:tab w:val="left" w:pos="3769"/>
              </w:tabs>
              <w:spacing w:before="40" w:after="40" w:line="276" w:lineRule="auto"/>
              <w:rPr>
                <w:szCs w:val="20"/>
                <w:lang w:val="tr-TR"/>
              </w:rPr>
            </w:pPr>
            <w:r w:rsidRPr="00F90041">
              <w:rPr>
                <w:szCs w:val="20"/>
                <w:lang w:val="tr-TR"/>
              </w:rPr>
              <w:t>Alt Yüklenici</w:t>
            </w:r>
            <w:r w:rsidR="00B56B9C" w:rsidRPr="00F90041">
              <w:rPr>
                <w:szCs w:val="20"/>
                <w:lang w:val="tr-TR"/>
              </w:rPr>
              <w:t>/</w:t>
            </w:r>
            <w:r w:rsidRPr="00F90041">
              <w:rPr>
                <w:szCs w:val="20"/>
                <w:lang w:val="tr-TR"/>
              </w:rPr>
              <w:t>Tedarikçi Yönetim Planı</w:t>
            </w:r>
          </w:p>
        </w:tc>
      </w:tr>
      <w:tr w:rsidR="00A66803" w:rsidRPr="00F90041" w14:paraId="564C0AB2" w14:textId="77777777" w:rsidTr="00306A57">
        <w:tc>
          <w:tcPr>
            <w:tcW w:w="2261" w:type="dxa"/>
          </w:tcPr>
          <w:p w14:paraId="0DA02D16" w14:textId="402EA297" w:rsidR="00A66803" w:rsidRPr="00F90041" w:rsidRDefault="00A66803" w:rsidP="00AC68E9">
            <w:pPr>
              <w:spacing w:before="40" w:after="40" w:line="276" w:lineRule="auto"/>
              <w:rPr>
                <w:b/>
                <w:szCs w:val="20"/>
                <w:lang w:val="tr-TR"/>
              </w:rPr>
            </w:pPr>
            <w:proofErr w:type="spellStart"/>
            <w:r w:rsidRPr="00F90041">
              <w:rPr>
                <w:b/>
                <w:szCs w:val="20"/>
                <w:lang w:val="tr-TR"/>
              </w:rPr>
              <w:t>Riskonet</w:t>
            </w:r>
            <w:proofErr w:type="spellEnd"/>
            <w:r w:rsidRPr="00F90041">
              <w:rPr>
                <w:b/>
                <w:szCs w:val="20"/>
                <w:lang w:val="tr-TR"/>
              </w:rPr>
              <w:t>:</w:t>
            </w:r>
          </w:p>
        </w:tc>
        <w:tc>
          <w:tcPr>
            <w:tcW w:w="6811" w:type="dxa"/>
          </w:tcPr>
          <w:p w14:paraId="54EE5552" w14:textId="58206122" w:rsidR="00A66803" w:rsidRPr="00F90041" w:rsidRDefault="00A66803" w:rsidP="00AC68E9">
            <w:pPr>
              <w:tabs>
                <w:tab w:val="left" w:pos="3675"/>
              </w:tabs>
              <w:spacing w:before="40" w:after="40" w:line="276" w:lineRule="auto"/>
              <w:rPr>
                <w:szCs w:val="20"/>
                <w:lang w:val="tr-TR"/>
              </w:rPr>
            </w:pPr>
            <w:proofErr w:type="spellStart"/>
            <w:r w:rsidRPr="00F90041">
              <w:rPr>
                <w:szCs w:val="20"/>
                <w:lang w:val="tr-TR"/>
              </w:rPr>
              <w:t>Riskonet</w:t>
            </w:r>
            <w:proofErr w:type="spellEnd"/>
            <w:r w:rsidRPr="00F90041">
              <w:rPr>
                <w:szCs w:val="20"/>
                <w:lang w:val="tr-TR"/>
              </w:rPr>
              <w:t xml:space="preserve"> Danışmanlık ve Eğitim Ltd. Şti.</w:t>
            </w:r>
          </w:p>
        </w:tc>
      </w:tr>
      <w:tr w:rsidR="00A66803" w:rsidRPr="00F90041" w14:paraId="3DF74C9D" w14:textId="77777777" w:rsidTr="00306A57">
        <w:tc>
          <w:tcPr>
            <w:tcW w:w="2261" w:type="dxa"/>
          </w:tcPr>
          <w:p w14:paraId="524395A7" w14:textId="6D3B2CDE" w:rsidR="00A66803" w:rsidRPr="00F90041" w:rsidRDefault="00A66803" w:rsidP="00AC68E9">
            <w:pPr>
              <w:spacing w:before="40" w:after="40" w:line="276" w:lineRule="auto"/>
              <w:rPr>
                <w:b/>
                <w:szCs w:val="20"/>
                <w:lang w:val="tr-TR"/>
              </w:rPr>
            </w:pPr>
            <w:r w:rsidRPr="00F90041">
              <w:rPr>
                <w:b/>
                <w:szCs w:val="20"/>
                <w:lang w:val="tr-TR"/>
              </w:rPr>
              <w:t>TKYB:</w:t>
            </w:r>
          </w:p>
        </w:tc>
        <w:tc>
          <w:tcPr>
            <w:tcW w:w="6811" w:type="dxa"/>
          </w:tcPr>
          <w:p w14:paraId="05D0FFF0" w14:textId="2194699C" w:rsidR="00A66803" w:rsidRPr="00F90041" w:rsidRDefault="00A66803" w:rsidP="00AC68E9">
            <w:pPr>
              <w:tabs>
                <w:tab w:val="left" w:pos="3675"/>
              </w:tabs>
              <w:spacing w:before="40" w:after="40" w:line="276" w:lineRule="auto"/>
              <w:rPr>
                <w:szCs w:val="20"/>
                <w:lang w:val="tr-TR"/>
              </w:rPr>
            </w:pPr>
            <w:r w:rsidRPr="00F90041">
              <w:rPr>
                <w:lang w:val="tr-TR"/>
              </w:rPr>
              <w:t xml:space="preserve">Türkiye Kalkınma ve Yatırım Bankası </w:t>
            </w:r>
          </w:p>
        </w:tc>
      </w:tr>
    </w:tbl>
    <w:p w14:paraId="72D9DFF6" w14:textId="77777777" w:rsidR="00A77AC4" w:rsidRPr="00F90041" w:rsidRDefault="00A77AC4" w:rsidP="00306A57">
      <w:pPr>
        <w:spacing w:line="360" w:lineRule="auto"/>
        <w:rPr>
          <w:lang w:val="tr-TR"/>
        </w:rPr>
      </w:pPr>
    </w:p>
    <w:p w14:paraId="4FFFDF51" w14:textId="77777777" w:rsidR="00A77AC4" w:rsidRPr="00F90041" w:rsidRDefault="00A77AC4" w:rsidP="00306A57">
      <w:pPr>
        <w:spacing w:line="360" w:lineRule="auto"/>
        <w:rPr>
          <w:lang w:val="tr-TR"/>
        </w:rPr>
      </w:pPr>
    </w:p>
    <w:p w14:paraId="3226497E" w14:textId="77777777" w:rsidR="00F55701" w:rsidRPr="00F90041" w:rsidRDefault="00F55701" w:rsidP="00306A57">
      <w:pPr>
        <w:spacing w:line="360" w:lineRule="auto"/>
        <w:rPr>
          <w:lang w:val="tr-TR"/>
        </w:rPr>
      </w:pPr>
    </w:p>
    <w:p w14:paraId="2B71E717" w14:textId="1A8ECD93" w:rsidR="00F55701" w:rsidRPr="00F90041" w:rsidRDefault="00F55701" w:rsidP="00306A57">
      <w:pPr>
        <w:spacing w:line="360" w:lineRule="auto"/>
        <w:rPr>
          <w:lang w:val="tr-TR"/>
        </w:rPr>
        <w:sectPr w:rsidR="00F55701" w:rsidRPr="00F90041" w:rsidSect="00306A57">
          <w:footerReference w:type="default" r:id="rId13"/>
          <w:pgSz w:w="11906" w:h="16838" w:code="9"/>
          <w:pgMar w:top="1701" w:right="1134" w:bottom="1560" w:left="1701" w:header="680" w:footer="567" w:gutter="0"/>
          <w:pgNumType w:fmt="lowerRoman"/>
          <w:cols w:space="708"/>
          <w:titlePg/>
          <w:docGrid w:linePitch="360"/>
        </w:sectPr>
      </w:pPr>
    </w:p>
    <w:p w14:paraId="4BBB279C" w14:textId="5F9A5E52" w:rsidR="00A77AC4" w:rsidRPr="00F90041" w:rsidRDefault="00244992" w:rsidP="00306A57">
      <w:pPr>
        <w:pStyle w:val="Heading1"/>
        <w:spacing w:after="240" w:line="360" w:lineRule="auto"/>
        <w:rPr>
          <w:lang w:val="tr-TR"/>
        </w:rPr>
      </w:pPr>
      <w:bookmarkStart w:id="5" w:name="_Toc121731132"/>
      <w:r w:rsidRPr="00F90041">
        <w:rPr>
          <w:lang w:val="tr-TR"/>
        </w:rPr>
        <w:lastRenderedPageBreak/>
        <w:t>GİRİŞ</w:t>
      </w:r>
      <w:bookmarkEnd w:id="5"/>
    </w:p>
    <w:p w14:paraId="24EA5F58" w14:textId="77777777" w:rsidR="002E345E" w:rsidRPr="00F90041" w:rsidRDefault="002E345E" w:rsidP="002E345E">
      <w:pPr>
        <w:spacing w:after="240" w:line="360" w:lineRule="auto"/>
        <w:rPr>
          <w:szCs w:val="20"/>
          <w:lang w:val="tr-TR"/>
        </w:rPr>
      </w:pPr>
      <w:bookmarkStart w:id="6" w:name="_Hlk120015223"/>
      <w:bookmarkStart w:id="7" w:name="_Hlk120460839"/>
      <w:r w:rsidRPr="00F90041">
        <w:rPr>
          <w:szCs w:val="20"/>
          <w:lang w:val="tr-TR"/>
        </w:rPr>
        <w:t>1987 yılında kurulan Sanica Isı Sanayi A.Ş. (“Sanica”), Türkiye'nin ilk akrilik küvet üreticisi olmakla birlikte; banyo, spa, ısı, sıhhi tesisat, cam ve altyapı olmak üzere toplam 7 ana grupta üretimini sürdürmektedir.</w:t>
      </w:r>
    </w:p>
    <w:p w14:paraId="586F91FF" w14:textId="77777777" w:rsidR="002E345E" w:rsidRPr="00F90041" w:rsidRDefault="002E345E" w:rsidP="002E345E">
      <w:pPr>
        <w:spacing w:after="240" w:line="360" w:lineRule="auto"/>
        <w:rPr>
          <w:szCs w:val="20"/>
          <w:lang w:val="tr-TR"/>
        </w:rPr>
      </w:pPr>
      <w:bookmarkStart w:id="8" w:name="_Hlk120015251"/>
      <w:bookmarkEnd w:id="6"/>
      <w:r w:rsidRPr="00F90041">
        <w:rPr>
          <w:szCs w:val="20"/>
          <w:lang w:val="tr-TR"/>
        </w:rPr>
        <w:t>2 ülkede 7 üretim tesisinde üretim yapan ve ürünlerini 50'den fazla ülkeye ihraç eden Sanica, Avrupa'nın en büyük beş küvet üreticisinden biridir ve dünyada tanınan saygın bir markadır.</w:t>
      </w:r>
    </w:p>
    <w:p w14:paraId="45063EC1" w14:textId="77777777" w:rsidR="002E345E" w:rsidRPr="00F90041" w:rsidRDefault="002E345E" w:rsidP="002E345E">
      <w:pPr>
        <w:spacing w:after="240" w:line="360" w:lineRule="auto"/>
        <w:rPr>
          <w:szCs w:val="20"/>
          <w:lang w:val="tr-TR"/>
        </w:rPr>
      </w:pPr>
      <w:bookmarkStart w:id="9" w:name="_Hlk120015261"/>
      <w:bookmarkEnd w:id="8"/>
      <w:r w:rsidRPr="00F90041">
        <w:rPr>
          <w:szCs w:val="20"/>
          <w:lang w:val="tr-TR"/>
        </w:rPr>
        <w:t>Sanica, Elazığ, Manisa ve İstanbul'da kurduğu üretim tesisleri (“Proje”) yatırımları için Türkiye Kalkınma ve Yatırım Bankası'ndan (“TKYB”) potansiyel finansman arayışındadır.</w:t>
      </w:r>
    </w:p>
    <w:p w14:paraId="4C352797" w14:textId="7B801366" w:rsidR="00BA5E39" w:rsidRPr="00F90041" w:rsidRDefault="007D762E" w:rsidP="00306A57">
      <w:pPr>
        <w:spacing w:line="360" w:lineRule="auto"/>
        <w:rPr>
          <w:szCs w:val="20"/>
          <w:lang w:val="tr-TR"/>
        </w:rPr>
      </w:pPr>
      <w:bookmarkStart w:id="10" w:name="_Hlk120020684"/>
      <w:bookmarkEnd w:id="7"/>
      <w:bookmarkEnd w:id="9"/>
      <w:r w:rsidRPr="00F90041">
        <w:rPr>
          <w:szCs w:val="20"/>
          <w:lang w:val="tr-TR"/>
        </w:rPr>
        <w:t xml:space="preserve">Aşağıdaki tesisler </w:t>
      </w:r>
      <w:proofErr w:type="spellStart"/>
      <w:r w:rsidRPr="00F90041">
        <w:rPr>
          <w:szCs w:val="20"/>
          <w:lang w:val="tr-TR"/>
        </w:rPr>
        <w:t>TKYB'den</w:t>
      </w:r>
      <w:proofErr w:type="spellEnd"/>
      <w:r w:rsidRPr="00F90041">
        <w:rPr>
          <w:szCs w:val="20"/>
          <w:lang w:val="tr-TR"/>
        </w:rPr>
        <w:t xml:space="preserve"> sağlanan finansman kapsamında değerlendirilmektedir; bu nedenle, bu Plan aşağıda açıklanan tesisler için geçerli olacaktır. </w:t>
      </w:r>
      <w:r w:rsidR="00B56B9C" w:rsidRPr="00F90041">
        <w:rPr>
          <w:szCs w:val="20"/>
          <w:lang w:val="tr-TR"/>
        </w:rPr>
        <w:fldChar w:fldCharType="begin"/>
      </w:r>
      <w:r w:rsidR="00B56B9C" w:rsidRPr="00F90041">
        <w:rPr>
          <w:szCs w:val="20"/>
          <w:lang w:val="tr-TR"/>
        </w:rPr>
        <w:instrText xml:space="preserve"> REF _Ref120780746 \h </w:instrText>
      </w:r>
      <w:r w:rsidR="00B56B9C" w:rsidRPr="00F90041">
        <w:rPr>
          <w:szCs w:val="20"/>
          <w:lang w:val="tr-TR"/>
        </w:rPr>
      </w:r>
      <w:r w:rsidR="00B56B9C" w:rsidRPr="00F90041">
        <w:rPr>
          <w:szCs w:val="20"/>
          <w:lang w:val="tr-TR"/>
        </w:rPr>
        <w:fldChar w:fldCharType="separate"/>
      </w:r>
      <w:r w:rsidR="00B56B9C" w:rsidRPr="00F90041">
        <w:rPr>
          <w:lang w:val="tr-TR"/>
        </w:rPr>
        <w:t xml:space="preserve">Şekil </w:t>
      </w:r>
      <w:r w:rsidR="00B56B9C" w:rsidRPr="00F90041">
        <w:rPr>
          <w:noProof/>
          <w:lang w:val="tr-TR"/>
        </w:rPr>
        <w:t>1</w:t>
      </w:r>
      <w:r w:rsidR="00B56B9C" w:rsidRPr="00F90041">
        <w:rPr>
          <w:lang w:val="tr-TR"/>
        </w:rPr>
        <w:noBreakHyphen/>
      </w:r>
      <w:r w:rsidR="00B56B9C" w:rsidRPr="00F90041">
        <w:rPr>
          <w:noProof/>
          <w:lang w:val="tr-TR"/>
        </w:rPr>
        <w:t>1</w:t>
      </w:r>
      <w:r w:rsidR="00B56B9C" w:rsidRPr="00F90041">
        <w:rPr>
          <w:szCs w:val="20"/>
          <w:lang w:val="tr-TR"/>
        </w:rPr>
        <w:fldChar w:fldCharType="end"/>
      </w:r>
      <w:r w:rsidRPr="00F90041">
        <w:rPr>
          <w:szCs w:val="20"/>
          <w:lang w:val="tr-TR"/>
        </w:rPr>
        <w:t>Sanica'nın ana yapısını göstermektedir.</w:t>
      </w:r>
    </w:p>
    <w:bookmarkEnd w:id="10"/>
    <w:p w14:paraId="30B02524" w14:textId="77777777" w:rsidR="007D762E" w:rsidRPr="00F90041" w:rsidRDefault="007D762E" w:rsidP="00306A57">
      <w:pPr>
        <w:spacing w:line="360" w:lineRule="auto"/>
        <w:rPr>
          <w:szCs w:val="20"/>
          <w:lang w:val="tr-TR"/>
        </w:rPr>
      </w:pPr>
    </w:p>
    <w:p w14:paraId="7D0D7C99" w14:textId="77777777" w:rsidR="00B56B9C" w:rsidRPr="00F90041" w:rsidRDefault="00BA5E39" w:rsidP="00B56B9C">
      <w:pPr>
        <w:keepNext/>
        <w:spacing w:line="360" w:lineRule="auto"/>
        <w:rPr>
          <w:lang w:val="tr-TR"/>
        </w:rPr>
      </w:pPr>
      <w:r w:rsidRPr="00F90041">
        <w:rPr>
          <w:noProof/>
          <w:szCs w:val="20"/>
          <w:lang w:val="tr-TR"/>
        </w:rPr>
        <w:drawing>
          <wp:inline distT="0" distB="0" distL="0" distR="0" wp14:anchorId="3F59C15A" wp14:editId="582858A0">
            <wp:extent cx="5486400" cy="3200400"/>
            <wp:effectExtent l="38100" t="0" r="571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7FDEBB6" w14:textId="286A692D" w:rsidR="00BA5E39" w:rsidRPr="00F90041" w:rsidRDefault="00B56B9C" w:rsidP="00B56B9C">
      <w:pPr>
        <w:pStyle w:val="Caption"/>
        <w:rPr>
          <w:szCs w:val="20"/>
          <w:lang w:val="tr-TR"/>
        </w:rPr>
      </w:pPr>
      <w:bookmarkStart w:id="11" w:name="_Ref120780746"/>
      <w:bookmarkStart w:id="12" w:name="_Toc121731188"/>
      <w:r w:rsidRPr="00F90041">
        <w:rPr>
          <w:lang w:val="tr-TR"/>
        </w:rPr>
        <w:t xml:space="preserve">Şekil </w:t>
      </w:r>
      <w:r w:rsidRPr="00F90041">
        <w:rPr>
          <w:lang w:val="tr-TR"/>
        </w:rPr>
        <w:fldChar w:fldCharType="begin"/>
      </w:r>
      <w:r w:rsidRPr="00F90041">
        <w:rPr>
          <w:lang w:val="tr-TR"/>
        </w:rPr>
        <w:instrText xml:space="preserve"> STYLEREF 1 \s </w:instrText>
      </w:r>
      <w:r w:rsidRPr="00F90041">
        <w:rPr>
          <w:lang w:val="tr-TR"/>
        </w:rPr>
        <w:fldChar w:fldCharType="separate"/>
      </w:r>
      <w:r w:rsidRPr="00F90041">
        <w:rPr>
          <w:noProof/>
          <w:lang w:val="tr-TR"/>
        </w:rPr>
        <w:t>1</w:t>
      </w:r>
      <w:r w:rsidRPr="00F90041">
        <w:rPr>
          <w:lang w:val="tr-TR"/>
        </w:rPr>
        <w:fldChar w:fldCharType="end"/>
      </w:r>
      <w:r w:rsidRPr="00F90041">
        <w:rPr>
          <w:lang w:val="tr-TR"/>
        </w:rPr>
        <w:noBreakHyphen/>
      </w:r>
      <w:r w:rsidRPr="00F90041">
        <w:rPr>
          <w:lang w:val="tr-TR"/>
        </w:rPr>
        <w:fldChar w:fldCharType="begin"/>
      </w:r>
      <w:r w:rsidRPr="00F90041">
        <w:rPr>
          <w:lang w:val="tr-TR"/>
        </w:rPr>
        <w:instrText xml:space="preserve"> SEQ Şekil \* ARABIC \s 1 </w:instrText>
      </w:r>
      <w:r w:rsidRPr="00F90041">
        <w:rPr>
          <w:lang w:val="tr-TR"/>
        </w:rPr>
        <w:fldChar w:fldCharType="separate"/>
      </w:r>
      <w:r w:rsidRPr="00F90041">
        <w:rPr>
          <w:noProof/>
          <w:lang w:val="tr-TR"/>
        </w:rPr>
        <w:t>1</w:t>
      </w:r>
      <w:r w:rsidRPr="00F90041">
        <w:rPr>
          <w:lang w:val="tr-TR"/>
        </w:rPr>
        <w:fldChar w:fldCharType="end"/>
      </w:r>
      <w:bookmarkEnd w:id="11"/>
      <w:r w:rsidRPr="00F90041">
        <w:rPr>
          <w:lang w:val="tr-TR"/>
        </w:rPr>
        <w:t xml:space="preserve"> Sanica Isı Sanayi A.Ş Kapsamındaki Sektörler ve Tesisler</w:t>
      </w:r>
      <w:bookmarkEnd w:id="12"/>
    </w:p>
    <w:p w14:paraId="6151932C" w14:textId="62C8EED4" w:rsidR="00AA4EB8" w:rsidRPr="00F90041" w:rsidRDefault="00B56B9C" w:rsidP="00AC68E9">
      <w:pPr>
        <w:spacing w:line="360" w:lineRule="auto"/>
        <w:rPr>
          <w:szCs w:val="20"/>
          <w:lang w:val="tr-TR"/>
        </w:rPr>
      </w:pPr>
      <w:bookmarkStart w:id="13" w:name="_Hlk120015937"/>
      <w:r w:rsidRPr="00F90041">
        <w:rPr>
          <w:szCs w:val="20"/>
          <w:lang w:val="tr-TR"/>
        </w:rPr>
        <w:t>Kredi</w:t>
      </w:r>
      <w:r w:rsidR="007178DE" w:rsidRPr="00F90041">
        <w:rPr>
          <w:szCs w:val="20"/>
          <w:lang w:val="tr-TR"/>
        </w:rPr>
        <w:t xml:space="preserve"> sözleşmesi kapsamında değerlendirilen tesislere ilişkin bilgiler aşağıda </w:t>
      </w:r>
      <w:r w:rsidR="00C2657F" w:rsidRPr="00F90041">
        <w:rPr>
          <w:szCs w:val="20"/>
          <w:lang w:val="tr-TR"/>
        </w:rPr>
        <w:fldChar w:fldCharType="begin"/>
      </w:r>
      <w:r w:rsidR="00C2657F" w:rsidRPr="00F90041">
        <w:rPr>
          <w:szCs w:val="20"/>
          <w:lang w:val="tr-TR"/>
        </w:rPr>
        <w:instrText xml:space="preserve"> REF _Ref120780882 \h </w:instrText>
      </w:r>
      <w:r w:rsidR="00C2657F" w:rsidRPr="00F90041">
        <w:rPr>
          <w:szCs w:val="20"/>
          <w:lang w:val="tr-TR"/>
        </w:rPr>
      </w:r>
      <w:r w:rsidR="00C2657F" w:rsidRPr="00F90041">
        <w:rPr>
          <w:szCs w:val="20"/>
          <w:lang w:val="tr-TR"/>
        </w:rPr>
        <w:fldChar w:fldCharType="separate"/>
      </w:r>
      <w:r w:rsidR="00C2657F" w:rsidRPr="00F90041">
        <w:rPr>
          <w:lang w:val="tr-TR"/>
        </w:rPr>
        <w:t xml:space="preserve">Tablo </w:t>
      </w:r>
      <w:r w:rsidR="00C2657F" w:rsidRPr="00F90041">
        <w:rPr>
          <w:noProof/>
          <w:lang w:val="tr-TR"/>
        </w:rPr>
        <w:t>1</w:t>
      </w:r>
      <w:r w:rsidR="00C2657F" w:rsidRPr="00F90041">
        <w:rPr>
          <w:lang w:val="tr-TR"/>
        </w:rPr>
        <w:noBreakHyphen/>
      </w:r>
      <w:r w:rsidR="00C2657F" w:rsidRPr="00F90041">
        <w:rPr>
          <w:noProof/>
          <w:lang w:val="tr-TR"/>
        </w:rPr>
        <w:t>1</w:t>
      </w:r>
      <w:r w:rsidR="00C2657F" w:rsidRPr="00F90041">
        <w:rPr>
          <w:szCs w:val="20"/>
          <w:lang w:val="tr-TR"/>
        </w:rPr>
        <w:fldChar w:fldCharType="end"/>
      </w:r>
      <w:r w:rsidR="007178DE" w:rsidRPr="00F90041">
        <w:rPr>
          <w:szCs w:val="20"/>
          <w:lang w:val="tr-TR"/>
        </w:rPr>
        <w:t>'de yer almaktadır:</w:t>
      </w:r>
    </w:p>
    <w:bookmarkEnd w:id="13"/>
    <w:p w14:paraId="4CB0641B" w14:textId="72D8A5A7" w:rsidR="003A5E4C" w:rsidRPr="00F90041" w:rsidRDefault="003A5E4C" w:rsidP="00306A57">
      <w:pPr>
        <w:spacing w:line="360" w:lineRule="auto"/>
        <w:rPr>
          <w:szCs w:val="20"/>
          <w:lang w:val="tr-TR"/>
        </w:rPr>
      </w:pPr>
    </w:p>
    <w:p w14:paraId="7C57FB3E" w14:textId="77777777" w:rsidR="00EF1DC1" w:rsidRPr="00F90041" w:rsidRDefault="00EF1DC1" w:rsidP="00306A57">
      <w:pPr>
        <w:spacing w:line="360" w:lineRule="auto"/>
        <w:rPr>
          <w:szCs w:val="20"/>
          <w:lang w:val="tr-TR"/>
        </w:rPr>
      </w:pPr>
    </w:p>
    <w:p w14:paraId="12821207" w14:textId="77777777" w:rsidR="007178DE" w:rsidRPr="00F90041" w:rsidRDefault="007178DE" w:rsidP="00306A57">
      <w:pPr>
        <w:spacing w:line="360" w:lineRule="auto"/>
        <w:rPr>
          <w:szCs w:val="20"/>
          <w:lang w:val="tr-TR"/>
        </w:rPr>
      </w:pPr>
    </w:p>
    <w:p w14:paraId="22FA448D" w14:textId="77777777" w:rsidR="007178DE" w:rsidRPr="00F90041" w:rsidRDefault="007178DE" w:rsidP="00306A57">
      <w:pPr>
        <w:spacing w:line="360" w:lineRule="auto"/>
        <w:rPr>
          <w:szCs w:val="20"/>
          <w:lang w:val="tr-TR"/>
        </w:rPr>
      </w:pPr>
    </w:p>
    <w:p w14:paraId="76249CED" w14:textId="77777777" w:rsidR="007178DE" w:rsidRPr="00F90041" w:rsidRDefault="007178DE" w:rsidP="00306A57">
      <w:pPr>
        <w:spacing w:line="360" w:lineRule="auto"/>
        <w:rPr>
          <w:szCs w:val="20"/>
          <w:lang w:val="tr-TR"/>
        </w:rPr>
      </w:pPr>
    </w:p>
    <w:p w14:paraId="2395E854" w14:textId="48FE918B" w:rsidR="00AA4EB8" w:rsidRPr="00F90041" w:rsidRDefault="00AA4EB8" w:rsidP="00306A57">
      <w:pPr>
        <w:spacing w:line="360" w:lineRule="auto"/>
        <w:rPr>
          <w:szCs w:val="20"/>
          <w:lang w:val="tr-TR"/>
        </w:rPr>
      </w:pPr>
    </w:p>
    <w:p w14:paraId="01DE3238" w14:textId="518B8BD3" w:rsidR="003F6E24" w:rsidRPr="00F90041" w:rsidRDefault="00427DA0" w:rsidP="00427DA0">
      <w:pPr>
        <w:pStyle w:val="Caption"/>
        <w:tabs>
          <w:tab w:val="left" w:pos="991"/>
        </w:tabs>
        <w:spacing w:after="0" w:line="360" w:lineRule="auto"/>
        <w:rPr>
          <w:szCs w:val="16"/>
          <w:lang w:val="tr-TR"/>
        </w:rPr>
      </w:pPr>
      <w:r w:rsidRPr="00F90041">
        <w:rPr>
          <w:szCs w:val="16"/>
          <w:lang w:val="tr-TR"/>
        </w:rPr>
        <w:lastRenderedPageBreak/>
        <w:tab/>
      </w:r>
    </w:p>
    <w:p w14:paraId="3BB06A5B" w14:textId="2C15453F" w:rsidR="00C2657F" w:rsidRPr="00F90041" w:rsidRDefault="00C2657F" w:rsidP="00C2657F">
      <w:pPr>
        <w:pStyle w:val="Caption"/>
        <w:keepNext/>
        <w:rPr>
          <w:lang w:val="tr-TR"/>
        </w:rPr>
      </w:pPr>
      <w:bookmarkStart w:id="14" w:name="_Ref120780882"/>
      <w:bookmarkStart w:id="15" w:name="_Toc121731181"/>
      <w:r w:rsidRPr="00F90041">
        <w:rPr>
          <w:lang w:val="tr-TR"/>
        </w:rPr>
        <w:t xml:space="preserve">Tablo </w:t>
      </w:r>
      <w:r w:rsidRPr="00F90041">
        <w:rPr>
          <w:lang w:val="tr-TR"/>
        </w:rPr>
        <w:fldChar w:fldCharType="begin"/>
      </w:r>
      <w:r w:rsidRPr="00F90041">
        <w:rPr>
          <w:lang w:val="tr-TR"/>
        </w:rPr>
        <w:instrText xml:space="preserve"> STYLEREF 1 \s </w:instrText>
      </w:r>
      <w:r w:rsidRPr="00F90041">
        <w:rPr>
          <w:lang w:val="tr-TR"/>
        </w:rPr>
        <w:fldChar w:fldCharType="separate"/>
      </w:r>
      <w:r w:rsidRPr="00F90041">
        <w:rPr>
          <w:noProof/>
          <w:lang w:val="tr-TR"/>
        </w:rPr>
        <w:t>1</w:t>
      </w:r>
      <w:r w:rsidRPr="00F90041">
        <w:rPr>
          <w:lang w:val="tr-TR"/>
        </w:rPr>
        <w:fldChar w:fldCharType="end"/>
      </w:r>
      <w:r w:rsidRPr="00F90041">
        <w:rPr>
          <w:lang w:val="tr-TR"/>
        </w:rPr>
        <w:noBreakHyphen/>
      </w:r>
      <w:r w:rsidRPr="00F90041">
        <w:rPr>
          <w:lang w:val="tr-TR"/>
        </w:rPr>
        <w:fldChar w:fldCharType="begin"/>
      </w:r>
      <w:r w:rsidRPr="00F90041">
        <w:rPr>
          <w:lang w:val="tr-TR"/>
        </w:rPr>
        <w:instrText xml:space="preserve"> SEQ Tablo \* ARABIC \s 1 </w:instrText>
      </w:r>
      <w:r w:rsidRPr="00F90041">
        <w:rPr>
          <w:lang w:val="tr-TR"/>
        </w:rPr>
        <w:fldChar w:fldCharType="separate"/>
      </w:r>
      <w:r w:rsidRPr="00F90041">
        <w:rPr>
          <w:noProof/>
          <w:lang w:val="tr-TR"/>
        </w:rPr>
        <w:t>1</w:t>
      </w:r>
      <w:r w:rsidRPr="00F90041">
        <w:rPr>
          <w:lang w:val="tr-TR"/>
        </w:rPr>
        <w:fldChar w:fldCharType="end"/>
      </w:r>
      <w:bookmarkEnd w:id="14"/>
      <w:r w:rsidRPr="00F90041">
        <w:rPr>
          <w:lang w:val="tr-TR"/>
        </w:rPr>
        <w:t xml:space="preserve"> Kapsamdaki Tesislerin Bilgileri</w:t>
      </w:r>
      <w:bookmarkEnd w:id="15"/>
    </w:p>
    <w:tbl>
      <w:tblPr>
        <w:tblStyle w:val="TableGrid"/>
        <w:tblW w:w="9180" w:type="dxa"/>
        <w:tblLook w:val="04A0" w:firstRow="1" w:lastRow="0" w:firstColumn="1" w:lastColumn="0" w:noHBand="0" w:noVBand="1"/>
      </w:tblPr>
      <w:tblGrid>
        <w:gridCol w:w="1168"/>
        <w:gridCol w:w="1107"/>
        <w:gridCol w:w="1235"/>
        <w:gridCol w:w="1843"/>
        <w:gridCol w:w="3827"/>
      </w:tblGrid>
      <w:tr w:rsidR="004D42E3" w:rsidRPr="00F90041" w14:paraId="5CCDFDCE" w14:textId="3755DB82" w:rsidTr="00C2657F">
        <w:tc>
          <w:tcPr>
            <w:tcW w:w="1168" w:type="dxa"/>
            <w:shd w:val="clear" w:color="auto" w:fill="DBE5F1" w:themeFill="accent1" w:themeFillTint="33"/>
          </w:tcPr>
          <w:p w14:paraId="24FB440B" w14:textId="262D639F" w:rsidR="005F3D1E" w:rsidRPr="00F90041" w:rsidRDefault="00E04777" w:rsidP="00306A57">
            <w:pPr>
              <w:spacing w:line="360" w:lineRule="auto"/>
              <w:rPr>
                <w:rFonts w:cs="Arial"/>
                <w:b/>
                <w:bCs/>
                <w:sz w:val="18"/>
                <w:szCs w:val="18"/>
                <w:lang w:val="tr-TR"/>
              </w:rPr>
            </w:pPr>
            <w:r w:rsidRPr="00F90041">
              <w:rPr>
                <w:rFonts w:cs="Arial"/>
                <w:b/>
                <w:bCs/>
                <w:sz w:val="18"/>
                <w:szCs w:val="18"/>
                <w:lang w:val="tr-TR"/>
              </w:rPr>
              <w:t>Tesis</w:t>
            </w:r>
          </w:p>
        </w:tc>
        <w:tc>
          <w:tcPr>
            <w:tcW w:w="1107" w:type="dxa"/>
            <w:shd w:val="clear" w:color="auto" w:fill="DBE5F1" w:themeFill="accent1" w:themeFillTint="33"/>
          </w:tcPr>
          <w:p w14:paraId="566E1231" w14:textId="2425794A" w:rsidR="005F3D1E" w:rsidRPr="00F90041" w:rsidRDefault="00E04777" w:rsidP="00306A57">
            <w:pPr>
              <w:spacing w:line="360" w:lineRule="auto"/>
              <w:rPr>
                <w:rFonts w:cs="Arial"/>
                <w:b/>
                <w:bCs/>
                <w:sz w:val="18"/>
                <w:szCs w:val="18"/>
                <w:lang w:val="tr-TR"/>
              </w:rPr>
            </w:pPr>
            <w:r w:rsidRPr="00F90041">
              <w:rPr>
                <w:rFonts w:cs="Arial"/>
                <w:b/>
                <w:bCs/>
                <w:sz w:val="18"/>
                <w:szCs w:val="18"/>
                <w:lang w:val="tr-TR"/>
              </w:rPr>
              <w:t>Konum</w:t>
            </w:r>
          </w:p>
        </w:tc>
        <w:tc>
          <w:tcPr>
            <w:tcW w:w="1235" w:type="dxa"/>
            <w:shd w:val="clear" w:color="auto" w:fill="DBE5F1" w:themeFill="accent1" w:themeFillTint="33"/>
          </w:tcPr>
          <w:p w14:paraId="57BCC47B" w14:textId="0E79D2E8" w:rsidR="005F3D1E" w:rsidRPr="00F90041" w:rsidRDefault="00E04777" w:rsidP="00306A57">
            <w:pPr>
              <w:spacing w:line="360" w:lineRule="auto"/>
              <w:rPr>
                <w:rFonts w:cs="Arial"/>
                <w:b/>
                <w:bCs/>
                <w:sz w:val="18"/>
                <w:szCs w:val="18"/>
                <w:lang w:val="tr-TR"/>
              </w:rPr>
            </w:pPr>
            <w:r w:rsidRPr="00F90041">
              <w:rPr>
                <w:rFonts w:cs="Arial"/>
                <w:b/>
                <w:bCs/>
                <w:sz w:val="18"/>
                <w:szCs w:val="18"/>
                <w:lang w:val="tr-TR"/>
              </w:rPr>
              <w:t>Alan</w:t>
            </w:r>
          </w:p>
        </w:tc>
        <w:tc>
          <w:tcPr>
            <w:tcW w:w="1843" w:type="dxa"/>
            <w:shd w:val="clear" w:color="auto" w:fill="DBE5F1" w:themeFill="accent1" w:themeFillTint="33"/>
          </w:tcPr>
          <w:p w14:paraId="7FCA84FC" w14:textId="03683641" w:rsidR="005F3D1E" w:rsidRPr="00F90041" w:rsidRDefault="00E04777" w:rsidP="00306A57">
            <w:pPr>
              <w:spacing w:line="360" w:lineRule="auto"/>
              <w:rPr>
                <w:rFonts w:cs="Arial"/>
                <w:b/>
                <w:bCs/>
                <w:sz w:val="18"/>
                <w:szCs w:val="18"/>
                <w:lang w:val="tr-TR"/>
              </w:rPr>
            </w:pPr>
            <w:r w:rsidRPr="00F90041">
              <w:rPr>
                <w:rFonts w:cs="Arial"/>
                <w:b/>
                <w:bCs/>
                <w:sz w:val="18"/>
                <w:szCs w:val="18"/>
                <w:lang w:val="tr-TR"/>
              </w:rPr>
              <w:t>Kapasite</w:t>
            </w:r>
          </w:p>
        </w:tc>
        <w:tc>
          <w:tcPr>
            <w:tcW w:w="3827" w:type="dxa"/>
            <w:shd w:val="clear" w:color="auto" w:fill="DBE5F1" w:themeFill="accent1" w:themeFillTint="33"/>
          </w:tcPr>
          <w:p w14:paraId="73D2E4F6" w14:textId="5C40B6E5" w:rsidR="005F3D1E" w:rsidRPr="00F90041" w:rsidRDefault="007178DE" w:rsidP="00306A57">
            <w:pPr>
              <w:spacing w:line="360" w:lineRule="auto"/>
              <w:rPr>
                <w:rFonts w:cs="Arial"/>
                <w:b/>
                <w:bCs/>
                <w:sz w:val="18"/>
                <w:szCs w:val="18"/>
                <w:lang w:val="tr-TR"/>
              </w:rPr>
            </w:pPr>
            <w:r w:rsidRPr="00F90041">
              <w:rPr>
                <w:rFonts w:cs="Arial"/>
                <w:b/>
                <w:bCs/>
                <w:sz w:val="18"/>
                <w:szCs w:val="18"/>
                <w:lang w:val="tr-TR"/>
              </w:rPr>
              <w:t>Ü</w:t>
            </w:r>
            <w:r w:rsidR="00E04777" w:rsidRPr="00F90041">
              <w:rPr>
                <w:rFonts w:cs="Arial"/>
                <w:b/>
                <w:bCs/>
                <w:sz w:val="18"/>
                <w:szCs w:val="18"/>
                <w:lang w:val="tr-TR"/>
              </w:rPr>
              <w:t>retim</w:t>
            </w:r>
          </w:p>
        </w:tc>
      </w:tr>
      <w:tr w:rsidR="00C2657F" w:rsidRPr="00F90041" w14:paraId="66205F81" w14:textId="49157A2E" w:rsidTr="00C2657F">
        <w:trPr>
          <w:trHeight w:val="5989"/>
        </w:trPr>
        <w:tc>
          <w:tcPr>
            <w:tcW w:w="1168" w:type="dxa"/>
            <w:shd w:val="clear" w:color="auto" w:fill="auto"/>
            <w:vAlign w:val="center"/>
          </w:tcPr>
          <w:p w14:paraId="3D0FBFEF" w14:textId="4B46E593" w:rsidR="00C2657F" w:rsidRPr="00F90041" w:rsidRDefault="00C2657F" w:rsidP="00C2657F">
            <w:pPr>
              <w:spacing w:line="360" w:lineRule="auto"/>
              <w:rPr>
                <w:rFonts w:cs="Arial"/>
                <w:sz w:val="18"/>
                <w:szCs w:val="18"/>
                <w:lang w:val="tr-TR"/>
              </w:rPr>
            </w:pPr>
            <w:r w:rsidRPr="00F90041">
              <w:rPr>
                <w:rFonts w:cs="Arial"/>
                <w:b/>
                <w:bCs/>
                <w:sz w:val="18"/>
                <w:szCs w:val="18"/>
                <w:lang w:val="tr-TR"/>
              </w:rPr>
              <w:t>İstanbul Plastik Boru Tesisleri Üretimi</w:t>
            </w:r>
          </w:p>
        </w:tc>
        <w:tc>
          <w:tcPr>
            <w:tcW w:w="1107" w:type="dxa"/>
            <w:shd w:val="clear" w:color="auto" w:fill="auto"/>
            <w:vAlign w:val="center"/>
          </w:tcPr>
          <w:p w14:paraId="2BC35CAF" w14:textId="70DCE674" w:rsidR="00C2657F" w:rsidRPr="00F90041" w:rsidRDefault="00C2657F" w:rsidP="00C2657F">
            <w:pPr>
              <w:spacing w:line="360" w:lineRule="auto"/>
              <w:rPr>
                <w:rFonts w:cs="Arial"/>
                <w:sz w:val="18"/>
                <w:szCs w:val="18"/>
                <w:lang w:val="tr-TR"/>
              </w:rPr>
            </w:pPr>
            <w:r w:rsidRPr="00F90041">
              <w:rPr>
                <w:sz w:val="18"/>
                <w:szCs w:val="18"/>
                <w:lang w:val="tr-TR"/>
              </w:rPr>
              <w:t>İstanbul, Beylikdüzü</w:t>
            </w:r>
          </w:p>
        </w:tc>
        <w:tc>
          <w:tcPr>
            <w:tcW w:w="1235" w:type="dxa"/>
            <w:shd w:val="clear" w:color="auto" w:fill="auto"/>
            <w:vAlign w:val="center"/>
          </w:tcPr>
          <w:p w14:paraId="4059667B" w14:textId="77777777" w:rsidR="00C2657F" w:rsidRPr="00F90041" w:rsidRDefault="00C2657F" w:rsidP="00C2657F">
            <w:pPr>
              <w:spacing w:line="360" w:lineRule="auto"/>
              <w:rPr>
                <w:rFonts w:cs="Arial"/>
                <w:sz w:val="18"/>
                <w:szCs w:val="18"/>
                <w:lang w:val="tr-TR"/>
              </w:rPr>
            </w:pPr>
            <w:r w:rsidRPr="00F90041">
              <w:rPr>
                <w:rFonts w:cs="Arial"/>
                <w:sz w:val="18"/>
                <w:szCs w:val="18"/>
                <w:lang w:val="tr-TR"/>
              </w:rPr>
              <w:t>Toplam alan: 20.000 m²</w:t>
            </w:r>
          </w:p>
          <w:p w14:paraId="00C77DB2" w14:textId="40BD5673" w:rsidR="00C2657F" w:rsidRPr="00F90041" w:rsidRDefault="00C2657F" w:rsidP="00C2657F">
            <w:pPr>
              <w:spacing w:line="360" w:lineRule="auto"/>
              <w:rPr>
                <w:rFonts w:cs="Arial"/>
                <w:sz w:val="18"/>
                <w:szCs w:val="18"/>
                <w:lang w:val="tr-TR"/>
              </w:rPr>
            </w:pPr>
            <w:r w:rsidRPr="00F90041">
              <w:rPr>
                <w:rFonts w:cs="Arial"/>
                <w:sz w:val="18"/>
                <w:szCs w:val="18"/>
                <w:lang w:val="tr-TR"/>
              </w:rPr>
              <w:t>Kapalı alan: 15.000 m²</w:t>
            </w:r>
          </w:p>
        </w:tc>
        <w:tc>
          <w:tcPr>
            <w:tcW w:w="1843" w:type="dxa"/>
            <w:shd w:val="clear" w:color="auto" w:fill="auto"/>
            <w:vAlign w:val="center"/>
          </w:tcPr>
          <w:p w14:paraId="31120032" w14:textId="77777777" w:rsidR="00C2657F" w:rsidRPr="00F90041" w:rsidRDefault="00C2657F" w:rsidP="00C2657F">
            <w:pPr>
              <w:spacing w:line="360" w:lineRule="auto"/>
              <w:jc w:val="left"/>
              <w:rPr>
                <w:rFonts w:cs="Arial"/>
                <w:sz w:val="18"/>
                <w:szCs w:val="18"/>
                <w:lang w:val="tr-TR"/>
              </w:rPr>
            </w:pPr>
            <w:r w:rsidRPr="00F90041">
              <w:rPr>
                <w:rFonts w:cs="Arial"/>
                <w:sz w:val="18"/>
                <w:szCs w:val="18"/>
                <w:lang w:val="tr-TR"/>
              </w:rPr>
              <w:t>Yıllık üretim</w:t>
            </w:r>
          </w:p>
          <w:p w14:paraId="002DBA29" w14:textId="1A9E4C04" w:rsidR="00C2657F" w:rsidRPr="00F90041" w:rsidRDefault="00C2657F" w:rsidP="00C2657F">
            <w:pPr>
              <w:spacing w:line="360" w:lineRule="auto"/>
              <w:jc w:val="left"/>
              <w:rPr>
                <w:rFonts w:cs="Arial"/>
                <w:sz w:val="18"/>
                <w:szCs w:val="18"/>
                <w:lang w:val="tr-TR"/>
              </w:rPr>
            </w:pPr>
            <w:r w:rsidRPr="00F90041">
              <w:rPr>
                <w:rFonts w:cs="Arial"/>
                <w:sz w:val="18"/>
                <w:szCs w:val="18"/>
                <w:lang w:val="tr-TR"/>
              </w:rPr>
              <w:t>22.000 ton kapasite</w:t>
            </w:r>
          </w:p>
        </w:tc>
        <w:tc>
          <w:tcPr>
            <w:tcW w:w="3827" w:type="dxa"/>
            <w:vAlign w:val="center"/>
          </w:tcPr>
          <w:p w14:paraId="64DD3427"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 xml:space="preserve">PPRC Borular 20-125 (pn16-pn 20- pn25), </w:t>
            </w:r>
          </w:p>
          <w:p w14:paraId="15269B2E"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PPRC Cam Elyaf Borular 20-125 (PN 20-PN 25),</w:t>
            </w:r>
          </w:p>
          <w:p w14:paraId="051BF37B"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PPRC Folyolu Boru 20-63,</w:t>
            </w:r>
          </w:p>
          <w:p w14:paraId="1C5858E7"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 xml:space="preserve">PPRC Ek Parçalar 20-125, </w:t>
            </w:r>
          </w:p>
          <w:p w14:paraId="045757A2"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PEX Borular (Kılıflı-Oksijen Bariyerli)16-25mm,</w:t>
            </w:r>
          </w:p>
          <w:p w14:paraId="25C9A0CB"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proofErr w:type="spellStart"/>
            <w:r w:rsidRPr="00F90041">
              <w:rPr>
                <w:rFonts w:eastAsia="Batang" w:cs="Arial"/>
                <w:sz w:val="18"/>
                <w:szCs w:val="18"/>
                <w:lang w:val="tr-TR"/>
              </w:rPr>
              <w:t>Pert</w:t>
            </w:r>
            <w:proofErr w:type="spellEnd"/>
            <w:r w:rsidRPr="00F90041">
              <w:rPr>
                <w:rFonts w:eastAsia="Batang" w:cs="Arial"/>
                <w:sz w:val="18"/>
                <w:szCs w:val="18"/>
                <w:lang w:val="tr-TR"/>
              </w:rPr>
              <w:t xml:space="preserve"> Borular (Kılıflı-Oksijen Bariyerli)16-25mm,</w:t>
            </w:r>
          </w:p>
          <w:p w14:paraId="432A5567"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proofErr w:type="spellStart"/>
            <w:r w:rsidRPr="00F90041">
              <w:rPr>
                <w:rFonts w:eastAsia="Batang" w:cs="Arial"/>
                <w:sz w:val="18"/>
                <w:szCs w:val="18"/>
                <w:lang w:val="tr-TR"/>
              </w:rPr>
              <w:t>Alpex</w:t>
            </w:r>
            <w:proofErr w:type="spellEnd"/>
            <w:r w:rsidRPr="00F90041">
              <w:rPr>
                <w:rFonts w:eastAsia="Batang" w:cs="Arial"/>
                <w:sz w:val="18"/>
                <w:szCs w:val="18"/>
                <w:lang w:val="tr-TR"/>
              </w:rPr>
              <w:t xml:space="preserve"> Boruları 16-32, </w:t>
            </w:r>
          </w:p>
          <w:p w14:paraId="4A1B1919"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 xml:space="preserve">PVC Atıksu Borusu, </w:t>
            </w:r>
          </w:p>
          <w:p w14:paraId="0C9EB544"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 xml:space="preserve">PVC </w:t>
            </w:r>
            <w:proofErr w:type="spellStart"/>
            <w:r w:rsidRPr="00F90041">
              <w:rPr>
                <w:rFonts w:eastAsia="Batang" w:cs="Arial"/>
                <w:sz w:val="18"/>
                <w:szCs w:val="18"/>
                <w:lang w:val="tr-TR"/>
              </w:rPr>
              <w:t>Pnömatik</w:t>
            </w:r>
            <w:proofErr w:type="spellEnd"/>
            <w:r w:rsidRPr="00F90041">
              <w:rPr>
                <w:rFonts w:eastAsia="Batang" w:cs="Arial"/>
                <w:sz w:val="18"/>
                <w:szCs w:val="18"/>
                <w:lang w:val="tr-TR"/>
              </w:rPr>
              <w:t xml:space="preserve"> Taşıma Boruları; Ø50/ Ø160 arası,</w:t>
            </w:r>
          </w:p>
          <w:p w14:paraId="3F9CBBBC"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PP Atıksu Borusu; Ø50 / Ø160 arası,</w:t>
            </w:r>
          </w:p>
          <w:p w14:paraId="7ADAE074"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 xml:space="preserve">PP </w:t>
            </w:r>
            <w:proofErr w:type="spellStart"/>
            <w:r w:rsidRPr="00F90041">
              <w:rPr>
                <w:rFonts w:eastAsia="Batang" w:cs="Arial"/>
                <w:sz w:val="18"/>
                <w:szCs w:val="18"/>
                <w:lang w:val="tr-TR"/>
              </w:rPr>
              <w:t>Silenzio</w:t>
            </w:r>
            <w:proofErr w:type="spellEnd"/>
            <w:r w:rsidRPr="00F90041">
              <w:rPr>
                <w:rFonts w:eastAsia="Batang" w:cs="Arial"/>
                <w:sz w:val="18"/>
                <w:szCs w:val="18"/>
                <w:lang w:val="tr-TR"/>
              </w:rPr>
              <w:t xml:space="preserve"> Atıksu Borusu; Ø50 / Ø160 arası,</w:t>
            </w:r>
          </w:p>
          <w:p w14:paraId="39E1B515"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PP Süper Sessiz Atıksu Borusu; Ø50/Ø160 arası,</w:t>
            </w:r>
          </w:p>
          <w:p w14:paraId="22ECB2AF"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PP Atıksu Ek Parçaları; Ø50/Ø160 arası,</w:t>
            </w:r>
          </w:p>
          <w:p w14:paraId="6D8FA50F"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 xml:space="preserve">PP </w:t>
            </w:r>
            <w:proofErr w:type="spellStart"/>
            <w:r w:rsidRPr="00F90041">
              <w:rPr>
                <w:rFonts w:eastAsia="Batang" w:cs="Arial"/>
                <w:sz w:val="18"/>
                <w:szCs w:val="18"/>
                <w:lang w:val="tr-TR"/>
              </w:rPr>
              <w:t>Silenzio</w:t>
            </w:r>
            <w:proofErr w:type="spellEnd"/>
            <w:r w:rsidRPr="00F90041">
              <w:rPr>
                <w:rFonts w:eastAsia="Batang" w:cs="Arial"/>
                <w:sz w:val="18"/>
                <w:szCs w:val="18"/>
                <w:lang w:val="tr-TR"/>
              </w:rPr>
              <w:t xml:space="preserve"> Atıksu Ek Parçaları; Ø50/Ø160arası,</w:t>
            </w:r>
          </w:p>
          <w:p w14:paraId="3ABC2736"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PP Süper Sessiz Atıksu Ek Parçaları; Ø50 / Ø160 arası,</w:t>
            </w:r>
          </w:p>
          <w:p w14:paraId="57FD23A8" w14:textId="5F3918B5" w:rsidR="00C2657F" w:rsidRPr="00F90041" w:rsidRDefault="00C2657F" w:rsidP="00C2657F">
            <w:pPr>
              <w:pStyle w:val="ListParagraph"/>
              <w:numPr>
                <w:ilvl w:val="0"/>
                <w:numId w:val="6"/>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PMMA / ABS Levha; Ø50 / Ø160 arası.</w:t>
            </w:r>
          </w:p>
        </w:tc>
      </w:tr>
      <w:tr w:rsidR="00C2657F" w:rsidRPr="00F90041" w14:paraId="167E3847" w14:textId="77777777" w:rsidTr="00C2657F">
        <w:trPr>
          <w:trHeight w:val="1331"/>
        </w:trPr>
        <w:tc>
          <w:tcPr>
            <w:tcW w:w="1168" w:type="dxa"/>
            <w:shd w:val="clear" w:color="auto" w:fill="auto"/>
            <w:vAlign w:val="center"/>
          </w:tcPr>
          <w:p w14:paraId="10A0898B" w14:textId="3E389734" w:rsidR="00C2657F" w:rsidRPr="00F90041" w:rsidRDefault="00C2657F" w:rsidP="00C2657F">
            <w:pPr>
              <w:spacing w:line="360" w:lineRule="auto"/>
              <w:rPr>
                <w:rFonts w:cs="Arial"/>
                <w:b/>
                <w:bCs/>
                <w:sz w:val="18"/>
                <w:szCs w:val="18"/>
                <w:lang w:val="tr-TR"/>
              </w:rPr>
            </w:pPr>
            <w:r w:rsidRPr="00F90041">
              <w:rPr>
                <w:rFonts w:cs="Arial"/>
                <w:b/>
                <w:bCs/>
                <w:sz w:val="18"/>
                <w:szCs w:val="18"/>
                <w:lang w:val="tr-TR"/>
              </w:rPr>
              <w:t>Elazığ Plastik Boru Üretim Tesisleri</w:t>
            </w:r>
          </w:p>
        </w:tc>
        <w:tc>
          <w:tcPr>
            <w:tcW w:w="1107" w:type="dxa"/>
            <w:shd w:val="clear" w:color="auto" w:fill="auto"/>
            <w:vAlign w:val="center"/>
          </w:tcPr>
          <w:p w14:paraId="79C9434E" w14:textId="4E1D8CC4" w:rsidR="00C2657F" w:rsidRPr="00F90041" w:rsidRDefault="00C2657F" w:rsidP="00C2657F">
            <w:pPr>
              <w:spacing w:line="360" w:lineRule="auto"/>
              <w:rPr>
                <w:rFonts w:cs="Arial"/>
                <w:sz w:val="18"/>
                <w:szCs w:val="18"/>
                <w:lang w:val="tr-TR"/>
              </w:rPr>
            </w:pPr>
            <w:r w:rsidRPr="00F90041">
              <w:rPr>
                <w:rFonts w:cs="Arial"/>
                <w:sz w:val="18"/>
                <w:szCs w:val="18"/>
                <w:lang w:val="tr-TR"/>
              </w:rPr>
              <w:t xml:space="preserve">Elazığ, </w:t>
            </w:r>
            <w:proofErr w:type="spellStart"/>
            <w:r w:rsidRPr="00F90041">
              <w:rPr>
                <w:rFonts w:cs="Arial"/>
                <w:sz w:val="18"/>
                <w:szCs w:val="18"/>
                <w:lang w:val="tr-TR"/>
              </w:rPr>
              <w:t>Yazıkonak</w:t>
            </w:r>
            <w:proofErr w:type="spellEnd"/>
            <w:r w:rsidRPr="00F90041">
              <w:rPr>
                <w:rFonts w:cs="Arial"/>
                <w:sz w:val="18"/>
                <w:szCs w:val="18"/>
                <w:lang w:val="tr-TR"/>
              </w:rPr>
              <w:t>, Organize Sanayi Bölgesi</w:t>
            </w:r>
          </w:p>
        </w:tc>
        <w:tc>
          <w:tcPr>
            <w:tcW w:w="1235" w:type="dxa"/>
            <w:shd w:val="clear" w:color="auto" w:fill="auto"/>
            <w:vAlign w:val="center"/>
          </w:tcPr>
          <w:p w14:paraId="5A4157F2" w14:textId="77777777" w:rsidR="00C2657F" w:rsidRPr="00F90041" w:rsidRDefault="00C2657F" w:rsidP="00C2657F">
            <w:pPr>
              <w:spacing w:line="360" w:lineRule="auto"/>
              <w:rPr>
                <w:rFonts w:cs="Arial"/>
                <w:sz w:val="18"/>
                <w:szCs w:val="18"/>
                <w:lang w:val="tr-TR"/>
              </w:rPr>
            </w:pPr>
            <w:r w:rsidRPr="00F90041">
              <w:rPr>
                <w:rFonts w:cs="Arial"/>
                <w:sz w:val="18"/>
                <w:szCs w:val="18"/>
                <w:lang w:val="tr-TR"/>
              </w:rPr>
              <w:t>Toplam alanı:</w:t>
            </w:r>
          </w:p>
          <w:p w14:paraId="17D7D7DA" w14:textId="77777777" w:rsidR="00C2657F" w:rsidRPr="00F90041" w:rsidRDefault="00C2657F" w:rsidP="00C2657F">
            <w:pPr>
              <w:spacing w:line="360" w:lineRule="auto"/>
              <w:rPr>
                <w:rFonts w:cs="Arial"/>
                <w:sz w:val="18"/>
                <w:szCs w:val="18"/>
                <w:lang w:val="tr-TR"/>
              </w:rPr>
            </w:pPr>
            <w:r w:rsidRPr="00F90041">
              <w:rPr>
                <w:rFonts w:cs="Arial"/>
                <w:sz w:val="18"/>
                <w:szCs w:val="18"/>
                <w:lang w:val="tr-TR"/>
              </w:rPr>
              <w:t>185.000 m²</w:t>
            </w:r>
          </w:p>
          <w:p w14:paraId="4E80801D" w14:textId="77777777" w:rsidR="00C2657F" w:rsidRPr="00F90041" w:rsidRDefault="00C2657F" w:rsidP="00C2657F">
            <w:pPr>
              <w:spacing w:line="360" w:lineRule="auto"/>
              <w:rPr>
                <w:rFonts w:cs="Arial"/>
                <w:sz w:val="18"/>
                <w:szCs w:val="18"/>
                <w:lang w:val="tr-TR"/>
              </w:rPr>
            </w:pPr>
            <w:r w:rsidRPr="00F90041">
              <w:rPr>
                <w:rFonts w:cs="Arial"/>
                <w:sz w:val="18"/>
                <w:szCs w:val="18"/>
                <w:lang w:val="tr-TR"/>
              </w:rPr>
              <w:t>Kapalı alan:</w:t>
            </w:r>
          </w:p>
          <w:p w14:paraId="3927EED0" w14:textId="32BFC209" w:rsidR="00C2657F" w:rsidRPr="00F90041" w:rsidRDefault="00C2657F" w:rsidP="00C2657F">
            <w:pPr>
              <w:spacing w:line="360" w:lineRule="auto"/>
              <w:rPr>
                <w:rFonts w:cs="Arial"/>
                <w:sz w:val="18"/>
                <w:szCs w:val="18"/>
                <w:lang w:val="tr-TR"/>
              </w:rPr>
            </w:pPr>
            <w:r w:rsidRPr="00F90041">
              <w:rPr>
                <w:rFonts w:cs="Arial"/>
                <w:sz w:val="18"/>
                <w:szCs w:val="18"/>
                <w:lang w:val="tr-TR"/>
              </w:rPr>
              <w:t>45.000 m²</w:t>
            </w:r>
          </w:p>
        </w:tc>
        <w:tc>
          <w:tcPr>
            <w:tcW w:w="1843" w:type="dxa"/>
            <w:shd w:val="clear" w:color="auto" w:fill="auto"/>
            <w:vAlign w:val="center"/>
          </w:tcPr>
          <w:p w14:paraId="3224ED66" w14:textId="77777777" w:rsidR="00C2657F" w:rsidRPr="00F90041" w:rsidRDefault="00C2657F" w:rsidP="00C2657F">
            <w:pPr>
              <w:spacing w:line="360" w:lineRule="auto"/>
              <w:jc w:val="left"/>
              <w:rPr>
                <w:rFonts w:cs="Arial"/>
                <w:sz w:val="18"/>
                <w:szCs w:val="18"/>
                <w:lang w:val="tr-TR"/>
              </w:rPr>
            </w:pPr>
            <w:r w:rsidRPr="00F90041">
              <w:rPr>
                <w:rFonts w:cs="Arial"/>
                <w:sz w:val="18"/>
                <w:szCs w:val="18"/>
                <w:lang w:val="tr-TR"/>
              </w:rPr>
              <w:t>Yıllık üretim</w:t>
            </w:r>
          </w:p>
          <w:p w14:paraId="4C01758F" w14:textId="4DB431DB" w:rsidR="00C2657F" w:rsidRPr="00F90041" w:rsidRDefault="00C2657F" w:rsidP="00C2657F">
            <w:pPr>
              <w:spacing w:line="360" w:lineRule="auto"/>
              <w:jc w:val="left"/>
              <w:rPr>
                <w:rFonts w:cs="Arial"/>
                <w:sz w:val="18"/>
                <w:szCs w:val="18"/>
                <w:lang w:val="tr-TR"/>
              </w:rPr>
            </w:pPr>
            <w:r w:rsidRPr="00F90041">
              <w:rPr>
                <w:rFonts w:cs="Arial"/>
                <w:sz w:val="18"/>
                <w:szCs w:val="18"/>
                <w:lang w:val="tr-TR"/>
              </w:rPr>
              <w:t>25.800 ton kapasite</w:t>
            </w:r>
          </w:p>
        </w:tc>
        <w:tc>
          <w:tcPr>
            <w:tcW w:w="3827" w:type="dxa"/>
            <w:vAlign w:val="center"/>
          </w:tcPr>
          <w:p w14:paraId="5A48736F"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PVC Atıksu Borusu; Ø50/Ø200 arası,</w:t>
            </w:r>
          </w:p>
          <w:p w14:paraId="2881622F"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 xml:space="preserve">PVC Atıksu Ek Parçaları: Ø50/Ø200 arası, </w:t>
            </w:r>
          </w:p>
          <w:p w14:paraId="06A07E64"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Temiz Su Borusu (PVC); Pn6/Pn16,</w:t>
            </w:r>
          </w:p>
          <w:p w14:paraId="561D8995"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proofErr w:type="spellStart"/>
            <w:r w:rsidRPr="00F90041">
              <w:rPr>
                <w:rFonts w:eastAsia="Batang" w:cs="Arial"/>
                <w:sz w:val="18"/>
                <w:szCs w:val="18"/>
                <w:lang w:val="tr-TR"/>
              </w:rPr>
              <w:t>Koruge</w:t>
            </w:r>
            <w:proofErr w:type="spellEnd"/>
            <w:r w:rsidRPr="00F90041">
              <w:rPr>
                <w:rFonts w:eastAsia="Batang" w:cs="Arial"/>
                <w:sz w:val="18"/>
                <w:szCs w:val="18"/>
                <w:lang w:val="tr-TR"/>
              </w:rPr>
              <w:t xml:space="preserve"> Borusu (HDPE), Ø50/Ø400 arası; Ø100/Ø1000 Sn4/Sn8, </w:t>
            </w:r>
          </w:p>
          <w:p w14:paraId="46340F5E"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proofErr w:type="spellStart"/>
            <w:r w:rsidRPr="00F90041">
              <w:rPr>
                <w:rFonts w:eastAsia="Batang" w:cs="Arial"/>
                <w:sz w:val="18"/>
                <w:szCs w:val="18"/>
                <w:lang w:val="tr-TR"/>
              </w:rPr>
              <w:t>Koruge</w:t>
            </w:r>
            <w:proofErr w:type="spellEnd"/>
            <w:r w:rsidRPr="00F90041">
              <w:rPr>
                <w:rFonts w:eastAsia="Batang" w:cs="Arial"/>
                <w:sz w:val="18"/>
                <w:szCs w:val="18"/>
                <w:lang w:val="tr-TR"/>
              </w:rPr>
              <w:t xml:space="preserve"> Borusu Ek Parçaları (HDPE); Ø100/Ø1000 arası,</w:t>
            </w:r>
          </w:p>
          <w:p w14:paraId="563E54C0"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 xml:space="preserve">PE Basınçlı İçme Suyu Borusu; Ø20/Ø1200 arası Pn6/Pn32, </w:t>
            </w:r>
          </w:p>
          <w:p w14:paraId="30462E28"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Doğalgaz Borusu (PE80),</w:t>
            </w:r>
          </w:p>
          <w:p w14:paraId="0F65774C"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PVC Yuvarlak Drenaj Borusu; Ø20/Ø400 mm arası,</w:t>
            </w:r>
          </w:p>
          <w:p w14:paraId="429E4C04"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 xml:space="preserve">PVC Tünel Drenaj Borusu, Ø80/Ø200 mm arası; Ø160/Ø200 mm arası, </w:t>
            </w:r>
          </w:p>
          <w:p w14:paraId="4DD71224"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proofErr w:type="spellStart"/>
            <w:r w:rsidRPr="00F90041">
              <w:rPr>
                <w:rFonts w:eastAsia="Batang" w:cs="Arial"/>
                <w:sz w:val="18"/>
                <w:szCs w:val="18"/>
                <w:lang w:val="tr-TR"/>
              </w:rPr>
              <w:t>Pert</w:t>
            </w:r>
            <w:proofErr w:type="spellEnd"/>
            <w:r w:rsidRPr="00F90041">
              <w:rPr>
                <w:rFonts w:eastAsia="Batang" w:cs="Arial"/>
                <w:sz w:val="18"/>
                <w:szCs w:val="18"/>
                <w:lang w:val="tr-TR"/>
              </w:rPr>
              <w:t xml:space="preserve"> Boru; Ø16/Ø20 mm arası,</w:t>
            </w:r>
          </w:p>
          <w:p w14:paraId="4EDFBD01"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lastRenderedPageBreak/>
              <w:t xml:space="preserve">PVC Perde Rayı (Korniş); Tek/Çift/Üçlü/Dörtlü Kanal, </w:t>
            </w:r>
          </w:p>
          <w:p w14:paraId="6F07BA2D" w14:textId="7862A59A" w:rsidR="00C2657F" w:rsidRPr="00F90041" w:rsidRDefault="00C2657F" w:rsidP="00C2657F">
            <w:pPr>
              <w:pStyle w:val="ListParagraph"/>
              <w:numPr>
                <w:ilvl w:val="0"/>
                <w:numId w:val="6"/>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PE Göz Çoklayıcı; Ø32/Ø50 mm arasında çeşitli kombinasyonlarda üretilmektedir.</w:t>
            </w:r>
          </w:p>
        </w:tc>
      </w:tr>
      <w:tr w:rsidR="00C2657F" w:rsidRPr="00F90041" w14:paraId="6CD8107B" w14:textId="77777777" w:rsidTr="00C2657F">
        <w:trPr>
          <w:trHeight w:val="584"/>
        </w:trPr>
        <w:tc>
          <w:tcPr>
            <w:tcW w:w="1168" w:type="dxa"/>
            <w:shd w:val="clear" w:color="auto" w:fill="auto"/>
            <w:vAlign w:val="center"/>
          </w:tcPr>
          <w:p w14:paraId="26E6FF92" w14:textId="46CEF01A" w:rsidR="00C2657F" w:rsidRPr="00F90041" w:rsidRDefault="00C2657F" w:rsidP="00C2657F">
            <w:pPr>
              <w:spacing w:line="360" w:lineRule="auto"/>
              <w:rPr>
                <w:rFonts w:cs="Arial"/>
                <w:b/>
                <w:bCs/>
                <w:sz w:val="18"/>
                <w:szCs w:val="18"/>
                <w:lang w:val="tr-TR"/>
              </w:rPr>
            </w:pPr>
            <w:r w:rsidRPr="00F90041">
              <w:rPr>
                <w:b/>
                <w:bCs/>
                <w:sz w:val="18"/>
                <w:szCs w:val="18"/>
                <w:lang w:val="tr-TR"/>
              </w:rPr>
              <w:lastRenderedPageBreak/>
              <w:t>Akhisar Isı Grubu Üretim Tesisleri</w:t>
            </w:r>
          </w:p>
        </w:tc>
        <w:tc>
          <w:tcPr>
            <w:tcW w:w="1107" w:type="dxa"/>
            <w:shd w:val="clear" w:color="auto" w:fill="auto"/>
            <w:vAlign w:val="center"/>
          </w:tcPr>
          <w:p w14:paraId="06E751BE" w14:textId="59DBB017" w:rsidR="00C2657F" w:rsidRPr="00F90041" w:rsidRDefault="00C2657F" w:rsidP="00C2657F">
            <w:pPr>
              <w:spacing w:line="360" w:lineRule="auto"/>
              <w:rPr>
                <w:rFonts w:cs="Arial"/>
                <w:sz w:val="18"/>
                <w:szCs w:val="18"/>
                <w:lang w:val="tr-TR"/>
              </w:rPr>
            </w:pPr>
            <w:r w:rsidRPr="00F90041">
              <w:rPr>
                <w:sz w:val="18"/>
                <w:szCs w:val="18"/>
                <w:lang w:val="tr-TR"/>
              </w:rPr>
              <w:t>Manisa, Akhisar, Organize Sanayi Bölgesi</w:t>
            </w:r>
          </w:p>
        </w:tc>
        <w:tc>
          <w:tcPr>
            <w:tcW w:w="1235" w:type="dxa"/>
            <w:shd w:val="clear" w:color="auto" w:fill="auto"/>
            <w:vAlign w:val="center"/>
          </w:tcPr>
          <w:p w14:paraId="6B9DC5D9" w14:textId="77777777" w:rsidR="00C2657F" w:rsidRPr="00F90041" w:rsidRDefault="00C2657F" w:rsidP="00C2657F">
            <w:pPr>
              <w:spacing w:line="360" w:lineRule="auto"/>
              <w:jc w:val="left"/>
              <w:rPr>
                <w:sz w:val="18"/>
                <w:szCs w:val="18"/>
                <w:lang w:val="tr-TR"/>
              </w:rPr>
            </w:pPr>
            <w:r w:rsidRPr="00F90041">
              <w:rPr>
                <w:sz w:val="18"/>
                <w:szCs w:val="18"/>
                <w:lang w:val="tr-TR"/>
              </w:rPr>
              <w:t>Toplam alanı:</w:t>
            </w:r>
          </w:p>
          <w:p w14:paraId="1EBC0B8C" w14:textId="77777777" w:rsidR="00C2657F" w:rsidRPr="00F90041" w:rsidRDefault="00C2657F" w:rsidP="00C2657F">
            <w:pPr>
              <w:spacing w:line="360" w:lineRule="auto"/>
              <w:jc w:val="left"/>
              <w:rPr>
                <w:sz w:val="18"/>
                <w:szCs w:val="18"/>
                <w:lang w:val="tr-TR"/>
              </w:rPr>
            </w:pPr>
            <w:r w:rsidRPr="00F90041">
              <w:rPr>
                <w:sz w:val="18"/>
                <w:szCs w:val="18"/>
                <w:lang w:val="tr-TR"/>
              </w:rPr>
              <w:t>105.000 m²</w:t>
            </w:r>
          </w:p>
          <w:p w14:paraId="2F13BB20" w14:textId="77777777" w:rsidR="00C2657F" w:rsidRPr="00F90041" w:rsidRDefault="00C2657F" w:rsidP="00C2657F">
            <w:pPr>
              <w:spacing w:line="360" w:lineRule="auto"/>
              <w:jc w:val="left"/>
              <w:rPr>
                <w:sz w:val="18"/>
                <w:szCs w:val="18"/>
                <w:lang w:val="tr-TR"/>
              </w:rPr>
            </w:pPr>
            <w:r w:rsidRPr="00F90041">
              <w:rPr>
                <w:sz w:val="18"/>
                <w:szCs w:val="18"/>
                <w:lang w:val="tr-TR"/>
              </w:rPr>
              <w:t>Kapalı alan:</w:t>
            </w:r>
          </w:p>
          <w:p w14:paraId="7337A75C" w14:textId="22FE761F" w:rsidR="00C2657F" w:rsidRPr="00F90041" w:rsidRDefault="00C2657F" w:rsidP="00C2657F">
            <w:pPr>
              <w:spacing w:line="360" w:lineRule="auto"/>
              <w:rPr>
                <w:rFonts w:cs="Arial"/>
                <w:sz w:val="18"/>
                <w:szCs w:val="18"/>
                <w:lang w:val="tr-TR"/>
              </w:rPr>
            </w:pPr>
            <w:r w:rsidRPr="00F90041">
              <w:rPr>
                <w:sz w:val="18"/>
                <w:szCs w:val="18"/>
                <w:lang w:val="tr-TR"/>
              </w:rPr>
              <w:t>49.400 m²</w:t>
            </w:r>
          </w:p>
        </w:tc>
        <w:tc>
          <w:tcPr>
            <w:tcW w:w="1843" w:type="dxa"/>
            <w:shd w:val="clear" w:color="auto" w:fill="auto"/>
            <w:vAlign w:val="center"/>
          </w:tcPr>
          <w:p w14:paraId="65B67396" w14:textId="77777777" w:rsidR="00C2657F" w:rsidRPr="00F90041" w:rsidRDefault="00C2657F" w:rsidP="00C2657F">
            <w:pPr>
              <w:spacing w:line="360" w:lineRule="auto"/>
              <w:jc w:val="left"/>
              <w:rPr>
                <w:sz w:val="18"/>
                <w:szCs w:val="18"/>
                <w:lang w:val="tr-TR"/>
              </w:rPr>
            </w:pPr>
            <w:r w:rsidRPr="00F90041">
              <w:rPr>
                <w:sz w:val="18"/>
                <w:szCs w:val="18"/>
                <w:lang w:val="tr-TR"/>
              </w:rPr>
              <w:t>Yıllık panel radyatör üretim kapasitesi</w:t>
            </w:r>
          </w:p>
          <w:p w14:paraId="237D37CE" w14:textId="77777777" w:rsidR="00C2657F" w:rsidRPr="00F90041" w:rsidRDefault="00C2657F" w:rsidP="00C2657F">
            <w:pPr>
              <w:spacing w:line="360" w:lineRule="auto"/>
              <w:jc w:val="left"/>
              <w:rPr>
                <w:sz w:val="18"/>
                <w:szCs w:val="18"/>
                <w:lang w:val="tr-TR"/>
              </w:rPr>
            </w:pPr>
            <w:r w:rsidRPr="00F90041">
              <w:rPr>
                <w:sz w:val="18"/>
                <w:szCs w:val="18"/>
                <w:lang w:val="tr-TR"/>
              </w:rPr>
              <w:t>5.000.000 metre</w:t>
            </w:r>
          </w:p>
          <w:p w14:paraId="15D2AC69" w14:textId="77777777" w:rsidR="00C2657F" w:rsidRPr="00F90041" w:rsidRDefault="00C2657F" w:rsidP="00C2657F">
            <w:pPr>
              <w:spacing w:line="360" w:lineRule="auto"/>
              <w:jc w:val="left"/>
              <w:rPr>
                <w:sz w:val="18"/>
                <w:szCs w:val="18"/>
                <w:lang w:val="tr-TR"/>
              </w:rPr>
            </w:pPr>
          </w:p>
          <w:p w14:paraId="4E2CF210" w14:textId="77777777" w:rsidR="00C2657F" w:rsidRPr="00F90041" w:rsidRDefault="00C2657F" w:rsidP="00C2657F">
            <w:pPr>
              <w:spacing w:line="360" w:lineRule="auto"/>
              <w:jc w:val="left"/>
              <w:rPr>
                <w:sz w:val="18"/>
                <w:szCs w:val="18"/>
                <w:lang w:val="tr-TR"/>
              </w:rPr>
            </w:pPr>
            <w:r w:rsidRPr="00F90041">
              <w:rPr>
                <w:sz w:val="18"/>
                <w:szCs w:val="18"/>
                <w:lang w:val="tr-TR"/>
              </w:rPr>
              <w:t>Yıllık kombi üretim kapasitesi</w:t>
            </w:r>
          </w:p>
          <w:p w14:paraId="391C5D3F" w14:textId="2D4F3950" w:rsidR="00C2657F" w:rsidRPr="00F90041" w:rsidRDefault="00C2657F" w:rsidP="00C2657F">
            <w:pPr>
              <w:spacing w:line="360" w:lineRule="auto"/>
              <w:jc w:val="left"/>
              <w:rPr>
                <w:rFonts w:cs="Arial"/>
                <w:sz w:val="18"/>
                <w:szCs w:val="18"/>
                <w:lang w:val="tr-TR"/>
              </w:rPr>
            </w:pPr>
            <w:r w:rsidRPr="00F90041">
              <w:rPr>
                <w:sz w:val="18"/>
                <w:szCs w:val="18"/>
                <w:lang w:val="tr-TR"/>
              </w:rPr>
              <w:t>100.000 adet</w:t>
            </w:r>
          </w:p>
        </w:tc>
        <w:tc>
          <w:tcPr>
            <w:tcW w:w="3827" w:type="dxa"/>
            <w:vAlign w:val="center"/>
          </w:tcPr>
          <w:p w14:paraId="38D1FF25"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F90041">
              <w:rPr>
                <w:rFonts w:eastAsia="Batang" w:cs="Arial"/>
                <w:sz w:val="18"/>
                <w:szCs w:val="18"/>
                <w:lang w:val="tr-TR"/>
              </w:rPr>
              <w:t xml:space="preserve">SANICA JAVA 24-28-35 kW, </w:t>
            </w:r>
          </w:p>
          <w:p w14:paraId="6B35FE3D"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F90041">
              <w:rPr>
                <w:rFonts w:eastAsia="Batang" w:cs="Arial"/>
                <w:sz w:val="18"/>
                <w:szCs w:val="18"/>
                <w:lang w:val="tr-TR"/>
              </w:rPr>
              <w:t>SANICA KRAL 24-28-35 kW,</w:t>
            </w:r>
          </w:p>
          <w:p w14:paraId="11675529"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F90041">
              <w:rPr>
                <w:rFonts w:eastAsia="Batang" w:cs="Arial"/>
                <w:sz w:val="18"/>
                <w:szCs w:val="18"/>
                <w:lang w:val="tr-TR"/>
              </w:rPr>
              <w:t>SANICA Zirve 24-28-35 kW</w:t>
            </w:r>
          </w:p>
          <w:p w14:paraId="443AC80E" w14:textId="77777777" w:rsidR="00C2657F" w:rsidRPr="00F90041" w:rsidRDefault="00C2657F" w:rsidP="00C2657F">
            <w:pPr>
              <w:pStyle w:val="ListParagraph"/>
              <w:numPr>
                <w:ilvl w:val="0"/>
                <w:numId w:val="9"/>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F90041">
              <w:rPr>
                <w:rFonts w:eastAsia="Batang" w:cs="Arial"/>
                <w:sz w:val="18"/>
                <w:szCs w:val="18"/>
                <w:lang w:val="tr-TR"/>
              </w:rPr>
              <w:t>Yoğuşmalı Kombiler,</w:t>
            </w:r>
          </w:p>
          <w:p w14:paraId="1032183A" w14:textId="1E19A9D7" w:rsidR="00C2657F" w:rsidRPr="00F90041" w:rsidRDefault="00C2657F" w:rsidP="00C2657F">
            <w:pPr>
              <w:pStyle w:val="ListParagraph"/>
              <w:keepNext/>
              <w:numPr>
                <w:ilvl w:val="0"/>
                <w:numId w:val="6"/>
              </w:numPr>
              <w:autoSpaceDE w:val="0"/>
              <w:autoSpaceDN w:val="0"/>
              <w:adjustRightInd w:val="0"/>
              <w:spacing w:line="360" w:lineRule="auto"/>
              <w:ind w:left="131" w:hanging="142"/>
              <w:jc w:val="left"/>
              <w:rPr>
                <w:rFonts w:eastAsia="Batang" w:cs="Arial"/>
                <w:sz w:val="18"/>
                <w:szCs w:val="18"/>
                <w:lang w:val="tr-TR"/>
              </w:rPr>
            </w:pPr>
            <w:r w:rsidRPr="00F90041">
              <w:rPr>
                <w:rFonts w:eastAsia="Batang" w:cs="Arial"/>
                <w:sz w:val="18"/>
                <w:szCs w:val="18"/>
                <w:lang w:val="tr-TR"/>
              </w:rPr>
              <w:t>SANICA FIJI 24-28 kW Hermetik Kombiler</w:t>
            </w:r>
          </w:p>
        </w:tc>
      </w:tr>
    </w:tbl>
    <w:p w14:paraId="12AAC3E0" w14:textId="3D432B7C" w:rsidR="00156BBC" w:rsidRPr="00F90041" w:rsidRDefault="00156BBC" w:rsidP="00306A57">
      <w:pPr>
        <w:spacing w:line="360" w:lineRule="auto"/>
        <w:rPr>
          <w:szCs w:val="20"/>
          <w:lang w:val="tr-TR"/>
        </w:rPr>
      </w:pPr>
    </w:p>
    <w:p w14:paraId="0547845C" w14:textId="1406BCA0" w:rsidR="00D947E4" w:rsidRPr="00F90041" w:rsidRDefault="00B942CD" w:rsidP="00B942CD">
      <w:pPr>
        <w:spacing w:line="360" w:lineRule="auto"/>
        <w:rPr>
          <w:szCs w:val="20"/>
          <w:lang w:val="tr-TR"/>
        </w:rPr>
      </w:pPr>
      <w:r w:rsidRPr="00F90041">
        <w:rPr>
          <w:szCs w:val="20"/>
          <w:lang w:val="tr-TR"/>
        </w:rPr>
        <w:t>Yönetim Planlarından biri olan bu Alt Yüklenici/Tedarikçi Yönetim Planı (“Plan” veya “</w:t>
      </w:r>
      <w:r w:rsidR="00BF4C4C" w:rsidRPr="00F90041">
        <w:rPr>
          <w:szCs w:val="20"/>
          <w:lang w:val="tr-TR"/>
        </w:rPr>
        <w:t>ATYP</w:t>
      </w:r>
      <w:r w:rsidRPr="00F90041">
        <w:rPr>
          <w:szCs w:val="20"/>
          <w:lang w:val="tr-TR"/>
        </w:rPr>
        <w:t xml:space="preserve">”), bu Planda tanımlanan ulusal ve uluslararası gereklilikler doğrultusunda Sanica adına </w:t>
      </w:r>
      <w:proofErr w:type="spellStart"/>
      <w:r w:rsidRPr="00F90041">
        <w:rPr>
          <w:szCs w:val="20"/>
          <w:lang w:val="tr-TR"/>
        </w:rPr>
        <w:t>Riskonet</w:t>
      </w:r>
      <w:proofErr w:type="spellEnd"/>
      <w:r w:rsidRPr="00F90041">
        <w:rPr>
          <w:szCs w:val="20"/>
          <w:lang w:val="tr-TR"/>
        </w:rPr>
        <w:t xml:space="preserve"> Danışmanlık ve Eğitim Ltd. Şti. (“</w:t>
      </w:r>
      <w:proofErr w:type="spellStart"/>
      <w:r w:rsidRPr="00F90041">
        <w:rPr>
          <w:szCs w:val="20"/>
          <w:lang w:val="tr-TR"/>
        </w:rPr>
        <w:t>Riskonet</w:t>
      </w:r>
      <w:proofErr w:type="spellEnd"/>
      <w:r w:rsidR="006D0B77" w:rsidRPr="00F90041">
        <w:rPr>
          <w:szCs w:val="20"/>
          <w:lang w:val="tr-TR"/>
        </w:rPr>
        <w:t>”) tarafından</w:t>
      </w:r>
      <w:r w:rsidRPr="00F90041">
        <w:rPr>
          <w:szCs w:val="20"/>
          <w:lang w:val="tr-TR"/>
        </w:rPr>
        <w:t xml:space="preserve"> hazırlanmıştır.</w:t>
      </w:r>
      <w:r w:rsidR="00D947E4" w:rsidRPr="00F90041">
        <w:rPr>
          <w:szCs w:val="20"/>
          <w:lang w:val="tr-TR"/>
        </w:rPr>
        <w:t> </w:t>
      </w:r>
    </w:p>
    <w:p w14:paraId="2B86C8B9" w14:textId="77777777" w:rsidR="00D947E4" w:rsidRPr="00F90041" w:rsidRDefault="00D947E4" w:rsidP="00306A57">
      <w:pPr>
        <w:spacing w:line="360" w:lineRule="auto"/>
        <w:ind w:firstLine="708"/>
        <w:rPr>
          <w:szCs w:val="20"/>
          <w:lang w:val="tr-TR"/>
        </w:rPr>
      </w:pPr>
    </w:p>
    <w:p w14:paraId="591C69C1" w14:textId="77777777" w:rsidR="00156BBC" w:rsidRPr="00F90041" w:rsidRDefault="00156BBC" w:rsidP="00306A57">
      <w:pPr>
        <w:spacing w:line="360" w:lineRule="auto"/>
        <w:rPr>
          <w:szCs w:val="20"/>
          <w:lang w:val="tr-TR"/>
        </w:rPr>
      </w:pPr>
    </w:p>
    <w:p w14:paraId="7497A280" w14:textId="77777777" w:rsidR="00616406" w:rsidRPr="00F90041" w:rsidRDefault="00616406" w:rsidP="00306A57">
      <w:pPr>
        <w:spacing w:line="360" w:lineRule="auto"/>
        <w:rPr>
          <w:szCs w:val="20"/>
          <w:lang w:val="tr-TR"/>
        </w:rPr>
      </w:pPr>
    </w:p>
    <w:p w14:paraId="7841F4EB" w14:textId="77777777" w:rsidR="00991C98" w:rsidRPr="00F90041" w:rsidRDefault="00991C98" w:rsidP="00306A57">
      <w:pPr>
        <w:spacing w:line="360" w:lineRule="auto"/>
        <w:jc w:val="left"/>
        <w:rPr>
          <w:lang w:val="tr-TR"/>
        </w:rPr>
      </w:pPr>
      <w:r w:rsidRPr="00F90041">
        <w:rPr>
          <w:lang w:val="tr-TR"/>
        </w:rPr>
        <w:br w:type="page"/>
      </w:r>
    </w:p>
    <w:p w14:paraId="155DD548" w14:textId="7F07BA33" w:rsidR="00965FB9" w:rsidRPr="00F90041" w:rsidRDefault="002E345E" w:rsidP="00306A57">
      <w:pPr>
        <w:pStyle w:val="Heading1"/>
        <w:spacing w:after="240" w:line="360" w:lineRule="auto"/>
        <w:rPr>
          <w:lang w:val="tr-TR"/>
        </w:rPr>
      </w:pPr>
      <w:bookmarkStart w:id="16" w:name="_Toc121731133"/>
      <w:r w:rsidRPr="00F90041">
        <w:rPr>
          <w:lang w:val="tr-TR"/>
        </w:rPr>
        <w:lastRenderedPageBreak/>
        <w:t>AMAÇ VE KAPSAM</w:t>
      </w:r>
      <w:bookmarkEnd w:id="16"/>
    </w:p>
    <w:p w14:paraId="6A369B58" w14:textId="4AB94F4C" w:rsidR="00CA6B53" w:rsidRPr="00F90041" w:rsidRDefault="002E345E" w:rsidP="00306A57">
      <w:pPr>
        <w:pStyle w:val="Heading2"/>
        <w:spacing w:after="240" w:line="360" w:lineRule="auto"/>
        <w:rPr>
          <w:lang w:val="tr-TR"/>
        </w:rPr>
      </w:pPr>
      <w:bookmarkStart w:id="17" w:name="_Toc118138961"/>
      <w:bookmarkStart w:id="18" w:name="_Toc118138998"/>
      <w:bookmarkStart w:id="19" w:name="_Toc118139044"/>
      <w:bookmarkStart w:id="20" w:name="_Toc118139143"/>
      <w:bookmarkStart w:id="21" w:name="_Toc118366552"/>
      <w:bookmarkStart w:id="22" w:name="_Toc118366589"/>
      <w:bookmarkStart w:id="23" w:name="_Toc121731134"/>
      <w:bookmarkEnd w:id="17"/>
      <w:bookmarkEnd w:id="18"/>
      <w:bookmarkEnd w:id="19"/>
      <w:bookmarkEnd w:id="20"/>
      <w:bookmarkEnd w:id="21"/>
      <w:bookmarkEnd w:id="22"/>
      <w:r w:rsidRPr="00F90041">
        <w:rPr>
          <w:lang w:val="tr-TR"/>
        </w:rPr>
        <w:t>Amaç</w:t>
      </w:r>
      <w:bookmarkEnd w:id="23"/>
    </w:p>
    <w:p w14:paraId="2FB25BEB" w14:textId="617EEFDC" w:rsidR="00333A89" w:rsidRPr="00F90041" w:rsidRDefault="00BF4C4C" w:rsidP="00306A57">
      <w:pPr>
        <w:spacing w:after="240" w:line="360" w:lineRule="auto"/>
        <w:rPr>
          <w:lang w:val="tr-TR"/>
        </w:rPr>
      </w:pPr>
      <w:proofErr w:type="spellStart"/>
      <w:r w:rsidRPr="00F90041">
        <w:rPr>
          <w:lang w:val="tr-TR"/>
        </w:rPr>
        <w:t>ATYP</w:t>
      </w:r>
      <w:r w:rsidR="00B942CD" w:rsidRPr="00F90041">
        <w:rPr>
          <w:lang w:val="tr-TR"/>
        </w:rPr>
        <w:t>'nin</w:t>
      </w:r>
      <w:proofErr w:type="spellEnd"/>
      <w:r w:rsidR="00B942CD" w:rsidRPr="00F90041">
        <w:rPr>
          <w:lang w:val="tr-TR"/>
        </w:rPr>
        <w:t xml:space="preserve"> amaçları aşağıdaki gibidir:</w:t>
      </w:r>
    </w:p>
    <w:p w14:paraId="7FBFEC51" w14:textId="444A077C" w:rsidR="00F55701" w:rsidRPr="00F90041" w:rsidRDefault="00B942CD" w:rsidP="00306A57">
      <w:pPr>
        <w:pStyle w:val="ListParagraph"/>
        <w:numPr>
          <w:ilvl w:val="0"/>
          <w:numId w:val="2"/>
        </w:numPr>
        <w:spacing w:after="240" w:line="360" w:lineRule="auto"/>
        <w:ind w:left="1066" w:hanging="357"/>
        <w:rPr>
          <w:lang w:val="tr-TR"/>
        </w:rPr>
      </w:pPr>
      <w:r w:rsidRPr="00F90041">
        <w:rPr>
          <w:lang w:val="tr-TR"/>
        </w:rPr>
        <w:t>Tüm alt yüklenici ve tedarikçiler için geçerli olan İş Sağlığı ve Güvenliği (İSG) ile Çevresel ve Sosyal (Ç&amp;S) yönetim gerekliliklerini belirlemek,</w:t>
      </w:r>
    </w:p>
    <w:p w14:paraId="21877C1C" w14:textId="23F13D0D" w:rsidR="00F55701" w:rsidRPr="00F90041" w:rsidRDefault="00B942CD" w:rsidP="00306A57">
      <w:pPr>
        <w:pStyle w:val="ListParagraph"/>
        <w:numPr>
          <w:ilvl w:val="0"/>
          <w:numId w:val="2"/>
        </w:numPr>
        <w:spacing w:after="240" w:line="360" w:lineRule="auto"/>
        <w:ind w:left="1066" w:hanging="357"/>
        <w:rPr>
          <w:lang w:val="tr-TR"/>
        </w:rPr>
      </w:pPr>
      <w:r w:rsidRPr="00F90041">
        <w:rPr>
          <w:lang w:val="tr-TR"/>
        </w:rPr>
        <w:t>Tedarik zinciri yönetimi için alt yüklenici ve tedarikçiler için kapsam oluşturmak.</w:t>
      </w:r>
    </w:p>
    <w:p w14:paraId="2BE6D6B0" w14:textId="5CF17300" w:rsidR="00F55701" w:rsidRPr="00F90041" w:rsidRDefault="00B942CD" w:rsidP="00306A57">
      <w:pPr>
        <w:spacing w:after="240" w:line="360" w:lineRule="auto"/>
        <w:rPr>
          <w:lang w:val="tr-TR"/>
        </w:rPr>
      </w:pPr>
      <w:r w:rsidRPr="00F90041">
        <w:rPr>
          <w:lang w:val="tr-TR"/>
        </w:rPr>
        <w:t xml:space="preserve">Bu gereklilikler, Sanica ile alt yükleniciler ve tedarikçiler arasında imzalanacak sözleşmelerde yer alacaktır. </w:t>
      </w:r>
      <w:r w:rsidR="00BF4C4C" w:rsidRPr="00F90041">
        <w:rPr>
          <w:lang w:val="tr-TR"/>
        </w:rPr>
        <w:t xml:space="preserve">ATYP </w:t>
      </w:r>
      <w:r w:rsidRPr="00F90041">
        <w:rPr>
          <w:lang w:val="tr-TR"/>
        </w:rPr>
        <w:t>şunları amaçla</w:t>
      </w:r>
      <w:r w:rsidR="00C2657F" w:rsidRPr="00F90041">
        <w:rPr>
          <w:lang w:val="tr-TR"/>
        </w:rPr>
        <w:t>maktadır</w:t>
      </w:r>
      <w:r w:rsidRPr="00F90041">
        <w:rPr>
          <w:lang w:val="tr-TR"/>
        </w:rPr>
        <w:t>:</w:t>
      </w:r>
    </w:p>
    <w:p w14:paraId="5B1E7208" w14:textId="7B927438" w:rsidR="00B942CD" w:rsidRPr="00F90041" w:rsidRDefault="00B942CD" w:rsidP="00B942CD">
      <w:pPr>
        <w:pStyle w:val="ListParagraph"/>
        <w:numPr>
          <w:ilvl w:val="0"/>
          <w:numId w:val="2"/>
        </w:numPr>
        <w:spacing w:after="240" w:line="360" w:lineRule="auto"/>
        <w:ind w:left="1066" w:hanging="357"/>
        <w:rPr>
          <w:lang w:val="tr-TR"/>
        </w:rPr>
      </w:pPr>
      <w:r w:rsidRPr="00F90041">
        <w:rPr>
          <w:lang w:val="tr-TR"/>
        </w:rPr>
        <w:t>Alt yüklenicilerin ve tedarikçilerin taahhüt ve yönetim süreçlerini, prosedürlerini ve kullanılan sistemleri özetlemek,</w:t>
      </w:r>
    </w:p>
    <w:p w14:paraId="3A098415" w14:textId="7DE1CF53" w:rsidR="00B942CD" w:rsidRPr="00F90041" w:rsidRDefault="00B942CD" w:rsidP="00B942CD">
      <w:pPr>
        <w:pStyle w:val="ListParagraph"/>
        <w:numPr>
          <w:ilvl w:val="0"/>
          <w:numId w:val="2"/>
        </w:numPr>
        <w:spacing w:after="240" w:line="360" w:lineRule="auto"/>
        <w:ind w:left="1066" w:hanging="357"/>
        <w:rPr>
          <w:lang w:val="tr-TR"/>
        </w:rPr>
      </w:pPr>
      <w:r w:rsidRPr="00F90041">
        <w:rPr>
          <w:lang w:val="tr-TR"/>
        </w:rPr>
        <w:t>Tüm Proje faaliyetleri ile ilgili olarak tüm taraflar arasındaki ilişki ve iş</w:t>
      </w:r>
      <w:r w:rsidR="004B7C20" w:rsidRPr="00F90041">
        <w:rPr>
          <w:lang w:val="tr-TR"/>
        </w:rPr>
        <w:t xml:space="preserve"> </w:t>
      </w:r>
      <w:r w:rsidRPr="00F90041">
        <w:rPr>
          <w:lang w:val="tr-TR"/>
        </w:rPr>
        <w:t>birliğinin yanı sıra rol ve sorumlulukları tanımlamak,</w:t>
      </w:r>
    </w:p>
    <w:p w14:paraId="1A1CF80B" w14:textId="5EA6D33E" w:rsidR="00B942CD" w:rsidRPr="00F90041" w:rsidRDefault="00B942CD" w:rsidP="00B942CD">
      <w:pPr>
        <w:pStyle w:val="ListParagraph"/>
        <w:numPr>
          <w:ilvl w:val="0"/>
          <w:numId w:val="2"/>
        </w:numPr>
        <w:spacing w:after="240" w:line="360" w:lineRule="auto"/>
        <w:ind w:left="1066" w:hanging="357"/>
        <w:rPr>
          <w:lang w:val="tr-TR"/>
        </w:rPr>
      </w:pPr>
      <w:r w:rsidRPr="00F90041">
        <w:rPr>
          <w:lang w:val="tr-TR"/>
        </w:rPr>
        <w:t>Riskleri ortadan kaldırmak için güvenli bir çalışma ortamı oluşturmak ve proje etki alanı dahilindeki çalışanların ve paydaşların güvenliğine yönelik bir yönetim sistemi oluşturmak,</w:t>
      </w:r>
    </w:p>
    <w:p w14:paraId="64646C60" w14:textId="4102DE05" w:rsidR="00B942CD" w:rsidRPr="00F90041" w:rsidRDefault="00B942CD" w:rsidP="00B942CD">
      <w:pPr>
        <w:pStyle w:val="ListParagraph"/>
        <w:numPr>
          <w:ilvl w:val="0"/>
          <w:numId w:val="2"/>
        </w:numPr>
        <w:spacing w:after="240" w:line="360" w:lineRule="auto"/>
        <w:ind w:left="1066" w:hanging="357"/>
        <w:rPr>
          <w:lang w:val="tr-TR"/>
        </w:rPr>
      </w:pPr>
      <w:r w:rsidRPr="00F90041">
        <w:rPr>
          <w:lang w:val="tr-TR"/>
        </w:rPr>
        <w:t>Alt yüklenici ve tedarikçiler ile ilgili uygulanabilir ulusal ve uluslararası standartları ana hatlarıyla belirlemek,</w:t>
      </w:r>
    </w:p>
    <w:p w14:paraId="7B9E896B" w14:textId="35D5B140" w:rsidR="00B942CD" w:rsidRPr="00F90041" w:rsidRDefault="00B942CD" w:rsidP="00B942CD">
      <w:pPr>
        <w:pStyle w:val="ListParagraph"/>
        <w:numPr>
          <w:ilvl w:val="0"/>
          <w:numId w:val="2"/>
        </w:numPr>
        <w:spacing w:after="240" w:line="360" w:lineRule="auto"/>
        <w:ind w:left="1066" w:hanging="357"/>
        <w:rPr>
          <w:lang w:val="tr-TR"/>
        </w:rPr>
      </w:pPr>
      <w:r w:rsidRPr="00F90041">
        <w:rPr>
          <w:lang w:val="tr-TR"/>
        </w:rPr>
        <w:t xml:space="preserve">Alt yüklenici ve tedarikçilerin yönetimine yönelik </w:t>
      </w:r>
      <w:r w:rsidR="00B82E4D" w:rsidRPr="00F90041">
        <w:rPr>
          <w:lang w:val="tr-TR"/>
        </w:rPr>
        <w:t xml:space="preserve">görev </w:t>
      </w:r>
      <w:r w:rsidRPr="00F90041">
        <w:rPr>
          <w:lang w:val="tr-TR"/>
        </w:rPr>
        <w:t>ve sorumlulukları belirlemek,</w:t>
      </w:r>
    </w:p>
    <w:p w14:paraId="0C0AD951" w14:textId="3F09E0AB" w:rsidR="00B942CD" w:rsidRPr="00F90041" w:rsidRDefault="00B942CD" w:rsidP="00B942CD">
      <w:pPr>
        <w:pStyle w:val="ListParagraph"/>
        <w:numPr>
          <w:ilvl w:val="0"/>
          <w:numId w:val="2"/>
        </w:numPr>
        <w:spacing w:after="240" w:line="360" w:lineRule="auto"/>
        <w:ind w:left="1066" w:hanging="357"/>
        <w:rPr>
          <w:lang w:val="tr-TR"/>
        </w:rPr>
      </w:pPr>
      <w:r w:rsidRPr="00F90041">
        <w:rPr>
          <w:lang w:val="tr-TR"/>
        </w:rPr>
        <w:t>Geçerli proje standartlarının bir özetini sağlamak,</w:t>
      </w:r>
    </w:p>
    <w:p w14:paraId="173FAD41" w14:textId="61FDAD74" w:rsidR="00B942CD" w:rsidRPr="00F90041" w:rsidRDefault="00B942CD" w:rsidP="00B942CD">
      <w:pPr>
        <w:pStyle w:val="ListParagraph"/>
        <w:numPr>
          <w:ilvl w:val="0"/>
          <w:numId w:val="2"/>
        </w:numPr>
        <w:spacing w:after="240" w:line="360" w:lineRule="auto"/>
        <w:ind w:left="1066" w:hanging="357"/>
        <w:rPr>
          <w:lang w:val="tr-TR"/>
        </w:rPr>
      </w:pPr>
      <w:r w:rsidRPr="00F90041">
        <w:rPr>
          <w:lang w:val="tr-TR"/>
        </w:rPr>
        <w:t xml:space="preserve">Alt yüklenici, tedarikçi ve danışmanların seçimi ve ileri performans değerlendirmesi için süreç ve kriterleri </w:t>
      </w:r>
      <w:r w:rsidR="00B82E4D" w:rsidRPr="00F90041">
        <w:rPr>
          <w:lang w:val="tr-TR"/>
        </w:rPr>
        <w:t>belirlemek</w:t>
      </w:r>
      <w:r w:rsidRPr="00F90041">
        <w:rPr>
          <w:lang w:val="tr-TR"/>
        </w:rPr>
        <w:t>,</w:t>
      </w:r>
    </w:p>
    <w:p w14:paraId="00E64C44" w14:textId="18003B82" w:rsidR="00B942CD" w:rsidRPr="00F90041" w:rsidRDefault="00B942CD" w:rsidP="00B942CD">
      <w:pPr>
        <w:pStyle w:val="ListParagraph"/>
        <w:numPr>
          <w:ilvl w:val="0"/>
          <w:numId w:val="2"/>
        </w:numPr>
        <w:spacing w:after="240" w:line="360" w:lineRule="auto"/>
        <w:ind w:left="1066" w:hanging="357"/>
        <w:rPr>
          <w:lang w:val="tr-TR"/>
        </w:rPr>
      </w:pPr>
      <w:r w:rsidRPr="00F90041">
        <w:rPr>
          <w:lang w:val="tr-TR"/>
        </w:rPr>
        <w:t>Alt yüklenici ve tedarikçi katılımı ve yönetiminde kullanılacak süreç, prosedür ve sistemleri belirlemek,</w:t>
      </w:r>
    </w:p>
    <w:p w14:paraId="1E088247" w14:textId="5816485A" w:rsidR="00B942CD" w:rsidRPr="00F90041" w:rsidRDefault="00521F95" w:rsidP="00B942CD">
      <w:pPr>
        <w:pStyle w:val="ListParagraph"/>
        <w:numPr>
          <w:ilvl w:val="0"/>
          <w:numId w:val="2"/>
        </w:numPr>
        <w:spacing w:after="240" w:line="360" w:lineRule="auto"/>
        <w:ind w:left="1066" w:hanging="357"/>
        <w:rPr>
          <w:lang w:val="tr-TR"/>
        </w:rPr>
      </w:pPr>
      <w:r w:rsidRPr="00F90041">
        <w:rPr>
          <w:lang w:val="tr-TR"/>
        </w:rPr>
        <w:t>Alt yükleniciler</w:t>
      </w:r>
      <w:r w:rsidR="00B942CD" w:rsidRPr="00F90041">
        <w:rPr>
          <w:lang w:val="tr-TR"/>
        </w:rPr>
        <w:t xml:space="preserve"> ve tedarikçiler tarafından İSG ve Ç&amp;S yönetim sistemi gerekliliklerinin ihlal</w:t>
      </w:r>
      <w:r w:rsidR="00C2657F" w:rsidRPr="00F90041">
        <w:rPr>
          <w:lang w:val="tr-TR"/>
        </w:rPr>
        <w:t xml:space="preserve"> edilmesi </w:t>
      </w:r>
      <w:r w:rsidR="00B942CD" w:rsidRPr="00F90041">
        <w:rPr>
          <w:lang w:val="tr-TR"/>
        </w:rPr>
        <w:t>durumunda ek aksiyonlar geliştirmek,</w:t>
      </w:r>
    </w:p>
    <w:p w14:paraId="477AB2C3" w14:textId="7355FAC4" w:rsidR="00B942CD" w:rsidRPr="00F90041" w:rsidRDefault="00B942CD" w:rsidP="00B942CD">
      <w:pPr>
        <w:pStyle w:val="ListParagraph"/>
        <w:numPr>
          <w:ilvl w:val="0"/>
          <w:numId w:val="2"/>
        </w:numPr>
        <w:spacing w:after="240" w:line="360" w:lineRule="auto"/>
        <w:ind w:left="1066" w:hanging="357"/>
        <w:rPr>
          <w:lang w:val="tr-TR"/>
        </w:rPr>
      </w:pPr>
      <w:r w:rsidRPr="00F90041">
        <w:rPr>
          <w:lang w:val="tr-TR"/>
        </w:rPr>
        <w:t xml:space="preserve">Bu Planın uygulanmasında, </w:t>
      </w:r>
      <w:r w:rsidR="00521F95" w:rsidRPr="00F90041">
        <w:rPr>
          <w:lang w:val="tr-TR"/>
        </w:rPr>
        <w:t>alt yükleniciler</w:t>
      </w:r>
      <w:r w:rsidRPr="00F90041">
        <w:rPr>
          <w:lang w:val="tr-TR"/>
        </w:rPr>
        <w:t xml:space="preserve"> için izleme ve raporlama gereksinimleri de dahil olmak üzere izleme, raporlama ve gözden geçirme gerekliliklerini belirlemek,</w:t>
      </w:r>
    </w:p>
    <w:p w14:paraId="185B9A61" w14:textId="1F69F2A5" w:rsidR="00B942CD" w:rsidRPr="00F90041" w:rsidRDefault="00C2657F" w:rsidP="00B942CD">
      <w:pPr>
        <w:pStyle w:val="ListParagraph"/>
        <w:numPr>
          <w:ilvl w:val="0"/>
          <w:numId w:val="2"/>
        </w:numPr>
        <w:spacing w:after="240" w:line="360" w:lineRule="auto"/>
        <w:ind w:left="1066" w:hanging="357"/>
        <w:rPr>
          <w:lang w:val="tr-TR"/>
        </w:rPr>
      </w:pPr>
      <w:r w:rsidRPr="00F90041">
        <w:rPr>
          <w:lang w:val="tr-TR"/>
        </w:rPr>
        <w:t>A</w:t>
      </w:r>
      <w:r w:rsidR="00521F95" w:rsidRPr="00F90041">
        <w:rPr>
          <w:lang w:val="tr-TR"/>
        </w:rPr>
        <w:t>lt yükleniciler</w:t>
      </w:r>
      <w:r w:rsidR="00B942CD" w:rsidRPr="00F90041">
        <w:rPr>
          <w:lang w:val="tr-TR"/>
        </w:rPr>
        <w:t xml:space="preserve"> ve tedarikçiler için bu Planı etkili bir şekilde uygula</w:t>
      </w:r>
      <w:r w:rsidR="00521F95" w:rsidRPr="00F90041">
        <w:rPr>
          <w:lang w:val="tr-TR"/>
        </w:rPr>
        <w:t>mak</w:t>
      </w:r>
      <w:r w:rsidR="00B942CD" w:rsidRPr="00F90041">
        <w:rPr>
          <w:lang w:val="tr-TR"/>
        </w:rPr>
        <w:t xml:space="preserve"> ve geçerli standartlara bağlılık konusunda eğitim ihtiyaçlarını belirlemek.</w:t>
      </w:r>
    </w:p>
    <w:p w14:paraId="7E0AD1DF" w14:textId="31DA7A4E" w:rsidR="00965FB9" w:rsidRPr="00F90041" w:rsidRDefault="002E345E" w:rsidP="00306A57">
      <w:pPr>
        <w:pStyle w:val="Heading2"/>
        <w:spacing w:after="240" w:line="360" w:lineRule="auto"/>
        <w:rPr>
          <w:lang w:val="tr-TR"/>
        </w:rPr>
      </w:pPr>
      <w:bookmarkStart w:id="24" w:name="_Toc118138963"/>
      <w:bookmarkStart w:id="25" w:name="_Toc118139000"/>
      <w:bookmarkStart w:id="26" w:name="_Toc118139046"/>
      <w:bookmarkStart w:id="27" w:name="_Toc118139145"/>
      <w:bookmarkStart w:id="28" w:name="_Toc118366554"/>
      <w:bookmarkStart w:id="29" w:name="_Toc118366591"/>
      <w:bookmarkStart w:id="30" w:name="_Toc121731135"/>
      <w:bookmarkEnd w:id="24"/>
      <w:bookmarkEnd w:id="25"/>
      <w:bookmarkEnd w:id="26"/>
      <w:bookmarkEnd w:id="27"/>
      <w:bookmarkEnd w:id="28"/>
      <w:bookmarkEnd w:id="29"/>
      <w:r w:rsidRPr="00F90041">
        <w:rPr>
          <w:lang w:val="tr-TR"/>
        </w:rPr>
        <w:t>Kapsam</w:t>
      </w:r>
      <w:bookmarkEnd w:id="30"/>
    </w:p>
    <w:p w14:paraId="3F405781" w14:textId="475D6542" w:rsidR="001055A2" w:rsidRPr="00F90041" w:rsidRDefault="00521F95" w:rsidP="00306A57">
      <w:pPr>
        <w:spacing w:after="240" w:line="360" w:lineRule="auto"/>
        <w:rPr>
          <w:lang w:val="tr-TR"/>
        </w:rPr>
      </w:pPr>
      <w:r w:rsidRPr="00F90041">
        <w:rPr>
          <w:lang w:val="tr-TR"/>
        </w:rPr>
        <w:t>Plan Sanica, alt yükleniciler ve tedarikçiler için geçerlidir.</w:t>
      </w:r>
    </w:p>
    <w:p w14:paraId="4FEFB897" w14:textId="6F31C680" w:rsidR="006D0B77" w:rsidRPr="00F90041" w:rsidRDefault="006D0B77" w:rsidP="006D0B77">
      <w:pPr>
        <w:spacing w:after="240" w:line="360" w:lineRule="auto"/>
        <w:rPr>
          <w:szCs w:val="22"/>
          <w:lang w:val="tr-TR"/>
        </w:rPr>
      </w:pPr>
      <w:r w:rsidRPr="00F90041">
        <w:rPr>
          <w:rFonts w:cs="Arial"/>
          <w:color w:val="000000"/>
          <w:szCs w:val="20"/>
          <w:lang w:val="tr-TR"/>
        </w:rPr>
        <w:t>Bu plan, organizasyonda, proseslerde, onaylı malzemelerde, mevzuatta, iş yapış yöntemlerinde, risk değerlendirmesinde ve politika ve prosedürlerde değişiklik olması durumunda revize edilecektir.</w:t>
      </w:r>
    </w:p>
    <w:p w14:paraId="717CCE71" w14:textId="77777777" w:rsidR="006D0B77" w:rsidRPr="00F90041" w:rsidRDefault="00244992" w:rsidP="00244992">
      <w:pPr>
        <w:spacing w:after="240" w:line="360" w:lineRule="auto"/>
        <w:rPr>
          <w:lang w:val="tr-TR"/>
        </w:rPr>
      </w:pPr>
      <w:r w:rsidRPr="00F90041">
        <w:rPr>
          <w:lang w:val="tr-TR"/>
        </w:rPr>
        <w:lastRenderedPageBreak/>
        <w:t>Gözden geçirme, Planın yasal ve sektördeki en iyi uygulama gerekliliklerine uygunluğunu ve sağlıklı ve güvenli bir çalışma ortamını sürdürmesini sağlamadaki etkinliğini ve uygunluğunu doğrulamayı amaçlayacaktır.</w:t>
      </w:r>
    </w:p>
    <w:p w14:paraId="54F1EA8F" w14:textId="1A9E63BB" w:rsidR="004C34DA" w:rsidRPr="00F90041" w:rsidRDefault="006D0B77" w:rsidP="00244992">
      <w:pPr>
        <w:spacing w:after="240" w:line="360" w:lineRule="auto"/>
        <w:rPr>
          <w:lang w:val="tr-TR"/>
        </w:rPr>
      </w:pPr>
      <w:r w:rsidRPr="00F90041">
        <w:rPr>
          <w:lang w:val="tr-TR"/>
        </w:rPr>
        <w:fldChar w:fldCharType="begin"/>
      </w:r>
      <w:r w:rsidRPr="00F90041">
        <w:rPr>
          <w:lang w:val="tr-TR"/>
        </w:rPr>
        <w:instrText xml:space="preserve"> REF _Ref120780882 \h </w:instrText>
      </w:r>
      <w:r w:rsidRPr="00F90041">
        <w:rPr>
          <w:lang w:val="tr-TR"/>
        </w:rPr>
      </w:r>
      <w:r w:rsidRPr="00F90041">
        <w:rPr>
          <w:lang w:val="tr-TR"/>
        </w:rPr>
        <w:fldChar w:fldCharType="separate"/>
      </w:r>
      <w:r w:rsidRPr="00F90041">
        <w:rPr>
          <w:lang w:val="tr-TR"/>
        </w:rPr>
        <w:t xml:space="preserve">Tablo </w:t>
      </w:r>
      <w:r w:rsidRPr="00F90041">
        <w:rPr>
          <w:noProof/>
          <w:lang w:val="tr-TR"/>
        </w:rPr>
        <w:t>1</w:t>
      </w:r>
      <w:r w:rsidRPr="00F90041">
        <w:rPr>
          <w:lang w:val="tr-TR"/>
        </w:rPr>
        <w:noBreakHyphen/>
      </w:r>
      <w:r w:rsidRPr="00F90041">
        <w:rPr>
          <w:noProof/>
          <w:lang w:val="tr-TR"/>
        </w:rPr>
        <w:t>1</w:t>
      </w:r>
      <w:r w:rsidRPr="00F90041">
        <w:rPr>
          <w:lang w:val="tr-TR"/>
        </w:rPr>
        <w:fldChar w:fldCharType="end"/>
      </w:r>
      <w:r w:rsidR="00521F95" w:rsidRPr="00F90041">
        <w:rPr>
          <w:lang w:val="tr-TR"/>
        </w:rPr>
        <w:t>'de listelenen tesisler, bu Planın gerekliliklerinin uygulanacağı Proje bileşenleri olarak tanımlanmaktadır.</w:t>
      </w:r>
    </w:p>
    <w:p w14:paraId="17A43B90" w14:textId="51AC8CC3" w:rsidR="00AE2568" w:rsidRPr="00F90041" w:rsidRDefault="00AE2568" w:rsidP="00306A57">
      <w:pPr>
        <w:spacing w:line="360" w:lineRule="auto"/>
        <w:ind w:firstLine="708"/>
        <w:rPr>
          <w:lang w:val="tr-TR"/>
        </w:rPr>
      </w:pPr>
      <w:r w:rsidRPr="00F90041">
        <w:rPr>
          <w:lang w:val="tr-TR"/>
        </w:rPr>
        <w:br w:type="page"/>
      </w:r>
    </w:p>
    <w:p w14:paraId="17F17D52" w14:textId="3DE1B716" w:rsidR="00EC2A18" w:rsidRPr="00F90041" w:rsidRDefault="00E134FA" w:rsidP="00306A57">
      <w:pPr>
        <w:pStyle w:val="Heading1"/>
        <w:spacing w:after="240" w:line="360" w:lineRule="auto"/>
        <w:rPr>
          <w:lang w:val="tr-TR"/>
        </w:rPr>
      </w:pPr>
      <w:bookmarkStart w:id="31" w:name="_Toc121731136"/>
      <w:r w:rsidRPr="00F90041">
        <w:rPr>
          <w:lang w:val="tr-TR"/>
        </w:rPr>
        <w:lastRenderedPageBreak/>
        <w:t>YASAL GEREKLİLİKLER</w:t>
      </w:r>
      <w:bookmarkEnd w:id="31"/>
    </w:p>
    <w:p w14:paraId="5270A5BB" w14:textId="269C53BA" w:rsidR="00EC2A18" w:rsidRPr="00F90041" w:rsidRDefault="00E134FA" w:rsidP="00306A57">
      <w:pPr>
        <w:spacing w:after="240" w:line="360" w:lineRule="auto"/>
        <w:rPr>
          <w:lang w:val="tr-TR"/>
        </w:rPr>
      </w:pPr>
      <w:r w:rsidRPr="00F90041">
        <w:rPr>
          <w:lang w:val="tr-TR"/>
        </w:rPr>
        <w:t>Bu Plan, uluslararası politika ve standartlar ile Türk Mevzuatı hükümlerine uygun olarak hazırlanmıştır.</w:t>
      </w:r>
    </w:p>
    <w:p w14:paraId="4C7300CB" w14:textId="262AA5F9" w:rsidR="00965FB9" w:rsidRPr="00F90041" w:rsidRDefault="00E134FA" w:rsidP="00306A57">
      <w:pPr>
        <w:pStyle w:val="Heading2"/>
        <w:spacing w:after="240" w:line="360" w:lineRule="auto"/>
        <w:rPr>
          <w:lang w:val="tr-TR"/>
        </w:rPr>
      </w:pPr>
      <w:bookmarkStart w:id="32" w:name="_Toc118138966"/>
      <w:bookmarkStart w:id="33" w:name="_Toc118139003"/>
      <w:bookmarkStart w:id="34" w:name="_Toc118139049"/>
      <w:bookmarkStart w:id="35" w:name="_Toc118139148"/>
      <w:bookmarkStart w:id="36" w:name="_Toc118366557"/>
      <w:bookmarkStart w:id="37" w:name="_Toc118366594"/>
      <w:bookmarkStart w:id="38" w:name="_Toc121731137"/>
      <w:bookmarkEnd w:id="32"/>
      <w:bookmarkEnd w:id="33"/>
      <w:bookmarkEnd w:id="34"/>
      <w:bookmarkEnd w:id="35"/>
      <w:bookmarkEnd w:id="36"/>
      <w:bookmarkEnd w:id="37"/>
      <w:r w:rsidRPr="00F90041">
        <w:rPr>
          <w:lang w:val="tr-TR"/>
        </w:rPr>
        <w:t>Ulusal Mevzuat</w:t>
      </w:r>
      <w:bookmarkEnd w:id="38"/>
    </w:p>
    <w:p w14:paraId="6D82D639" w14:textId="407EF435" w:rsidR="00E134FA" w:rsidRPr="00F90041" w:rsidRDefault="00E134FA" w:rsidP="00AC68E9">
      <w:pPr>
        <w:spacing w:line="360" w:lineRule="auto"/>
        <w:rPr>
          <w:lang w:val="tr-TR"/>
        </w:rPr>
      </w:pPr>
      <w:r w:rsidRPr="00F90041">
        <w:rPr>
          <w:lang w:val="tr-TR"/>
        </w:rPr>
        <w:t xml:space="preserve">Projenin çevresel, sosyal, </w:t>
      </w:r>
      <w:r w:rsidR="00B82E4D" w:rsidRPr="00F90041">
        <w:rPr>
          <w:lang w:val="tr-TR"/>
        </w:rPr>
        <w:t xml:space="preserve">iş gücü </w:t>
      </w:r>
      <w:r w:rsidRPr="00F90041">
        <w:rPr>
          <w:lang w:val="tr-TR"/>
        </w:rPr>
        <w:t xml:space="preserve">ve İSG </w:t>
      </w:r>
      <w:r w:rsidR="00B82E4D" w:rsidRPr="00F90041">
        <w:rPr>
          <w:lang w:val="tr-TR"/>
        </w:rPr>
        <w:t xml:space="preserve">konularının </w:t>
      </w:r>
      <w:r w:rsidRPr="00F90041">
        <w:rPr>
          <w:lang w:val="tr-TR"/>
        </w:rPr>
        <w:t>yönetimi için geçerli olan ulusal mevzuat aşağıda belirtilmiştir:</w:t>
      </w:r>
    </w:p>
    <w:p w14:paraId="5E880ECF" w14:textId="77777777" w:rsidR="00E134FA" w:rsidRPr="00F90041" w:rsidRDefault="00E134FA" w:rsidP="00AC68E9">
      <w:pPr>
        <w:spacing w:line="360" w:lineRule="auto"/>
        <w:rPr>
          <w:lang w:val="tr-TR"/>
        </w:rPr>
      </w:pPr>
    </w:p>
    <w:p w14:paraId="16FB0117" w14:textId="76EA57E5" w:rsidR="000037AD" w:rsidRPr="00F90041" w:rsidRDefault="00E134FA" w:rsidP="00AC68E9">
      <w:pPr>
        <w:spacing w:line="360" w:lineRule="auto"/>
        <w:rPr>
          <w:szCs w:val="20"/>
          <w:lang w:val="tr-TR"/>
        </w:rPr>
      </w:pPr>
      <w:r w:rsidRPr="00F90041">
        <w:rPr>
          <w:szCs w:val="20"/>
          <w:lang w:val="tr-TR"/>
        </w:rPr>
        <w:t>Türkiye'de iş sağlığı ve güvenliği konuları 6331 sayılı İş Sağlığı ve Güvenliği (İSG) Kanunu ve ilgili yönetmeliklerle belirlenmektedir. İSG Kanunu, işyerlerinde iş sağlığı ve güvenliğinin sağlanması ve mevcut sağlık ve güvenlik koşullarının iyileştirilmesi için işveren ve çalışanların görev, yetki, sorumluluk, hak ve yükümlülüklerini düzenlemektedir.</w:t>
      </w:r>
    </w:p>
    <w:p w14:paraId="173AEE7F" w14:textId="77777777" w:rsidR="00E134FA" w:rsidRPr="00F90041" w:rsidRDefault="00E134FA" w:rsidP="00AC68E9">
      <w:pPr>
        <w:spacing w:line="360" w:lineRule="auto"/>
        <w:rPr>
          <w:szCs w:val="20"/>
          <w:lang w:val="tr-TR"/>
        </w:rPr>
      </w:pPr>
    </w:p>
    <w:p w14:paraId="7EC5D912" w14:textId="4201A634" w:rsidR="000037AD" w:rsidRPr="00F90041" w:rsidRDefault="00E134FA" w:rsidP="000037AD">
      <w:pPr>
        <w:autoSpaceDE w:val="0"/>
        <w:autoSpaceDN w:val="0"/>
        <w:adjustRightInd w:val="0"/>
        <w:spacing w:after="240" w:line="360" w:lineRule="auto"/>
        <w:rPr>
          <w:rFonts w:eastAsiaTheme="minorHAnsi" w:cs="Arial"/>
          <w:color w:val="000000"/>
          <w:szCs w:val="20"/>
          <w:lang w:val="tr-TR"/>
        </w:rPr>
      </w:pPr>
      <w:r w:rsidRPr="00F90041">
        <w:rPr>
          <w:rFonts w:eastAsiaTheme="minorHAnsi" w:cs="Arial"/>
          <w:color w:val="000000"/>
          <w:szCs w:val="20"/>
          <w:lang w:val="tr-TR"/>
        </w:rPr>
        <w:t xml:space="preserve">Ayrıca, çevrenin korunmasına ilişkin temel ilkeler Çevre Kanunu'nda (2872 Sayılı Kanun, 18132 Sayılı Resmi Gazete, 11.08.1983 Tarihli) tanımlanmıştır. </w:t>
      </w:r>
      <w:r w:rsidR="00B82E4D" w:rsidRPr="00F90041">
        <w:rPr>
          <w:rFonts w:eastAsiaTheme="minorHAnsi" w:cs="Arial"/>
          <w:color w:val="000000"/>
          <w:szCs w:val="20"/>
          <w:lang w:val="tr-TR"/>
        </w:rPr>
        <w:t>En geniş anlamda bu Kanun</w:t>
      </w:r>
      <w:r w:rsidRPr="00F90041">
        <w:rPr>
          <w:rFonts w:eastAsiaTheme="minorHAnsi" w:cs="Arial"/>
          <w:color w:val="000000"/>
          <w:szCs w:val="20"/>
          <w:lang w:val="tr-TR"/>
        </w:rPr>
        <w:t xml:space="preserve">, </w:t>
      </w:r>
      <w:r w:rsidR="00B82E4D" w:rsidRPr="00F90041">
        <w:rPr>
          <w:rFonts w:eastAsiaTheme="minorHAnsi" w:cs="Arial"/>
          <w:color w:val="000000"/>
          <w:szCs w:val="20"/>
          <w:lang w:val="tr-TR"/>
        </w:rPr>
        <w:t xml:space="preserve">izin ve bilgi/beyan gereklilikleri de dahil olmak üzere </w:t>
      </w:r>
      <w:r w:rsidRPr="00F90041">
        <w:rPr>
          <w:rFonts w:eastAsiaTheme="minorHAnsi" w:cs="Arial"/>
          <w:color w:val="000000"/>
          <w:szCs w:val="20"/>
          <w:lang w:val="tr-TR"/>
        </w:rPr>
        <w:t>endüstrilerin/tesislerin düzenlenmesine yönelik yasal çerçeve ve bunların potansiyel etkilerinin değerlendirilmesi ve yönetimine ilişkin yükümlülükleri</w:t>
      </w:r>
      <w:r w:rsidR="00B82E4D" w:rsidRPr="00F90041">
        <w:rPr>
          <w:rFonts w:eastAsiaTheme="minorHAnsi" w:cs="Arial"/>
          <w:color w:val="000000"/>
          <w:szCs w:val="20"/>
          <w:lang w:val="tr-TR"/>
        </w:rPr>
        <w:t xml:space="preserve"> kapsamaktadır</w:t>
      </w:r>
      <w:r w:rsidRPr="00F90041">
        <w:rPr>
          <w:rFonts w:eastAsiaTheme="minorHAnsi" w:cs="Arial"/>
          <w:color w:val="000000"/>
          <w:szCs w:val="20"/>
          <w:lang w:val="tr-TR"/>
        </w:rPr>
        <w:t xml:space="preserve">. </w:t>
      </w:r>
      <w:r w:rsidR="006D0B77" w:rsidRPr="00F90041">
        <w:rPr>
          <w:rFonts w:eastAsiaTheme="minorHAnsi" w:cs="Arial"/>
          <w:color w:val="000000"/>
          <w:szCs w:val="20"/>
          <w:lang w:val="tr-TR"/>
        </w:rPr>
        <w:t>Çevre Kanunu’nda</w:t>
      </w:r>
      <w:r w:rsidRPr="00F90041">
        <w:rPr>
          <w:rFonts w:eastAsiaTheme="minorHAnsi" w:cs="Arial"/>
          <w:color w:val="000000"/>
          <w:szCs w:val="20"/>
          <w:lang w:val="tr-TR"/>
        </w:rPr>
        <w:t xml:space="preserve"> son değişiklikler 22.02.2019 tarihinde 7166 sayılı Kanun ile Ek Madde (11) ve Geçici Madde (4) için yapılmıştır.</w:t>
      </w:r>
    </w:p>
    <w:p w14:paraId="31D41822" w14:textId="57326FE4" w:rsidR="000037AD" w:rsidRPr="00F90041" w:rsidRDefault="00E134FA" w:rsidP="00306A57">
      <w:pPr>
        <w:spacing w:after="240" w:line="360" w:lineRule="auto"/>
        <w:rPr>
          <w:szCs w:val="20"/>
          <w:lang w:val="tr-TR"/>
        </w:rPr>
      </w:pPr>
      <w:r w:rsidRPr="00F90041">
        <w:rPr>
          <w:szCs w:val="20"/>
          <w:lang w:val="tr-TR"/>
        </w:rPr>
        <w:t>Proje kapsamında Yüklenici ve Tedarikçilerin uyması gereken Ulusal Mevzuat aşağıda belirtilmiştir.</w:t>
      </w:r>
    </w:p>
    <w:p w14:paraId="4901A0E8" w14:textId="4330F940" w:rsidR="00E134FA" w:rsidRPr="00F90041" w:rsidRDefault="00E134FA" w:rsidP="00E134FA">
      <w:pPr>
        <w:pStyle w:val="ListParagraph"/>
        <w:numPr>
          <w:ilvl w:val="0"/>
          <w:numId w:val="2"/>
        </w:numPr>
        <w:spacing w:after="240" w:line="360" w:lineRule="auto"/>
        <w:rPr>
          <w:lang w:val="tr-TR"/>
        </w:rPr>
      </w:pPr>
      <w:r w:rsidRPr="00F90041">
        <w:rPr>
          <w:lang w:val="tr-TR"/>
        </w:rPr>
        <w:t>2872 Sayılı Çevre Kanunu,</w:t>
      </w:r>
    </w:p>
    <w:p w14:paraId="5E86AFE2" w14:textId="75E441EE" w:rsidR="00E134FA" w:rsidRPr="00F90041" w:rsidRDefault="00E134FA" w:rsidP="00E134FA">
      <w:pPr>
        <w:pStyle w:val="ListParagraph"/>
        <w:numPr>
          <w:ilvl w:val="0"/>
          <w:numId w:val="2"/>
        </w:numPr>
        <w:spacing w:after="240" w:line="360" w:lineRule="auto"/>
        <w:rPr>
          <w:lang w:val="tr-TR"/>
        </w:rPr>
      </w:pPr>
      <w:r w:rsidRPr="00F90041">
        <w:rPr>
          <w:lang w:val="tr-TR"/>
        </w:rPr>
        <w:t>6331 Sayılı İş Sağlığı ve Güvenliği Kanunu,</w:t>
      </w:r>
    </w:p>
    <w:p w14:paraId="70165581" w14:textId="2F77B735" w:rsidR="00E134FA" w:rsidRPr="00F90041" w:rsidRDefault="00E134FA" w:rsidP="00E134FA">
      <w:pPr>
        <w:pStyle w:val="ListParagraph"/>
        <w:numPr>
          <w:ilvl w:val="0"/>
          <w:numId w:val="2"/>
        </w:numPr>
        <w:spacing w:after="240" w:line="360" w:lineRule="auto"/>
        <w:rPr>
          <w:lang w:val="tr-TR"/>
        </w:rPr>
      </w:pPr>
      <w:r w:rsidRPr="00F90041">
        <w:rPr>
          <w:lang w:val="tr-TR"/>
        </w:rPr>
        <w:t>4857 Sayılı İş Kanunu,</w:t>
      </w:r>
    </w:p>
    <w:p w14:paraId="23DB1EFD" w14:textId="6F11725C" w:rsidR="00E134FA" w:rsidRPr="00F90041" w:rsidRDefault="00E134FA" w:rsidP="00E134FA">
      <w:pPr>
        <w:pStyle w:val="ListParagraph"/>
        <w:numPr>
          <w:ilvl w:val="0"/>
          <w:numId w:val="2"/>
        </w:numPr>
        <w:spacing w:after="240" w:line="360" w:lineRule="auto"/>
        <w:rPr>
          <w:lang w:val="tr-TR"/>
        </w:rPr>
      </w:pPr>
      <w:r w:rsidRPr="00F90041">
        <w:rPr>
          <w:lang w:val="tr-TR"/>
        </w:rPr>
        <w:t>5510 Sayılı Sosyal Sigortalar ve Genel Sağlık Sigortası Kanunu,</w:t>
      </w:r>
    </w:p>
    <w:p w14:paraId="2840A3C2" w14:textId="5BCBBF7D" w:rsidR="00E134FA" w:rsidRPr="00F90041" w:rsidRDefault="00E134FA" w:rsidP="00E134FA">
      <w:pPr>
        <w:pStyle w:val="ListParagraph"/>
        <w:numPr>
          <w:ilvl w:val="0"/>
          <w:numId w:val="2"/>
        </w:numPr>
        <w:spacing w:after="240" w:line="360" w:lineRule="auto"/>
        <w:rPr>
          <w:lang w:val="tr-TR"/>
        </w:rPr>
      </w:pPr>
      <w:r w:rsidRPr="00F90041">
        <w:rPr>
          <w:lang w:val="tr-TR"/>
        </w:rPr>
        <w:t>2872 Sayılı Çevre Kanunu,</w:t>
      </w:r>
    </w:p>
    <w:p w14:paraId="2F56845E" w14:textId="1488B2AB" w:rsidR="00E92A53" w:rsidRPr="00F90041" w:rsidRDefault="00E134FA" w:rsidP="00E134FA">
      <w:pPr>
        <w:pStyle w:val="ListParagraph"/>
        <w:numPr>
          <w:ilvl w:val="0"/>
          <w:numId w:val="2"/>
        </w:numPr>
        <w:spacing w:after="240" w:line="360" w:lineRule="auto"/>
        <w:rPr>
          <w:lang w:val="tr-TR"/>
        </w:rPr>
      </w:pPr>
      <w:r w:rsidRPr="00F90041">
        <w:rPr>
          <w:lang w:val="tr-TR"/>
        </w:rPr>
        <w:t>Ulusal mevzuat kapsamındaki tüm izinler, lisanslar ve onaylar.</w:t>
      </w:r>
    </w:p>
    <w:p w14:paraId="118205F2" w14:textId="35ADE27E" w:rsidR="000037AD" w:rsidRPr="00F90041" w:rsidRDefault="00E134FA" w:rsidP="00244992">
      <w:pPr>
        <w:autoSpaceDE w:val="0"/>
        <w:autoSpaceDN w:val="0"/>
        <w:adjustRightInd w:val="0"/>
        <w:spacing w:after="240" w:line="360" w:lineRule="auto"/>
        <w:rPr>
          <w:rFonts w:eastAsiaTheme="minorHAnsi" w:cs="Arial"/>
          <w:color w:val="000000"/>
          <w:szCs w:val="20"/>
          <w:lang w:val="tr-TR"/>
        </w:rPr>
      </w:pPr>
      <w:r w:rsidRPr="00F90041">
        <w:rPr>
          <w:rFonts w:eastAsiaTheme="minorHAnsi" w:cs="Arial"/>
          <w:color w:val="000000"/>
          <w:szCs w:val="20"/>
          <w:lang w:val="tr-TR"/>
        </w:rPr>
        <w:t xml:space="preserve">İlgili mevzuatın özeti </w:t>
      </w:r>
      <w:r w:rsidR="006D0B77" w:rsidRPr="00F90041">
        <w:rPr>
          <w:rFonts w:eastAsiaTheme="minorHAnsi" w:cs="Arial"/>
          <w:color w:val="000000"/>
          <w:szCs w:val="20"/>
          <w:lang w:val="tr-TR"/>
        </w:rPr>
        <w:fldChar w:fldCharType="begin"/>
      </w:r>
      <w:r w:rsidR="006D0B77" w:rsidRPr="00F90041">
        <w:rPr>
          <w:rFonts w:eastAsiaTheme="minorHAnsi" w:cs="Arial"/>
          <w:color w:val="000000"/>
          <w:szCs w:val="20"/>
          <w:lang w:val="tr-TR"/>
        </w:rPr>
        <w:instrText xml:space="preserve"> REF _Ref120781783 \h </w:instrText>
      </w:r>
      <w:r w:rsidR="006D0B77" w:rsidRPr="00F90041">
        <w:rPr>
          <w:rFonts w:eastAsiaTheme="minorHAnsi" w:cs="Arial"/>
          <w:color w:val="000000"/>
          <w:szCs w:val="20"/>
          <w:lang w:val="tr-TR"/>
        </w:rPr>
      </w:r>
      <w:r w:rsidR="006D0B77" w:rsidRPr="00F90041">
        <w:rPr>
          <w:rFonts w:eastAsiaTheme="minorHAnsi" w:cs="Arial"/>
          <w:color w:val="000000"/>
          <w:szCs w:val="20"/>
          <w:lang w:val="tr-TR"/>
        </w:rPr>
        <w:fldChar w:fldCharType="separate"/>
      </w:r>
      <w:r w:rsidR="006D0B77" w:rsidRPr="00F90041">
        <w:rPr>
          <w:lang w:val="tr-TR"/>
        </w:rPr>
        <w:t xml:space="preserve">Tablo </w:t>
      </w:r>
      <w:r w:rsidR="006D0B77" w:rsidRPr="00F90041">
        <w:rPr>
          <w:noProof/>
          <w:lang w:val="tr-TR"/>
        </w:rPr>
        <w:t>3</w:t>
      </w:r>
      <w:r w:rsidR="006D0B77" w:rsidRPr="00F90041">
        <w:rPr>
          <w:lang w:val="tr-TR"/>
        </w:rPr>
        <w:noBreakHyphen/>
      </w:r>
      <w:r w:rsidR="006D0B77" w:rsidRPr="00F90041">
        <w:rPr>
          <w:noProof/>
          <w:lang w:val="tr-TR"/>
        </w:rPr>
        <w:t>1</w:t>
      </w:r>
      <w:r w:rsidR="006D0B77" w:rsidRPr="00F90041">
        <w:rPr>
          <w:rFonts w:eastAsiaTheme="minorHAnsi" w:cs="Arial"/>
          <w:color w:val="000000"/>
          <w:szCs w:val="20"/>
          <w:lang w:val="tr-TR"/>
        </w:rPr>
        <w:fldChar w:fldCharType="end"/>
      </w:r>
      <w:r w:rsidRPr="00F90041">
        <w:rPr>
          <w:rFonts w:eastAsiaTheme="minorHAnsi" w:cs="Arial"/>
          <w:color w:val="000000"/>
          <w:szCs w:val="20"/>
          <w:lang w:val="tr-TR"/>
        </w:rPr>
        <w:t>’de verilmektedir:</w:t>
      </w:r>
      <w:bookmarkStart w:id="39" w:name="_Hlk120026719"/>
    </w:p>
    <w:p w14:paraId="39BB844C" w14:textId="0447EC11" w:rsidR="00244992" w:rsidRPr="00F90041" w:rsidRDefault="00244992" w:rsidP="00244992">
      <w:pPr>
        <w:pStyle w:val="Caption"/>
        <w:keepNext/>
        <w:rPr>
          <w:lang w:val="tr-TR"/>
        </w:rPr>
      </w:pPr>
      <w:bookmarkStart w:id="40" w:name="_Ref120781783"/>
      <w:bookmarkStart w:id="41" w:name="_Toc121731182"/>
      <w:r w:rsidRPr="00F90041">
        <w:rPr>
          <w:lang w:val="tr-TR"/>
        </w:rPr>
        <w:t xml:space="preserve">Tablo </w:t>
      </w:r>
      <w:r w:rsidR="00C2657F" w:rsidRPr="00F90041">
        <w:rPr>
          <w:lang w:val="tr-TR"/>
        </w:rPr>
        <w:fldChar w:fldCharType="begin"/>
      </w:r>
      <w:r w:rsidR="00C2657F" w:rsidRPr="00F90041">
        <w:rPr>
          <w:lang w:val="tr-TR"/>
        </w:rPr>
        <w:instrText xml:space="preserve"> STYLEREF 1 \s </w:instrText>
      </w:r>
      <w:r w:rsidR="00C2657F" w:rsidRPr="00F90041">
        <w:rPr>
          <w:lang w:val="tr-TR"/>
        </w:rPr>
        <w:fldChar w:fldCharType="separate"/>
      </w:r>
      <w:r w:rsidR="00C2657F" w:rsidRPr="00F90041">
        <w:rPr>
          <w:noProof/>
          <w:lang w:val="tr-TR"/>
        </w:rPr>
        <w:t>3</w:t>
      </w:r>
      <w:r w:rsidR="00C2657F" w:rsidRPr="00F90041">
        <w:rPr>
          <w:lang w:val="tr-TR"/>
        </w:rPr>
        <w:fldChar w:fldCharType="end"/>
      </w:r>
      <w:r w:rsidR="00C2657F" w:rsidRPr="00F90041">
        <w:rPr>
          <w:lang w:val="tr-TR"/>
        </w:rPr>
        <w:noBreakHyphen/>
      </w:r>
      <w:r w:rsidR="00C2657F" w:rsidRPr="00F90041">
        <w:rPr>
          <w:lang w:val="tr-TR"/>
        </w:rPr>
        <w:fldChar w:fldCharType="begin"/>
      </w:r>
      <w:r w:rsidR="00C2657F" w:rsidRPr="00F90041">
        <w:rPr>
          <w:lang w:val="tr-TR"/>
        </w:rPr>
        <w:instrText xml:space="preserve"> SEQ Tablo \* ARABIC \s 1 </w:instrText>
      </w:r>
      <w:r w:rsidR="00C2657F" w:rsidRPr="00F90041">
        <w:rPr>
          <w:lang w:val="tr-TR"/>
        </w:rPr>
        <w:fldChar w:fldCharType="separate"/>
      </w:r>
      <w:r w:rsidR="00C2657F" w:rsidRPr="00F90041">
        <w:rPr>
          <w:noProof/>
          <w:lang w:val="tr-TR"/>
        </w:rPr>
        <w:t>1</w:t>
      </w:r>
      <w:r w:rsidR="00C2657F" w:rsidRPr="00F90041">
        <w:rPr>
          <w:lang w:val="tr-TR"/>
        </w:rPr>
        <w:fldChar w:fldCharType="end"/>
      </w:r>
      <w:bookmarkEnd w:id="40"/>
      <w:r w:rsidRPr="00F90041">
        <w:rPr>
          <w:lang w:val="tr-TR"/>
        </w:rPr>
        <w:t xml:space="preserve"> İlgili Ulusal Mevzuatın Listesi</w:t>
      </w:r>
      <w:bookmarkEnd w:id="41"/>
    </w:p>
    <w:tbl>
      <w:tblPr>
        <w:tblStyle w:val="TableGrid"/>
        <w:tblW w:w="0" w:type="auto"/>
        <w:tblLook w:val="04A0" w:firstRow="1" w:lastRow="0" w:firstColumn="1" w:lastColumn="0" w:noHBand="0" w:noVBand="1"/>
      </w:tblPr>
      <w:tblGrid>
        <w:gridCol w:w="6855"/>
        <w:gridCol w:w="989"/>
        <w:gridCol w:w="1217"/>
      </w:tblGrid>
      <w:tr w:rsidR="000037AD" w:rsidRPr="00F90041" w14:paraId="36BB687F" w14:textId="77777777" w:rsidTr="00CC6144">
        <w:trPr>
          <w:trHeight w:val="326"/>
        </w:trPr>
        <w:tc>
          <w:tcPr>
            <w:tcW w:w="9061" w:type="dxa"/>
            <w:gridSpan w:val="3"/>
            <w:shd w:val="clear" w:color="auto" w:fill="8DB3E2" w:themeFill="text2" w:themeFillTint="66"/>
            <w:vAlign w:val="center"/>
          </w:tcPr>
          <w:bookmarkEnd w:id="39"/>
          <w:p w14:paraId="442ABDAD" w14:textId="537B09D8" w:rsidR="000037AD" w:rsidRPr="00F90041" w:rsidRDefault="00995E74" w:rsidP="00CC6144">
            <w:pPr>
              <w:jc w:val="center"/>
              <w:rPr>
                <w:sz w:val="18"/>
                <w:szCs w:val="18"/>
                <w:lang w:val="tr-TR"/>
              </w:rPr>
            </w:pPr>
            <w:r w:rsidRPr="00F90041">
              <w:rPr>
                <w:rFonts w:cs="Arial"/>
                <w:b/>
                <w:bCs/>
                <w:sz w:val="18"/>
                <w:szCs w:val="18"/>
                <w:lang w:val="tr-TR"/>
              </w:rPr>
              <w:t>Yürürlükteki</w:t>
            </w:r>
            <w:r w:rsidR="00531CFC" w:rsidRPr="00F90041">
              <w:rPr>
                <w:rFonts w:cs="Arial"/>
                <w:b/>
                <w:bCs/>
                <w:sz w:val="18"/>
                <w:szCs w:val="18"/>
                <w:lang w:val="tr-TR"/>
              </w:rPr>
              <w:t xml:space="preserve"> Ulusal Mevzuat ve Tebliğler</w:t>
            </w:r>
          </w:p>
        </w:tc>
      </w:tr>
      <w:tr w:rsidR="000037AD" w:rsidRPr="00F90041" w14:paraId="0AF989F7" w14:textId="77777777" w:rsidTr="00CC6144">
        <w:trPr>
          <w:trHeight w:val="284"/>
        </w:trPr>
        <w:tc>
          <w:tcPr>
            <w:tcW w:w="6855" w:type="dxa"/>
            <w:shd w:val="clear" w:color="auto" w:fill="C6D9F1" w:themeFill="text2" w:themeFillTint="33"/>
            <w:vAlign w:val="center"/>
          </w:tcPr>
          <w:p w14:paraId="4EA49106" w14:textId="5B8AB012" w:rsidR="000037AD" w:rsidRPr="00F90041" w:rsidRDefault="00531CFC" w:rsidP="00995E74">
            <w:pPr>
              <w:jc w:val="center"/>
              <w:rPr>
                <w:b/>
                <w:bCs/>
                <w:sz w:val="18"/>
                <w:szCs w:val="18"/>
                <w:lang w:val="tr-TR"/>
              </w:rPr>
            </w:pPr>
            <w:r w:rsidRPr="00F90041">
              <w:rPr>
                <w:rFonts w:cs="Arial"/>
                <w:b/>
                <w:bCs/>
                <w:sz w:val="18"/>
                <w:szCs w:val="18"/>
                <w:lang w:val="tr-TR"/>
              </w:rPr>
              <w:t>Genel ve Çevre</w:t>
            </w:r>
            <w:r w:rsidR="00995E74" w:rsidRPr="00F90041">
              <w:rPr>
                <w:rFonts w:cs="Arial"/>
                <w:b/>
                <w:bCs/>
                <w:sz w:val="18"/>
                <w:szCs w:val="18"/>
                <w:lang w:val="tr-TR"/>
              </w:rPr>
              <w:t>sel</w:t>
            </w:r>
            <w:r w:rsidRPr="00F90041">
              <w:rPr>
                <w:rFonts w:cs="Arial"/>
                <w:b/>
                <w:bCs/>
                <w:sz w:val="18"/>
                <w:szCs w:val="18"/>
                <w:lang w:val="tr-TR"/>
              </w:rPr>
              <w:t xml:space="preserve"> </w:t>
            </w:r>
            <w:r w:rsidR="00995E74" w:rsidRPr="00F90041">
              <w:rPr>
                <w:rFonts w:cs="Arial"/>
                <w:b/>
                <w:bCs/>
                <w:sz w:val="18"/>
                <w:szCs w:val="18"/>
                <w:lang w:val="tr-TR"/>
              </w:rPr>
              <w:t>Y</w:t>
            </w:r>
            <w:r w:rsidR="00911B1E" w:rsidRPr="00F90041">
              <w:rPr>
                <w:rFonts w:cs="Arial"/>
                <w:b/>
                <w:bCs/>
                <w:sz w:val="18"/>
                <w:szCs w:val="18"/>
                <w:lang w:val="tr-TR"/>
              </w:rPr>
              <w:t>önetmelikler</w:t>
            </w:r>
          </w:p>
        </w:tc>
        <w:tc>
          <w:tcPr>
            <w:tcW w:w="989" w:type="dxa"/>
            <w:shd w:val="clear" w:color="auto" w:fill="C6D9F1" w:themeFill="text2" w:themeFillTint="33"/>
            <w:vAlign w:val="center"/>
          </w:tcPr>
          <w:p w14:paraId="1A5C788F" w14:textId="7D8C77FF" w:rsidR="000037AD" w:rsidRPr="00F90041" w:rsidRDefault="00531CFC" w:rsidP="00CC6144">
            <w:pPr>
              <w:jc w:val="center"/>
              <w:rPr>
                <w:b/>
                <w:bCs/>
                <w:sz w:val="18"/>
                <w:szCs w:val="18"/>
                <w:lang w:val="tr-TR"/>
              </w:rPr>
            </w:pPr>
            <w:r w:rsidRPr="00F90041">
              <w:rPr>
                <w:b/>
                <w:bCs/>
                <w:sz w:val="18"/>
                <w:szCs w:val="18"/>
                <w:lang w:val="tr-TR"/>
              </w:rPr>
              <w:t>RG</w:t>
            </w:r>
            <w:r w:rsidR="000037AD" w:rsidRPr="00F90041">
              <w:rPr>
                <w:b/>
                <w:bCs/>
                <w:sz w:val="18"/>
                <w:szCs w:val="18"/>
                <w:lang w:val="tr-TR"/>
              </w:rPr>
              <w:t xml:space="preserve"> No</w:t>
            </w:r>
          </w:p>
        </w:tc>
        <w:tc>
          <w:tcPr>
            <w:tcW w:w="1217" w:type="dxa"/>
            <w:shd w:val="clear" w:color="auto" w:fill="C6D9F1" w:themeFill="text2" w:themeFillTint="33"/>
            <w:vAlign w:val="center"/>
          </w:tcPr>
          <w:p w14:paraId="6889D692" w14:textId="6337890B" w:rsidR="000037AD" w:rsidRPr="00F90041" w:rsidRDefault="00531CFC" w:rsidP="00CC6144">
            <w:pPr>
              <w:jc w:val="center"/>
              <w:rPr>
                <w:b/>
                <w:bCs/>
                <w:sz w:val="18"/>
                <w:szCs w:val="18"/>
                <w:lang w:val="tr-TR"/>
              </w:rPr>
            </w:pPr>
            <w:r w:rsidRPr="00F90041">
              <w:rPr>
                <w:b/>
                <w:bCs/>
                <w:sz w:val="18"/>
                <w:szCs w:val="18"/>
                <w:lang w:val="tr-TR"/>
              </w:rPr>
              <w:t>RG</w:t>
            </w:r>
            <w:r w:rsidR="000037AD" w:rsidRPr="00F90041">
              <w:rPr>
                <w:b/>
                <w:bCs/>
                <w:sz w:val="18"/>
                <w:szCs w:val="18"/>
                <w:lang w:val="tr-TR"/>
              </w:rPr>
              <w:t xml:space="preserve"> </w:t>
            </w:r>
            <w:r w:rsidRPr="00F90041">
              <w:rPr>
                <w:b/>
                <w:bCs/>
                <w:sz w:val="18"/>
                <w:szCs w:val="18"/>
                <w:lang w:val="tr-TR"/>
              </w:rPr>
              <w:t>Tarihi</w:t>
            </w:r>
          </w:p>
        </w:tc>
      </w:tr>
      <w:tr w:rsidR="000037AD" w:rsidRPr="00F90041" w14:paraId="01825586" w14:textId="77777777" w:rsidTr="00CC6144">
        <w:trPr>
          <w:trHeight w:val="284"/>
        </w:trPr>
        <w:tc>
          <w:tcPr>
            <w:tcW w:w="6855" w:type="dxa"/>
            <w:vAlign w:val="center"/>
          </w:tcPr>
          <w:p w14:paraId="222E83ED" w14:textId="57AA01D8" w:rsidR="000037AD" w:rsidRPr="00F90041" w:rsidRDefault="00531CFC" w:rsidP="00CC6144">
            <w:pPr>
              <w:rPr>
                <w:sz w:val="18"/>
                <w:szCs w:val="18"/>
                <w:lang w:val="tr-TR"/>
              </w:rPr>
            </w:pPr>
            <w:r w:rsidRPr="00F90041">
              <w:rPr>
                <w:sz w:val="18"/>
                <w:szCs w:val="18"/>
                <w:lang w:val="tr-TR"/>
              </w:rPr>
              <w:t>Çevresel Etki Değerlendirmesi Yönetmeliği</w:t>
            </w:r>
          </w:p>
        </w:tc>
        <w:tc>
          <w:tcPr>
            <w:tcW w:w="989" w:type="dxa"/>
            <w:vAlign w:val="center"/>
          </w:tcPr>
          <w:p w14:paraId="6D87E19A" w14:textId="77777777" w:rsidR="000037AD" w:rsidRPr="00F90041" w:rsidRDefault="000037AD" w:rsidP="00CC6144">
            <w:pPr>
              <w:jc w:val="center"/>
              <w:rPr>
                <w:sz w:val="18"/>
                <w:szCs w:val="18"/>
                <w:lang w:val="tr-TR"/>
              </w:rPr>
            </w:pPr>
            <w:r w:rsidRPr="00F90041">
              <w:rPr>
                <w:sz w:val="18"/>
                <w:szCs w:val="18"/>
                <w:lang w:val="tr-TR"/>
              </w:rPr>
              <w:t>31907</w:t>
            </w:r>
          </w:p>
        </w:tc>
        <w:tc>
          <w:tcPr>
            <w:tcW w:w="1217" w:type="dxa"/>
            <w:vAlign w:val="center"/>
          </w:tcPr>
          <w:p w14:paraId="10E6CE3B" w14:textId="77777777" w:rsidR="000037AD" w:rsidRPr="00F90041" w:rsidRDefault="000037AD" w:rsidP="00CC6144">
            <w:pPr>
              <w:jc w:val="center"/>
              <w:rPr>
                <w:sz w:val="18"/>
                <w:szCs w:val="18"/>
                <w:lang w:val="tr-TR"/>
              </w:rPr>
            </w:pPr>
            <w:r w:rsidRPr="00F90041">
              <w:rPr>
                <w:sz w:val="18"/>
                <w:szCs w:val="18"/>
                <w:lang w:val="tr-TR"/>
              </w:rPr>
              <w:t>29.07.2022</w:t>
            </w:r>
          </w:p>
        </w:tc>
      </w:tr>
      <w:tr w:rsidR="000037AD" w:rsidRPr="00F90041" w14:paraId="4C9C7327" w14:textId="77777777" w:rsidTr="00CC6144">
        <w:trPr>
          <w:trHeight w:val="284"/>
        </w:trPr>
        <w:tc>
          <w:tcPr>
            <w:tcW w:w="6855" w:type="dxa"/>
            <w:vAlign w:val="center"/>
          </w:tcPr>
          <w:p w14:paraId="0017AFFA" w14:textId="12BD4D6F" w:rsidR="000037AD" w:rsidRPr="00F90041" w:rsidRDefault="00531CFC" w:rsidP="00CC6144">
            <w:pPr>
              <w:rPr>
                <w:sz w:val="18"/>
                <w:szCs w:val="18"/>
                <w:lang w:val="tr-TR"/>
              </w:rPr>
            </w:pPr>
            <w:r w:rsidRPr="00F90041">
              <w:rPr>
                <w:sz w:val="18"/>
                <w:szCs w:val="18"/>
                <w:lang w:val="tr-TR"/>
              </w:rPr>
              <w:t>Meslekî Yeterlilik Kurumu Meslekî Yeterlilik Belgesi Zorunluluğu Getirilen Mesleklere İlişkin Tebliğ (S</w:t>
            </w:r>
            <w:r w:rsidR="00244992" w:rsidRPr="00F90041">
              <w:rPr>
                <w:sz w:val="18"/>
                <w:szCs w:val="18"/>
                <w:lang w:val="tr-TR"/>
              </w:rPr>
              <w:t>ır</w:t>
            </w:r>
            <w:r w:rsidRPr="00F90041">
              <w:rPr>
                <w:sz w:val="18"/>
                <w:szCs w:val="18"/>
                <w:lang w:val="tr-TR"/>
              </w:rPr>
              <w:t>a No: 2021/2)</w:t>
            </w:r>
          </w:p>
        </w:tc>
        <w:tc>
          <w:tcPr>
            <w:tcW w:w="989" w:type="dxa"/>
            <w:vAlign w:val="center"/>
          </w:tcPr>
          <w:p w14:paraId="27C6C970" w14:textId="77777777" w:rsidR="000037AD" w:rsidRPr="00F90041" w:rsidRDefault="000037AD" w:rsidP="00CC6144">
            <w:pPr>
              <w:jc w:val="center"/>
              <w:rPr>
                <w:sz w:val="18"/>
                <w:szCs w:val="18"/>
                <w:lang w:val="tr-TR"/>
              </w:rPr>
            </w:pPr>
            <w:r w:rsidRPr="00F90041">
              <w:rPr>
                <w:sz w:val="18"/>
                <w:szCs w:val="18"/>
                <w:lang w:val="tr-TR"/>
              </w:rPr>
              <w:t>31706</w:t>
            </w:r>
          </w:p>
        </w:tc>
        <w:tc>
          <w:tcPr>
            <w:tcW w:w="1217" w:type="dxa"/>
            <w:vAlign w:val="center"/>
          </w:tcPr>
          <w:p w14:paraId="102A94D5" w14:textId="77777777" w:rsidR="000037AD" w:rsidRPr="00F90041" w:rsidRDefault="000037AD" w:rsidP="00CC6144">
            <w:pPr>
              <w:jc w:val="center"/>
              <w:rPr>
                <w:sz w:val="18"/>
                <w:szCs w:val="18"/>
                <w:lang w:val="tr-TR"/>
              </w:rPr>
            </w:pPr>
            <w:r w:rsidRPr="00F90041">
              <w:rPr>
                <w:sz w:val="18"/>
                <w:szCs w:val="18"/>
                <w:lang w:val="tr-TR"/>
              </w:rPr>
              <w:t>31.12.2021</w:t>
            </w:r>
          </w:p>
        </w:tc>
      </w:tr>
      <w:tr w:rsidR="000037AD" w:rsidRPr="00F90041" w14:paraId="532AE64D" w14:textId="77777777" w:rsidTr="00CC6144">
        <w:trPr>
          <w:trHeight w:val="284"/>
        </w:trPr>
        <w:tc>
          <w:tcPr>
            <w:tcW w:w="6855" w:type="dxa"/>
            <w:vAlign w:val="center"/>
          </w:tcPr>
          <w:p w14:paraId="28FA711B" w14:textId="162B267F" w:rsidR="000037AD" w:rsidRPr="00F90041" w:rsidRDefault="00531CFC" w:rsidP="00CC6144">
            <w:pPr>
              <w:rPr>
                <w:sz w:val="18"/>
                <w:szCs w:val="18"/>
                <w:lang w:val="tr-TR"/>
              </w:rPr>
            </w:pPr>
            <w:r w:rsidRPr="00F90041">
              <w:rPr>
                <w:sz w:val="18"/>
                <w:szCs w:val="18"/>
                <w:lang w:val="tr-TR"/>
              </w:rPr>
              <w:t>Çevre Denetimi Yönetmeliği</w:t>
            </w:r>
          </w:p>
        </w:tc>
        <w:tc>
          <w:tcPr>
            <w:tcW w:w="989" w:type="dxa"/>
            <w:vAlign w:val="center"/>
          </w:tcPr>
          <w:p w14:paraId="2AD1D102" w14:textId="77777777" w:rsidR="000037AD" w:rsidRPr="00F90041" w:rsidRDefault="000037AD" w:rsidP="00CC6144">
            <w:pPr>
              <w:jc w:val="center"/>
              <w:rPr>
                <w:sz w:val="18"/>
                <w:szCs w:val="18"/>
                <w:lang w:val="tr-TR"/>
              </w:rPr>
            </w:pPr>
            <w:r w:rsidRPr="00F90041">
              <w:rPr>
                <w:sz w:val="18"/>
                <w:szCs w:val="18"/>
                <w:lang w:val="tr-TR"/>
              </w:rPr>
              <w:t>31509</w:t>
            </w:r>
          </w:p>
        </w:tc>
        <w:tc>
          <w:tcPr>
            <w:tcW w:w="1217" w:type="dxa"/>
            <w:vAlign w:val="center"/>
          </w:tcPr>
          <w:p w14:paraId="4E4BF60B" w14:textId="77777777" w:rsidR="000037AD" w:rsidRPr="00F90041" w:rsidRDefault="000037AD" w:rsidP="00CC6144">
            <w:pPr>
              <w:jc w:val="center"/>
              <w:rPr>
                <w:sz w:val="18"/>
                <w:szCs w:val="18"/>
                <w:lang w:val="tr-TR"/>
              </w:rPr>
            </w:pPr>
            <w:r w:rsidRPr="00F90041">
              <w:rPr>
                <w:sz w:val="18"/>
                <w:szCs w:val="18"/>
                <w:lang w:val="tr-TR"/>
              </w:rPr>
              <w:t>12.06.2021</w:t>
            </w:r>
          </w:p>
        </w:tc>
      </w:tr>
      <w:tr w:rsidR="000037AD" w:rsidRPr="00F90041" w14:paraId="6853951A" w14:textId="77777777" w:rsidTr="00CC6144">
        <w:trPr>
          <w:trHeight w:val="284"/>
        </w:trPr>
        <w:tc>
          <w:tcPr>
            <w:tcW w:w="6855" w:type="dxa"/>
            <w:vAlign w:val="center"/>
          </w:tcPr>
          <w:p w14:paraId="2FD1FDCD" w14:textId="61CC52B4" w:rsidR="000037AD" w:rsidRPr="00F90041" w:rsidRDefault="00531CFC" w:rsidP="00CC6144">
            <w:pPr>
              <w:rPr>
                <w:sz w:val="18"/>
                <w:szCs w:val="18"/>
                <w:lang w:val="tr-TR"/>
              </w:rPr>
            </w:pPr>
            <w:r w:rsidRPr="00F90041">
              <w:rPr>
                <w:sz w:val="18"/>
                <w:szCs w:val="18"/>
                <w:lang w:val="tr-TR"/>
              </w:rPr>
              <w:t>Çevre Yönetim Hizmetleri Hakkında Yönetmelik</w:t>
            </w:r>
          </w:p>
        </w:tc>
        <w:tc>
          <w:tcPr>
            <w:tcW w:w="989" w:type="dxa"/>
            <w:vAlign w:val="center"/>
          </w:tcPr>
          <w:p w14:paraId="2602758B" w14:textId="77777777" w:rsidR="000037AD" w:rsidRPr="00F90041" w:rsidRDefault="000037AD" w:rsidP="00CC6144">
            <w:pPr>
              <w:jc w:val="center"/>
              <w:rPr>
                <w:sz w:val="18"/>
                <w:szCs w:val="18"/>
                <w:lang w:val="tr-TR"/>
              </w:rPr>
            </w:pPr>
            <w:r w:rsidRPr="00F90041">
              <w:rPr>
                <w:sz w:val="18"/>
                <w:szCs w:val="18"/>
                <w:lang w:val="tr-TR"/>
              </w:rPr>
              <w:t>30847</w:t>
            </w:r>
          </w:p>
        </w:tc>
        <w:tc>
          <w:tcPr>
            <w:tcW w:w="1217" w:type="dxa"/>
            <w:vAlign w:val="center"/>
          </w:tcPr>
          <w:p w14:paraId="476427B1" w14:textId="77777777" w:rsidR="000037AD" w:rsidRPr="00F90041" w:rsidRDefault="000037AD" w:rsidP="00CC6144">
            <w:pPr>
              <w:jc w:val="center"/>
              <w:rPr>
                <w:sz w:val="18"/>
                <w:szCs w:val="18"/>
                <w:lang w:val="tr-TR"/>
              </w:rPr>
            </w:pPr>
            <w:r w:rsidRPr="00F90041">
              <w:rPr>
                <w:sz w:val="18"/>
                <w:szCs w:val="18"/>
                <w:lang w:val="tr-TR"/>
              </w:rPr>
              <w:t>30.07.2019</w:t>
            </w:r>
          </w:p>
        </w:tc>
      </w:tr>
      <w:tr w:rsidR="000037AD" w:rsidRPr="00F90041" w14:paraId="3194472B" w14:textId="77777777" w:rsidTr="00CC6144">
        <w:trPr>
          <w:trHeight w:val="284"/>
        </w:trPr>
        <w:tc>
          <w:tcPr>
            <w:tcW w:w="6855" w:type="dxa"/>
            <w:vAlign w:val="center"/>
          </w:tcPr>
          <w:p w14:paraId="698C048C" w14:textId="402E081A" w:rsidR="000037AD" w:rsidRPr="00F90041" w:rsidRDefault="00531CFC" w:rsidP="00CC6144">
            <w:pPr>
              <w:rPr>
                <w:sz w:val="18"/>
                <w:szCs w:val="18"/>
                <w:lang w:val="tr-TR"/>
              </w:rPr>
            </w:pPr>
            <w:r w:rsidRPr="00F90041">
              <w:rPr>
                <w:sz w:val="18"/>
                <w:szCs w:val="18"/>
                <w:lang w:val="tr-TR"/>
              </w:rPr>
              <w:t>Organize Sanayi Bölgeleri Uygulama Yönetmeliği</w:t>
            </w:r>
          </w:p>
        </w:tc>
        <w:tc>
          <w:tcPr>
            <w:tcW w:w="989" w:type="dxa"/>
            <w:vAlign w:val="center"/>
          </w:tcPr>
          <w:p w14:paraId="3B976399" w14:textId="77777777" w:rsidR="000037AD" w:rsidRPr="00F90041" w:rsidRDefault="000037AD" w:rsidP="00CC6144">
            <w:pPr>
              <w:jc w:val="center"/>
              <w:rPr>
                <w:sz w:val="18"/>
                <w:szCs w:val="18"/>
                <w:lang w:val="tr-TR"/>
              </w:rPr>
            </w:pPr>
            <w:r w:rsidRPr="00F90041">
              <w:rPr>
                <w:sz w:val="18"/>
                <w:szCs w:val="18"/>
                <w:lang w:val="tr-TR"/>
              </w:rPr>
              <w:t>30674</w:t>
            </w:r>
          </w:p>
        </w:tc>
        <w:tc>
          <w:tcPr>
            <w:tcW w:w="1217" w:type="dxa"/>
            <w:vAlign w:val="center"/>
          </w:tcPr>
          <w:p w14:paraId="39D4BE46" w14:textId="77777777" w:rsidR="000037AD" w:rsidRPr="00F90041" w:rsidRDefault="000037AD" w:rsidP="00CC6144">
            <w:pPr>
              <w:jc w:val="center"/>
              <w:rPr>
                <w:sz w:val="18"/>
                <w:szCs w:val="18"/>
                <w:lang w:val="tr-TR"/>
              </w:rPr>
            </w:pPr>
            <w:r w:rsidRPr="00F90041">
              <w:rPr>
                <w:sz w:val="18"/>
                <w:szCs w:val="18"/>
                <w:lang w:val="tr-TR"/>
              </w:rPr>
              <w:t>02.02.2019</w:t>
            </w:r>
          </w:p>
        </w:tc>
      </w:tr>
      <w:tr w:rsidR="000037AD" w:rsidRPr="00F90041" w14:paraId="6BC3092C" w14:textId="77777777" w:rsidTr="00CC6144">
        <w:trPr>
          <w:trHeight w:val="284"/>
        </w:trPr>
        <w:tc>
          <w:tcPr>
            <w:tcW w:w="6855" w:type="dxa"/>
            <w:vAlign w:val="center"/>
          </w:tcPr>
          <w:p w14:paraId="207AF7E4" w14:textId="62E98523" w:rsidR="000037AD" w:rsidRPr="00F90041" w:rsidRDefault="003F6A97" w:rsidP="00CC6144">
            <w:pPr>
              <w:rPr>
                <w:sz w:val="18"/>
                <w:szCs w:val="18"/>
                <w:lang w:val="tr-TR"/>
              </w:rPr>
            </w:pPr>
            <w:r w:rsidRPr="00F90041">
              <w:rPr>
                <w:sz w:val="18"/>
                <w:szCs w:val="18"/>
                <w:lang w:val="tr-TR"/>
              </w:rPr>
              <w:lastRenderedPageBreak/>
              <w:t>Çevre İzin ve Lisans Yönetmeliği</w:t>
            </w:r>
          </w:p>
        </w:tc>
        <w:tc>
          <w:tcPr>
            <w:tcW w:w="989" w:type="dxa"/>
            <w:vAlign w:val="center"/>
          </w:tcPr>
          <w:p w14:paraId="2884B34E" w14:textId="77777777" w:rsidR="000037AD" w:rsidRPr="00F90041" w:rsidRDefault="000037AD" w:rsidP="00CC6144">
            <w:pPr>
              <w:jc w:val="center"/>
              <w:rPr>
                <w:sz w:val="18"/>
                <w:szCs w:val="18"/>
                <w:lang w:val="tr-TR"/>
              </w:rPr>
            </w:pPr>
            <w:r w:rsidRPr="00F90041">
              <w:rPr>
                <w:sz w:val="18"/>
                <w:szCs w:val="18"/>
                <w:lang w:val="tr-TR"/>
              </w:rPr>
              <w:t>29115</w:t>
            </w:r>
          </w:p>
        </w:tc>
        <w:tc>
          <w:tcPr>
            <w:tcW w:w="1217" w:type="dxa"/>
            <w:vAlign w:val="center"/>
          </w:tcPr>
          <w:p w14:paraId="05DF8A23" w14:textId="77777777" w:rsidR="000037AD" w:rsidRPr="00F90041" w:rsidRDefault="000037AD" w:rsidP="00CC6144">
            <w:pPr>
              <w:jc w:val="center"/>
              <w:rPr>
                <w:sz w:val="18"/>
                <w:szCs w:val="18"/>
                <w:lang w:val="tr-TR"/>
              </w:rPr>
            </w:pPr>
            <w:r w:rsidRPr="00F90041">
              <w:rPr>
                <w:sz w:val="18"/>
                <w:szCs w:val="18"/>
                <w:lang w:val="tr-TR"/>
              </w:rPr>
              <w:t>10.09.2014</w:t>
            </w:r>
          </w:p>
        </w:tc>
      </w:tr>
      <w:tr w:rsidR="000037AD" w:rsidRPr="00F90041" w14:paraId="6E424059" w14:textId="77777777" w:rsidTr="00CC6144">
        <w:trPr>
          <w:trHeight w:val="284"/>
        </w:trPr>
        <w:tc>
          <w:tcPr>
            <w:tcW w:w="6855" w:type="dxa"/>
            <w:vAlign w:val="center"/>
          </w:tcPr>
          <w:p w14:paraId="3443E07C" w14:textId="7352FE7B" w:rsidR="000037AD" w:rsidRPr="00F90041" w:rsidRDefault="003F6A97" w:rsidP="00CC6144">
            <w:pPr>
              <w:rPr>
                <w:sz w:val="18"/>
                <w:szCs w:val="18"/>
                <w:lang w:val="tr-TR"/>
              </w:rPr>
            </w:pPr>
            <w:r w:rsidRPr="00F90041">
              <w:rPr>
                <w:sz w:val="18"/>
                <w:szCs w:val="18"/>
                <w:lang w:val="tr-TR"/>
              </w:rPr>
              <w:t>İşyeri Açma ve Çalışma Ruhsatlarına İlişkin Yönetmelik</w:t>
            </w:r>
          </w:p>
        </w:tc>
        <w:tc>
          <w:tcPr>
            <w:tcW w:w="989" w:type="dxa"/>
            <w:vAlign w:val="center"/>
          </w:tcPr>
          <w:p w14:paraId="2B07C67F" w14:textId="77777777" w:rsidR="000037AD" w:rsidRPr="00F90041" w:rsidRDefault="000037AD" w:rsidP="00CC6144">
            <w:pPr>
              <w:jc w:val="center"/>
              <w:rPr>
                <w:sz w:val="18"/>
                <w:szCs w:val="18"/>
                <w:lang w:val="tr-TR"/>
              </w:rPr>
            </w:pPr>
            <w:r w:rsidRPr="00F90041">
              <w:rPr>
                <w:sz w:val="18"/>
                <w:szCs w:val="18"/>
                <w:lang w:val="tr-TR"/>
              </w:rPr>
              <w:t>25902</w:t>
            </w:r>
          </w:p>
        </w:tc>
        <w:tc>
          <w:tcPr>
            <w:tcW w:w="1217" w:type="dxa"/>
            <w:vAlign w:val="center"/>
          </w:tcPr>
          <w:p w14:paraId="6456BA9F" w14:textId="77777777" w:rsidR="000037AD" w:rsidRPr="00F90041" w:rsidRDefault="000037AD" w:rsidP="00CC6144">
            <w:pPr>
              <w:jc w:val="center"/>
              <w:rPr>
                <w:sz w:val="18"/>
                <w:szCs w:val="18"/>
                <w:lang w:val="tr-TR"/>
              </w:rPr>
            </w:pPr>
            <w:r w:rsidRPr="00F90041">
              <w:rPr>
                <w:sz w:val="18"/>
                <w:szCs w:val="18"/>
                <w:lang w:val="tr-TR"/>
              </w:rPr>
              <w:t>10.08.2005</w:t>
            </w:r>
          </w:p>
        </w:tc>
      </w:tr>
      <w:tr w:rsidR="000037AD" w:rsidRPr="00F90041" w14:paraId="3E8C7AFC" w14:textId="77777777" w:rsidTr="00CC6144">
        <w:trPr>
          <w:trHeight w:val="284"/>
        </w:trPr>
        <w:tc>
          <w:tcPr>
            <w:tcW w:w="6855" w:type="dxa"/>
            <w:vAlign w:val="center"/>
          </w:tcPr>
          <w:p w14:paraId="7EAB8752" w14:textId="305438F9" w:rsidR="000037AD" w:rsidRPr="00F90041" w:rsidRDefault="003F6A97" w:rsidP="00CC6144">
            <w:pPr>
              <w:rPr>
                <w:sz w:val="18"/>
                <w:szCs w:val="18"/>
                <w:lang w:val="tr-TR"/>
              </w:rPr>
            </w:pPr>
            <w:r w:rsidRPr="00F90041">
              <w:rPr>
                <w:sz w:val="18"/>
                <w:szCs w:val="18"/>
                <w:lang w:val="tr-TR"/>
              </w:rPr>
              <w:t>Özel Güvenlik Hizmetlerine Dair Kanunun Uygulanmasına İlişkin Yönetmelik</w:t>
            </w:r>
          </w:p>
        </w:tc>
        <w:tc>
          <w:tcPr>
            <w:tcW w:w="989" w:type="dxa"/>
            <w:vAlign w:val="center"/>
          </w:tcPr>
          <w:p w14:paraId="157351B3" w14:textId="77777777" w:rsidR="000037AD" w:rsidRPr="00F90041" w:rsidRDefault="000037AD" w:rsidP="00CC6144">
            <w:pPr>
              <w:jc w:val="center"/>
              <w:rPr>
                <w:sz w:val="18"/>
                <w:szCs w:val="18"/>
                <w:lang w:val="tr-TR"/>
              </w:rPr>
            </w:pPr>
            <w:r w:rsidRPr="00F90041">
              <w:rPr>
                <w:sz w:val="18"/>
                <w:szCs w:val="18"/>
                <w:lang w:val="tr-TR"/>
              </w:rPr>
              <w:t>25606</w:t>
            </w:r>
          </w:p>
        </w:tc>
        <w:tc>
          <w:tcPr>
            <w:tcW w:w="1217" w:type="dxa"/>
            <w:vAlign w:val="center"/>
          </w:tcPr>
          <w:p w14:paraId="0411EBB7" w14:textId="77777777" w:rsidR="000037AD" w:rsidRPr="00F90041" w:rsidRDefault="000037AD" w:rsidP="00CC6144">
            <w:pPr>
              <w:jc w:val="center"/>
              <w:rPr>
                <w:sz w:val="18"/>
                <w:szCs w:val="18"/>
                <w:lang w:val="tr-TR"/>
              </w:rPr>
            </w:pPr>
            <w:r w:rsidRPr="00F90041">
              <w:rPr>
                <w:sz w:val="18"/>
                <w:szCs w:val="18"/>
                <w:lang w:val="tr-TR"/>
              </w:rPr>
              <w:t>07.10.2004</w:t>
            </w:r>
          </w:p>
        </w:tc>
      </w:tr>
      <w:tr w:rsidR="000037AD" w:rsidRPr="00F90041" w14:paraId="29EFF12A" w14:textId="77777777" w:rsidTr="00CC6144">
        <w:trPr>
          <w:trHeight w:val="284"/>
        </w:trPr>
        <w:tc>
          <w:tcPr>
            <w:tcW w:w="6855" w:type="dxa"/>
            <w:shd w:val="clear" w:color="auto" w:fill="C6D9F1" w:themeFill="text2" w:themeFillTint="33"/>
            <w:vAlign w:val="center"/>
          </w:tcPr>
          <w:p w14:paraId="2E56F588" w14:textId="4CC5241A" w:rsidR="000037AD" w:rsidRPr="00F90041" w:rsidRDefault="003F6A97" w:rsidP="00CC6144">
            <w:pPr>
              <w:jc w:val="center"/>
              <w:rPr>
                <w:b/>
                <w:bCs/>
                <w:sz w:val="18"/>
                <w:szCs w:val="18"/>
                <w:lang w:val="tr-TR"/>
              </w:rPr>
            </w:pPr>
            <w:r w:rsidRPr="00F90041">
              <w:rPr>
                <w:rFonts w:cs="Arial"/>
                <w:b/>
                <w:bCs/>
                <w:sz w:val="18"/>
                <w:szCs w:val="18"/>
                <w:lang w:val="tr-TR"/>
              </w:rPr>
              <w:t>Hava Kalitesi</w:t>
            </w:r>
          </w:p>
        </w:tc>
        <w:tc>
          <w:tcPr>
            <w:tcW w:w="989" w:type="dxa"/>
            <w:shd w:val="clear" w:color="auto" w:fill="C6D9F1" w:themeFill="text2" w:themeFillTint="33"/>
            <w:vAlign w:val="center"/>
          </w:tcPr>
          <w:p w14:paraId="59163008" w14:textId="33F7228D"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G No</w:t>
            </w:r>
          </w:p>
        </w:tc>
        <w:tc>
          <w:tcPr>
            <w:tcW w:w="1217" w:type="dxa"/>
            <w:shd w:val="clear" w:color="auto" w:fill="C6D9F1" w:themeFill="text2" w:themeFillTint="33"/>
            <w:vAlign w:val="center"/>
          </w:tcPr>
          <w:p w14:paraId="433D83A4" w14:textId="73C316ED"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 xml:space="preserve">G </w:t>
            </w:r>
            <w:r w:rsidRPr="00F90041">
              <w:rPr>
                <w:b/>
                <w:bCs/>
                <w:sz w:val="18"/>
                <w:szCs w:val="18"/>
                <w:lang w:val="tr-TR"/>
              </w:rPr>
              <w:t>Tarihi</w:t>
            </w:r>
          </w:p>
        </w:tc>
      </w:tr>
      <w:tr w:rsidR="000037AD" w:rsidRPr="00F90041" w14:paraId="1276C139" w14:textId="77777777" w:rsidTr="00CC6144">
        <w:trPr>
          <w:trHeight w:val="284"/>
        </w:trPr>
        <w:tc>
          <w:tcPr>
            <w:tcW w:w="6855" w:type="dxa"/>
            <w:vAlign w:val="center"/>
          </w:tcPr>
          <w:p w14:paraId="75038FC7" w14:textId="4F70306E" w:rsidR="000037AD" w:rsidRPr="00F90041" w:rsidRDefault="003F6A97" w:rsidP="00CC6144">
            <w:pPr>
              <w:rPr>
                <w:sz w:val="18"/>
                <w:szCs w:val="18"/>
                <w:lang w:val="tr-TR"/>
              </w:rPr>
            </w:pPr>
            <w:r w:rsidRPr="00F90041">
              <w:rPr>
                <w:sz w:val="18"/>
                <w:szCs w:val="18"/>
                <w:lang w:val="tr-TR"/>
              </w:rPr>
              <w:t>Egzoz Gazı Emisyonu Kontrolü Yönetmeliği</w:t>
            </w:r>
          </w:p>
        </w:tc>
        <w:tc>
          <w:tcPr>
            <w:tcW w:w="989" w:type="dxa"/>
            <w:vAlign w:val="center"/>
          </w:tcPr>
          <w:p w14:paraId="24AFB5FD" w14:textId="77777777" w:rsidR="000037AD" w:rsidRPr="00F90041" w:rsidRDefault="000037AD" w:rsidP="00CC6144">
            <w:pPr>
              <w:jc w:val="center"/>
              <w:rPr>
                <w:sz w:val="18"/>
                <w:szCs w:val="18"/>
                <w:lang w:val="tr-TR"/>
              </w:rPr>
            </w:pPr>
            <w:r w:rsidRPr="00F90041">
              <w:rPr>
                <w:sz w:val="18"/>
                <w:szCs w:val="18"/>
                <w:lang w:val="tr-TR"/>
              </w:rPr>
              <w:t>30004</w:t>
            </w:r>
          </w:p>
        </w:tc>
        <w:tc>
          <w:tcPr>
            <w:tcW w:w="1217" w:type="dxa"/>
            <w:vAlign w:val="center"/>
          </w:tcPr>
          <w:p w14:paraId="03E56595" w14:textId="77777777" w:rsidR="000037AD" w:rsidRPr="00F90041" w:rsidRDefault="000037AD" w:rsidP="00CC6144">
            <w:pPr>
              <w:jc w:val="center"/>
              <w:rPr>
                <w:sz w:val="18"/>
                <w:szCs w:val="18"/>
                <w:lang w:val="tr-TR"/>
              </w:rPr>
            </w:pPr>
            <w:r w:rsidRPr="00F90041">
              <w:rPr>
                <w:sz w:val="18"/>
                <w:szCs w:val="18"/>
                <w:lang w:val="tr-TR"/>
              </w:rPr>
              <w:t>11.03.2017</w:t>
            </w:r>
          </w:p>
        </w:tc>
      </w:tr>
      <w:tr w:rsidR="000037AD" w:rsidRPr="00F90041" w14:paraId="5AA821AD" w14:textId="77777777" w:rsidTr="00CC6144">
        <w:trPr>
          <w:trHeight w:val="284"/>
        </w:trPr>
        <w:tc>
          <w:tcPr>
            <w:tcW w:w="6855" w:type="dxa"/>
            <w:vAlign w:val="center"/>
          </w:tcPr>
          <w:p w14:paraId="70DF751B" w14:textId="2B98D0DD" w:rsidR="000037AD" w:rsidRPr="00F90041" w:rsidRDefault="003F6A97" w:rsidP="00CC6144">
            <w:pPr>
              <w:rPr>
                <w:sz w:val="18"/>
                <w:szCs w:val="18"/>
                <w:lang w:val="tr-TR"/>
              </w:rPr>
            </w:pPr>
            <w:r w:rsidRPr="00F90041">
              <w:rPr>
                <w:sz w:val="18"/>
                <w:szCs w:val="18"/>
                <w:lang w:val="tr-TR"/>
              </w:rPr>
              <w:t>Sera Gazı Emisyonlarının Takibi Hakkında Yönetmelik</w:t>
            </w:r>
          </w:p>
        </w:tc>
        <w:tc>
          <w:tcPr>
            <w:tcW w:w="989" w:type="dxa"/>
            <w:vAlign w:val="center"/>
          </w:tcPr>
          <w:p w14:paraId="479C7F00" w14:textId="77777777" w:rsidR="000037AD" w:rsidRPr="00F90041" w:rsidRDefault="000037AD" w:rsidP="00CC6144">
            <w:pPr>
              <w:jc w:val="center"/>
              <w:rPr>
                <w:sz w:val="18"/>
                <w:szCs w:val="18"/>
                <w:lang w:val="tr-TR"/>
              </w:rPr>
            </w:pPr>
            <w:r w:rsidRPr="00F90041">
              <w:rPr>
                <w:sz w:val="18"/>
                <w:szCs w:val="18"/>
                <w:lang w:val="tr-TR"/>
              </w:rPr>
              <w:t>29003</w:t>
            </w:r>
          </w:p>
        </w:tc>
        <w:tc>
          <w:tcPr>
            <w:tcW w:w="1217" w:type="dxa"/>
            <w:vAlign w:val="center"/>
          </w:tcPr>
          <w:p w14:paraId="59C0F5F2" w14:textId="77777777" w:rsidR="000037AD" w:rsidRPr="00F90041" w:rsidRDefault="000037AD" w:rsidP="00CC6144">
            <w:pPr>
              <w:jc w:val="center"/>
              <w:rPr>
                <w:sz w:val="18"/>
                <w:szCs w:val="18"/>
                <w:lang w:val="tr-TR"/>
              </w:rPr>
            </w:pPr>
            <w:r w:rsidRPr="00F90041">
              <w:rPr>
                <w:sz w:val="18"/>
                <w:szCs w:val="18"/>
                <w:lang w:val="tr-TR"/>
              </w:rPr>
              <w:t>17.05.2014</w:t>
            </w:r>
          </w:p>
        </w:tc>
      </w:tr>
      <w:tr w:rsidR="000037AD" w:rsidRPr="00F90041" w14:paraId="1B15E0A8" w14:textId="77777777" w:rsidTr="00CC6144">
        <w:trPr>
          <w:trHeight w:val="284"/>
        </w:trPr>
        <w:tc>
          <w:tcPr>
            <w:tcW w:w="6855" w:type="dxa"/>
            <w:vAlign w:val="center"/>
          </w:tcPr>
          <w:p w14:paraId="7F20BEBD" w14:textId="5A1B1292" w:rsidR="000037AD" w:rsidRPr="00F90041" w:rsidRDefault="003F6A97" w:rsidP="00CC6144">
            <w:pPr>
              <w:rPr>
                <w:sz w:val="18"/>
                <w:szCs w:val="18"/>
                <w:lang w:val="tr-TR"/>
              </w:rPr>
            </w:pPr>
            <w:r w:rsidRPr="00F90041">
              <w:rPr>
                <w:sz w:val="18"/>
                <w:szCs w:val="18"/>
                <w:lang w:val="tr-TR"/>
              </w:rPr>
              <w:t>Bazı Akaryakıt Türlerindeki Kükürt Oranının Azaltılmasına İlişkin Yönetmelik</w:t>
            </w:r>
          </w:p>
        </w:tc>
        <w:tc>
          <w:tcPr>
            <w:tcW w:w="989" w:type="dxa"/>
            <w:vAlign w:val="center"/>
          </w:tcPr>
          <w:p w14:paraId="26425126" w14:textId="77777777" w:rsidR="000037AD" w:rsidRPr="00F90041" w:rsidRDefault="000037AD" w:rsidP="00CC6144">
            <w:pPr>
              <w:jc w:val="center"/>
              <w:rPr>
                <w:sz w:val="18"/>
                <w:szCs w:val="18"/>
                <w:lang w:val="tr-TR"/>
              </w:rPr>
            </w:pPr>
            <w:r w:rsidRPr="00F90041">
              <w:rPr>
                <w:sz w:val="18"/>
                <w:szCs w:val="18"/>
                <w:lang w:val="tr-TR"/>
              </w:rPr>
              <w:t>27368</w:t>
            </w:r>
          </w:p>
        </w:tc>
        <w:tc>
          <w:tcPr>
            <w:tcW w:w="1217" w:type="dxa"/>
            <w:vAlign w:val="center"/>
          </w:tcPr>
          <w:p w14:paraId="592FD547" w14:textId="77777777" w:rsidR="000037AD" w:rsidRPr="00F90041" w:rsidRDefault="000037AD" w:rsidP="00CC6144">
            <w:pPr>
              <w:jc w:val="center"/>
              <w:rPr>
                <w:sz w:val="18"/>
                <w:szCs w:val="18"/>
                <w:lang w:val="tr-TR"/>
              </w:rPr>
            </w:pPr>
            <w:r w:rsidRPr="00F90041">
              <w:rPr>
                <w:sz w:val="18"/>
                <w:szCs w:val="18"/>
                <w:lang w:val="tr-TR"/>
              </w:rPr>
              <w:t>06.10.2009</w:t>
            </w:r>
          </w:p>
        </w:tc>
      </w:tr>
      <w:tr w:rsidR="000037AD" w:rsidRPr="00F90041" w14:paraId="11F8F5EC" w14:textId="77777777" w:rsidTr="00CC6144">
        <w:trPr>
          <w:trHeight w:val="284"/>
        </w:trPr>
        <w:tc>
          <w:tcPr>
            <w:tcW w:w="6855" w:type="dxa"/>
            <w:vAlign w:val="center"/>
          </w:tcPr>
          <w:p w14:paraId="31585B08" w14:textId="76660647" w:rsidR="000037AD" w:rsidRPr="00F90041" w:rsidRDefault="003F6A97" w:rsidP="00CC6144">
            <w:pPr>
              <w:rPr>
                <w:sz w:val="18"/>
                <w:szCs w:val="18"/>
                <w:lang w:val="tr-TR"/>
              </w:rPr>
            </w:pPr>
            <w:r w:rsidRPr="00F90041">
              <w:rPr>
                <w:sz w:val="18"/>
                <w:szCs w:val="18"/>
                <w:lang w:val="tr-TR"/>
              </w:rPr>
              <w:t>Sanayi Kaynaklı Hava Kirliliğinin Kontrolü Yönetmeliği</w:t>
            </w:r>
          </w:p>
        </w:tc>
        <w:tc>
          <w:tcPr>
            <w:tcW w:w="989" w:type="dxa"/>
            <w:vAlign w:val="center"/>
          </w:tcPr>
          <w:p w14:paraId="25A91F1E" w14:textId="77777777" w:rsidR="000037AD" w:rsidRPr="00F90041" w:rsidRDefault="000037AD" w:rsidP="00CC6144">
            <w:pPr>
              <w:jc w:val="center"/>
              <w:rPr>
                <w:sz w:val="18"/>
                <w:szCs w:val="18"/>
                <w:lang w:val="tr-TR"/>
              </w:rPr>
            </w:pPr>
            <w:r w:rsidRPr="00F90041">
              <w:rPr>
                <w:sz w:val="18"/>
                <w:szCs w:val="18"/>
                <w:lang w:val="tr-TR"/>
              </w:rPr>
              <w:t>27277</w:t>
            </w:r>
          </w:p>
        </w:tc>
        <w:tc>
          <w:tcPr>
            <w:tcW w:w="1217" w:type="dxa"/>
            <w:vAlign w:val="center"/>
          </w:tcPr>
          <w:p w14:paraId="641B9A3D" w14:textId="77777777" w:rsidR="000037AD" w:rsidRPr="00F90041" w:rsidRDefault="000037AD" w:rsidP="00CC6144">
            <w:pPr>
              <w:jc w:val="center"/>
              <w:rPr>
                <w:sz w:val="18"/>
                <w:szCs w:val="18"/>
                <w:lang w:val="tr-TR"/>
              </w:rPr>
            </w:pPr>
            <w:r w:rsidRPr="00F90041">
              <w:rPr>
                <w:sz w:val="18"/>
                <w:szCs w:val="18"/>
                <w:lang w:val="tr-TR"/>
              </w:rPr>
              <w:t>03.07.2009</w:t>
            </w:r>
          </w:p>
        </w:tc>
      </w:tr>
      <w:tr w:rsidR="000037AD" w:rsidRPr="00F90041" w14:paraId="00C2B4DA" w14:textId="77777777" w:rsidTr="00CC6144">
        <w:trPr>
          <w:trHeight w:val="284"/>
        </w:trPr>
        <w:tc>
          <w:tcPr>
            <w:tcW w:w="6855" w:type="dxa"/>
            <w:vAlign w:val="center"/>
          </w:tcPr>
          <w:p w14:paraId="16FF1775" w14:textId="78216CA2" w:rsidR="000037AD" w:rsidRPr="00F90041" w:rsidRDefault="003F6A97" w:rsidP="00CC6144">
            <w:pPr>
              <w:rPr>
                <w:sz w:val="18"/>
                <w:szCs w:val="18"/>
                <w:lang w:val="tr-TR"/>
              </w:rPr>
            </w:pPr>
            <w:r w:rsidRPr="00F90041">
              <w:rPr>
                <w:sz w:val="18"/>
                <w:szCs w:val="18"/>
                <w:lang w:val="tr-TR"/>
              </w:rPr>
              <w:t>Hava Kalitesi Değerlendirme ve Yönetimi Yönetmeliği</w:t>
            </w:r>
          </w:p>
        </w:tc>
        <w:tc>
          <w:tcPr>
            <w:tcW w:w="989" w:type="dxa"/>
            <w:vAlign w:val="center"/>
          </w:tcPr>
          <w:p w14:paraId="5333AA3C" w14:textId="77777777" w:rsidR="000037AD" w:rsidRPr="00F90041" w:rsidRDefault="000037AD" w:rsidP="00CC6144">
            <w:pPr>
              <w:jc w:val="center"/>
              <w:rPr>
                <w:sz w:val="18"/>
                <w:szCs w:val="18"/>
                <w:lang w:val="tr-TR"/>
              </w:rPr>
            </w:pPr>
            <w:r w:rsidRPr="00F90041">
              <w:rPr>
                <w:sz w:val="18"/>
                <w:szCs w:val="18"/>
                <w:lang w:val="tr-TR"/>
              </w:rPr>
              <w:t>26898</w:t>
            </w:r>
          </w:p>
        </w:tc>
        <w:tc>
          <w:tcPr>
            <w:tcW w:w="1217" w:type="dxa"/>
            <w:vAlign w:val="center"/>
          </w:tcPr>
          <w:p w14:paraId="0016AB9F" w14:textId="77777777" w:rsidR="000037AD" w:rsidRPr="00F90041" w:rsidRDefault="000037AD" w:rsidP="00CC6144">
            <w:pPr>
              <w:jc w:val="center"/>
              <w:rPr>
                <w:sz w:val="18"/>
                <w:szCs w:val="18"/>
                <w:lang w:val="tr-TR"/>
              </w:rPr>
            </w:pPr>
            <w:r w:rsidRPr="00F90041">
              <w:rPr>
                <w:sz w:val="18"/>
                <w:szCs w:val="18"/>
                <w:lang w:val="tr-TR"/>
              </w:rPr>
              <w:t>06.06.2008</w:t>
            </w:r>
          </w:p>
        </w:tc>
      </w:tr>
      <w:tr w:rsidR="000037AD" w:rsidRPr="00F90041" w14:paraId="3B8A52E3" w14:textId="77777777" w:rsidTr="00CC6144">
        <w:trPr>
          <w:trHeight w:val="284"/>
        </w:trPr>
        <w:tc>
          <w:tcPr>
            <w:tcW w:w="6855" w:type="dxa"/>
            <w:vAlign w:val="center"/>
          </w:tcPr>
          <w:p w14:paraId="48A0CA9D" w14:textId="2FF9F27A" w:rsidR="000037AD" w:rsidRPr="00F90041" w:rsidRDefault="00EF18C4" w:rsidP="00CC6144">
            <w:pPr>
              <w:rPr>
                <w:sz w:val="18"/>
                <w:szCs w:val="18"/>
                <w:lang w:val="tr-TR"/>
              </w:rPr>
            </w:pPr>
            <w:r w:rsidRPr="00F90041">
              <w:rPr>
                <w:sz w:val="18"/>
                <w:szCs w:val="18"/>
                <w:lang w:val="tr-TR"/>
              </w:rPr>
              <w:t>Isınmadan Kaynaklanan Hava Kirliliğinin Kontrolü Yönetmeliği</w:t>
            </w:r>
          </w:p>
        </w:tc>
        <w:tc>
          <w:tcPr>
            <w:tcW w:w="989" w:type="dxa"/>
            <w:vAlign w:val="center"/>
          </w:tcPr>
          <w:p w14:paraId="5B89D21A" w14:textId="77777777" w:rsidR="000037AD" w:rsidRPr="00F90041" w:rsidRDefault="000037AD" w:rsidP="00CC6144">
            <w:pPr>
              <w:jc w:val="center"/>
              <w:rPr>
                <w:sz w:val="18"/>
                <w:szCs w:val="18"/>
                <w:lang w:val="tr-TR"/>
              </w:rPr>
            </w:pPr>
            <w:r w:rsidRPr="00F90041">
              <w:rPr>
                <w:sz w:val="18"/>
                <w:szCs w:val="18"/>
                <w:lang w:val="tr-TR"/>
              </w:rPr>
              <w:t>25699</w:t>
            </w:r>
          </w:p>
        </w:tc>
        <w:tc>
          <w:tcPr>
            <w:tcW w:w="1217" w:type="dxa"/>
            <w:vAlign w:val="center"/>
          </w:tcPr>
          <w:p w14:paraId="514E150C" w14:textId="77777777" w:rsidR="000037AD" w:rsidRPr="00F90041" w:rsidRDefault="000037AD" w:rsidP="00CC6144">
            <w:pPr>
              <w:jc w:val="center"/>
              <w:rPr>
                <w:sz w:val="18"/>
                <w:szCs w:val="18"/>
                <w:lang w:val="tr-TR"/>
              </w:rPr>
            </w:pPr>
            <w:r w:rsidRPr="00F90041">
              <w:rPr>
                <w:sz w:val="18"/>
                <w:szCs w:val="18"/>
                <w:lang w:val="tr-TR"/>
              </w:rPr>
              <w:t>13.01.2005</w:t>
            </w:r>
          </w:p>
        </w:tc>
      </w:tr>
      <w:tr w:rsidR="000037AD" w:rsidRPr="00F90041" w14:paraId="30C131E6" w14:textId="77777777" w:rsidTr="00CC6144">
        <w:trPr>
          <w:trHeight w:val="284"/>
        </w:trPr>
        <w:tc>
          <w:tcPr>
            <w:tcW w:w="6855" w:type="dxa"/>
            <w:shd w:val="clear" w:color="auto" w:fill="C6D9F1" w:themeFill="text2" w:themeFillTint="33"/>
            <w:vAlign w:val="center"/>
          </w:tcPr>
          <w:p w14:paraId="449AAD06" w14:textId="4E5AA63D" w:rsidR="000037AD" w:rsidRPr="00F90041" w:rsidRDefault="003F6A97" w:rsidP="00CC6144">
            <w:pPr>
              <w:jc w:val="center"/>
              <w:rPr>
                <w:b/>
                <w:bCs/>
                <w:sz w:val="18"/>
                <w:szCs w:val="18"/>
                <w:lang w:val="tr-TR"/>
              </w:rPr>
            </w:pPr>
            <w:r w:rsidRPr="00F90041">
              <w:rPr>
                <w:rFonts w:cs="Arial"/>
                <w:b/>
                <w:bCs/>
                <w:sz w:val="18"/>
                <w:szCs w:val="18"/>
                <w:lang w:val="tr-TR"/>
              </w:rPr>
              <w:t>Kimyasallar</w:t>
            </w:r>
          </w:p>
        </w:tc>
        <w:tc>
          <w:tcPr>
            <w:tcW w:w="989" w:type="dxa"/>
            <w:shd w:val="clear" w:color="auto" w:fill="C6D9F1" w:themeFill="text2" w:themeFillTint="33"/>
            <w:vAlign w:val="center"/>
          </w:tcPr>
          <w:p w14:paraId="7CECA1DB" w14:textId="08BC5248"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G No</w:t>
            </w:r>
          </w:p>
        </w:tc>
        <w:tc>
          <w:tcPr>
            <w:tcW w:w="1217" w:type="dxa"/>
            <w:shd w:val="clear" w:color="auto" w:fill="C6D9F1" w:themeFill="text2" w:themeFillTint="33"/>
            <w:vAlign w:val="center"/>
          </w:tcPr>
          <w:p w14:paraId="1D0A573B" w14:textId="04E2D3EA"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 xml:space="preserve">G </w:t>
            </w:r>
            <w:r w:rsidRPr="00F90041">
              <w:rPr>
                <w:b/>
                <w:bCs/>
                <w:sz w:val="18"/>
                <w:szCs w:val="18"/>
                <w:lang w:val="tr-TR"/>
              </w:rPr>
              <w:t>Tarihi</w:t>
            </w:r>
          </w:p>
        </w:tc>
      </w:tr>
      <w:tr w:rsidR="000037AD" w:rsidRPr="00F90041" w14:paraId="526E7BE8" w14:textId="77777777" w:rsidTr="00CC6144">
        <w:trPr>
          <w:trHeight w:val="284"/>
        </w:trPr>
        <w:tc>
          <w:tcPr>
            <w:tcW w:w="6855" w:type="dxa"/>
            <w:vAlign w:val="center"/>
          </w:tcPr>
          <w:p w14:paraId="7EA4189F" w14:textId="32D8645B" w:rsidR="000037AD" w:rsidRPr="00F90041" w:rsidRDefault="00EF18C4" w:rsidP="00CC6144">
            <w:pPr>
              <w:rPr>
                <w:sz w:val="18"/>
                <w:szCs w:val="18"/>
                <w:lang w:val="tr-TR"/>
              </w:rPr>
            </w:pPr>
            <w:r w:rsidRPr="00F90041">
              <w:rPr>
                <w:sz w:val="18"/>
                <w:szCs w:val="18"/>
                <w:lang w:val="tr-TR"/>
              </w:rPr>
              <w:t>Kalıcı Organik Kirleticiler Hakkında Yönetmelik</w:t>
            </w:r>
          </w:p>
        </w:tc>
        <w:tc>
          <w:tcPr>
            <w:tcW w:w="989" w:type="dxa"/>
            <w:vAlign w:val="center"/>
          </w:tcPr>
          <w:p w14:paraId="78518451" w14:textId="77777777" w:rsidR="000037AD" w:rsidRPr="00F90041" w:rsidRDefault="000037AD" w:rsidP="00CC6144">
            <w:pPr>
              <w:jc w:val="center"/>
              <w:rPr>
                <w:sz w:val="18"/>
                <w:szCs w:val="18"/>
                <w:lang w:val="tr-TR"/>
              </w:rPr>
            </w:pPr>
            <w:r w:rsidRPr="00F90041">
              <w:rPr>
                <w:sz w:val="18"/>
                <w:szCs w:val="18"/>
                <w:lang w:val="tr-TR"/>
              </w:rPr>
              <w:t>30595</w:t>
            </w:r>
          </w:p>
        </w:tc>
        <w:tc>
          <w:tcPr>
            <w:tcW w:w="1217" w:type="dxa"/>
            <w:vAlign w:val="center"/>
          </w:tcPr>
          <w:p w14:paraId="6A4E21AB" w14:textId="77777777" w:rsidR="000037AD" w:rsidRPr="00F90041" w:rsidRDefault="000037AD" w:rsidP="00CC6144">
            <w:pPr>
              <w:jc w:val="center"/>
              <w:rPr>
                <w:sz w:val="18"/>
                <w:szCs w:val="18"/>
                <w:lang w:val="tr-TR"/>
              </w:rPr>
            </w:pPr>
            <w:r w:rsidRPr="00F90041">
              <w:rPr>
                <w:sz w:val="18"/>
                <w:szCs w:val="18"/>
                <w:lang w:val="tr-TR"/>
              </w:rPr>
              <w:t>14.11.2018</w:t>
            </w:r>
          </w:p>
        </w:tc>
      </w:tr>
      <w:tr w:rsidR="000037AD" w:rsidRPr="00F90041" w14:paraId="36D46877" w14:textId="77777777" w:rsidTr="00CC6144">
        <w:trPr>
          <w:trHeight w:val="284"/>
        </w:trPr>
        <w:tc>
          <w:tcPr>
            <w:tcW w:w="6855" w:type="dxa"/>
            <w:vAlign w:val="center"/>
          </w:tcPr>
          <w:p w14:paraId="1A14DECF" w14:textId="39C476CD" w:rsidR="000037AD" w:rsidRPr="00F90041" w:rsidRDefault="00EF18C4" w:rsidP="00CC6144">
            <w:pPr>
              <w:rPr>
                <w:sz w:val="18"/>
                <w:szCs w:val="18"/>
                <w:lang w:val="tr-TR"/>
              </w:rPr>
            </w:pPr>
            <w:r w:rsidRPr="00F90041">
              <w:rPr>
                <w:sz w:val="18"/>
                <w:szCs w:val="18"/>
                <w:lang w:val="tr-TR"/>
              </w:rPr>
              <w:t>Kimyasalların Kaydı, Değerlendirilmesi, İzni ve Kısıtlanması Hakkında Yönetmelik</w:t>
            </w:r>
          </w:p>
        </w:tc>
        <w:tc>
          <w:tcPr>
            <w:tcW w:w="989" w:type="dxa"/>
            <w:vAlign w:val="center"/>
          </w:tcPr>
          <w:p w14:paraId="2DB46BDD" w14:textId="77777777" w:rsidR="000037AD" w:rsidRPr="00F90041" w:rsidRDefault="000037AD" w:rsidP="00CC6144">
            <w:pPr>
              <w:jc w:val="center"/>
              <w:rPr>
                <w:sz w:val="18"/>
                <w:szCs w:val="18"/>
                <w:lang w:val="tr-TR"/>
              </w:rPr>
            </w:pPr>
            <w:r w:rsidRPr="00F90041">
              <w:rPr>
                <w:sz w:val="18"/>
                <w:szCs w:val="18"/>
                <w:lang w:val="tr-TR"/>
              </w:rPr>
              <w:t>30105</w:t>
            </w:r>
          </w:p>
        </w:tc>
        <w:tc>
          <w:tcPr>
            <w:tcW w:w="1217" w:type="dxa"/>
            <w:vAlign w:val="center"/>
          </w:tcPr>
          <w:p w14:paraId="7D9ACDC1" w14:textId="77777777" w:rsidR="000037AD" w:rsidRPr="00F90041" w:rsidRDefault="000037AD" w:rsidP="00CC6144">
            <w:pPr>
              <w:jc w:val="center"/>
              <w:rPr>
                <w:sz w:val="18"/>
                <w:szCs w:val="18"/>
                <w:lang w:val="tr-TR"/>
              </w:rPr>
            </w:pPr>
            <w:r w:rsidRPr="00F90041">
              <w:rPr>
                <w:sz w:val="18"/>
                <w:szCs w:val="18"/>
                <w:lang w:val="tr-TR"/>
              </w:rPr>
              <w:t>23.06.2017</w:t>
            </w:r>
          </w:p>
        </w:tc>
      </w:tr>
      <w:tr w:rsidR="000037AD" w:rsidRPr="00F90041" w14:paraId="6FDDEE4D" w14:textId="77777777" w:rsidTr="00CC6144">
        <w:trPr>
          <w:trHeight w:val="284"/>
        </w:trPr>
        <w:tc>
          <w:tcPr>
            <w:tcW w:w="6855" w:type="dxa"/>
            <w:vAlign w:val="center"/>
          </w:tcPr>
          <w:p w14:paraId="756425BF" w14:textId="42B88476" w:rsidR="000037AD" w:rsidRPr="00F90041" w:rsidRDefault="00EF18C4" w:rsidP="00CC6144">
            <w:pPr>
              <w:rPr>
                <w:sz w:val="18"/>
                <w:szCs w:val="18"/>
                <w:lang w:val="tr-TR"/>
              </w:rPr>
            </w:pPr>
            <w:r w:rsidRPr="00F90041">
              <w:rPr>
                <w:sz w:val="18"/>
                <w:szCs w:val="18"/>
                <w:lang w:val="tr-TR"/>
              </w:rPr>
              <w:t>Maddelerin ve Karışımların Sınıflandırılması, Etiketlenmesi ve Ambalajlanması Hakkında Yönetmelik</w:t>
            </w:r>
          </w:p>
        </w:tc>
        <w:tc>
          <w:tcPr>
            <w:tcW w:w="989" w:type="dxa"/>
            <w:vAlign w:val="center"/>
          </w:tcPr>
          <w:p w14:paraId="1E091097" w14:textId="77777777" w:rsidR="000037AD" w:rsidRPr="00F90041" w:rsidRDefault="000037AD" w:rsidP="00CC6144">
            <w:pPr>
              <w:jc w:val="center"/>
              <w:rPr>
                <w:sz w:val="18"/>
                <w:szCs w:val="18"/>
                <w:lang w:val="tr-TR"/>
              </w:rPr>
            </w:pPr>
            <w:r w:rsidRPr="00F90041">
              <w:rPr>
                <w:sz w:val="18"/>
                <w:szCs w:val="18"/>
                <w:lang w:val="tr-TR"/>
              </w:rPr>
              <w:t>28848</w:t>
            </w:r>
          </w:p>
        </w:tc>
        <w:tc>
          <w:tcPr>
            <w:tcW w:w="1217" w:type="dxa"/>
            <w:vAlign w:val="center"/>
          </w:tcPr>
          <w:p w14:paraId="5CCE429A" w14:textId="77777777" w:rsidR="000037AD" w:rsidRPr="00F90041" w:rsidRDefault="000037AD" w:rsidP="00CC6144">
            <w:pPr>
              <w:jc w:val="center"/>
              <w:rPr>
                <w:sz w:val="18"/>
                <w:szCs w:val="18"/>
                <w:lang w:val="tr-TR"/>
              </w:rPr>
            </w:pPr>
            <w:r w:rsidRPr="00F90041">
              <w:rPr>
                <w:sz w:val="18"/>
                <w:szCs w:val="18"/>
                <w:lang w:val="tr-TR"/>
              </w:rPr>
              <w:t>11.12.2013</w:t>
            </w:r>
          </w:p>
        </w:tc>
      </w:tr>
      <w:tr w:rsidR="000037AD" w:rsidRPr="00F90041" w14:paraId="15AE333A" w14:textId="77777777" w:rsidTr="00CC6144">
        <w:trPr>
          <w:trHeight w:val="284"/>
        </w:trPr>
        <w:tc>
          <w:tcPr>
            <w:tcW w:w="6855" w:type="dxa"/>
            <w:vAlign w:val="center"/>
          </w:tcPr>
          <w:p w14:paraId="5513EB40" w14:textId="49E7B8AA" w:rsidR="000037AD" w:rsidRPr="00F90041" w:rsidRDefault="00EF18C4" w:rsidP="00CC6144">
            <w:pPr>
              <w:rPr>
                <w:sz w:val="18"/>
                <w:szCs w:val="18"/>
                <w:lang w:val="tr-TR"/>
              </w:rPr>
            </w:pPr>
            <w:r w:rsidRPr="00F90041">
              <w:rPr>
                <w:sz w:val="18"/>
                <w:szCs w:val="18"/>
                <w:lang w:val="tr-TR"/>
              </w:rPr>
              <w:t xml:space="preserve">Poliklorlu Bifenil ve Poliklorlu </w:t>
            </w:r>
            <w:proofErr w:type="spellStart"/>
            <w:r w:rsidRPr="00F90041">
              <w:rPr>
                <w:sz w:val="18"/>
                <w:szCs w:val="18"/>
                <w:lang w:val="tr-TR"/>
              </w:rPr>
              <w:t>Terfenillerin</w:t>
            </w:r>
            <w:proofErr w:type="spellEnd"/>
            <w:r w:rsidRPr="00F90041">
              <w:rPr>
                <w:sz w:val="18"/>
                <w:szCs w:val="18"/>
                <w:lang w:val="tr-TR"/>
              </w:rPr>
              <w:t xml:space="preserve"> Kontrolü Yönetmeliği</w:t>
            </w:r>
          </w:p>
        </w:tc>
        <w:tc>
          <w:tcPr>
            <w:tcW w:w="989" w:type="dxa"/>
            <w:vAlign w:val="center"/>
          </w:tcPr>
          <w:p w14:paraId="7834EC09" w14:textId="77777777" w:rsidR="000037AD" w:rsidRPr="00F90041" w:rsidRDefault="000037AD" w:rsidP="00CC6144">
            <w:pPr>
              <w:jc w:val="center"/>
              <w:rPr>
                <w:sz w:val="18"/>
                <w:szCs w:val="18"/>
                <w:lang w:val="tr-TR"/>
              </w:rPr>
            </w:pPr>
            <w:r w:rsidRPr="00F90041">
              <w:rPr>
                <w:sz w:val="18"/>
                <w:szCs w:val="18"/>
                <w:lang w:val="tr-TR"/>
              </w:rPr>
              <w:t>26739</w:t>
            </w:r>
          </w:p>
        </w:tc>
        <w:tc>
          <w:tcPr>
            <w:tcW w:w="1217" w:type="dxa"/>
            <w:vAlign w:val="center"/>
          </w:tcPr>
          <w:p w14:paraId="215003CA" w14:textId="77777777" w:rsidR="000037AD" w:rsidRPr="00F90041" w:rsidRDefault="000037AD" w:rsidP="00CC6144">
            <w:pPr>
              <w:jc w:val="center"/>
              <w:rPr>
                <w:sz w:val="18"/>
                <w:szCs w:val="18"/>
                <w:lang w:val="tr-TR"/>
              </w:rPr>
            </w:pPr>
            <w:r w:rsidRPr="00F90041">
              <w:rPr>
                <w:sz w:val="18"/>
                <w:szCs w:val="18"/>
                <w:lang w:val="tr-TR"/>
              </w:rPr>
              <w:t>27.12.2007</w:t>
            </w:r>
          </w:p>
        </w:tc>
      </w:tr>
      <w:tr w:rsidR="000037AD" w:rsidRPr="00F90041" w14:paraId="1DDDDB7A" w14:textId="77777777" w:rsidTr="00CC6144">
        <w:trPr>
          <w:trHeight w:val="284"/>
        </w:trPr>
        <w:tc>
          <w:tcPr>
            <w:tcW w:w="6855" w:type="dxa"/>
            <w:shd w:val="clear" w:color="auto" w:fill="C6D9F1" w:themeFill="text2" w:themeFillTint="33"/>
            <w:vAlign w:val="center"/>
          </w:tcPr>
          <w:p w14:paraId="56EFFF8D" w14:textId="5FB261BB" w:rsidR="000037AD" w:rsidRPr="00F90041" w:rsidRDefault="00EF18C4" w:rsidP="00CC6144">
            <w:pPr>
              <w:jc w:val="center"/>
              <w:rPr>
                <w:b/>
                <w:bCs/>
                <w:sz w:val="18"/>
                <w:szCs w:val="18"/>
                <w:lang w:val="tr-TR"/>
              </w:rPr>
            </w:pPr>
            <w:r w:rsidRPr="00F90041">
              <w:rPr>
                <w:rFonts w:cs="Arial"/>
                <w:b/>
                <w:bCs/>
                <w:sz w:val="18"/>
                <w:szCs w:val="18"/>
                <w:lang w:val="tr-TR"/>
              </w:rPr>
              <w:t>Gürültü</w:t>
            </w:r>
          </w:p>
        </w:tc>
        <w:tc>
          <w:tcPr>
            <w:tcW w:w="989" w:type="dxa"/>
            <w:shd w:val="clear" w:color="auto" w:fill="C6D9F1" w:themeFill="text2" w:themeFillTint="33"/>
            <w:vAlign w:val="center"/>
          </w:tcPr>
          <w:p w14:paraId="502BA900" w14:textId="5D844FB8"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G No</w:t>
            </w:r>
          </w:p>
        </w:tc>
        <w:tc>
          <w:tcPr>
            <w:tcW w:w="1217" w:type="dxa"/>
            <w:shd w:val="clear" w:color="auto" w:fill="C6D9F1" w:themeFill="text2" w:themeFillTint="33"/>
            <w:vAlign w:val="center"/>
          </w:tcPr>
          <w:p w14:paraId="35FF4A9B" w14:textId="5DEAA259"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 xml:space="preserve">G </w:t>
            </w:r>
            <w:r w:rsidRPr="00F90041">
              <w:rPr>
                <w:b/>
                <w:bCs/>
                <w:sz w:val="18"/>
                <w:szCs w:val="18"/>
                <w:lang w:val="tr-TR"/>
              </w:rPr>
              <w:t>Tarihi</w:t>
            </w:r>
          </w:p>
        </w:tc>
      </w:tr>
      <w:tr w:rsidR="000037AD" w:rsidRPr="00F90041" w14:paraId="00A80E5D" w14:textId="77777777" w:rsidTr="00CC6144">
        <w:trPr>
          <w:trHeight w:val="284"/>
        </w:trPr>
        <w:tc>
          <w:tcPr>
            <w:tcW w:w="6855" w:type="dxa"/>
            <w:vAlign w:val="center"/>
          </w:tcPr>
          <w:p w14:paraId="63398F84" w14:textId="3C6214D7" w:rsidR="000037AD" w:rsidRPr="00F90041" w:rsidRDefault="00EF18C4" w:rsidP="00CC6144">
            <w:pPr>
              <w:rPr>
                <w:sz w:val="18"/>
                <w:szCs w:val="18"/>
                <w:lang w:val="tr-TR"/>
              </w:rPr>
            </w:pPr>
            <w:r w:rsidRPr="00F90041">
              <w:rPr>
                <w:sz w:val="18"/>
                <w:szCs w:val="18"/>
                <w:lang w:val="tr-TR"/>
              </w:rPr>
              <w:t>Çalışanların Gürültü İle İlgili Risklerden Korunmalarına Dair Yönetmelik</w:t>
            </w:r>
          </w:p>
        </w:tc>
        <w:tc>
          <w:tcPr>
            <w:tcW w:w="989" w:type="dxa"/>
            <w:vAlign w:val="center"/>
          </w:tcPr>
          <w:p w14:paraId="32439DA3" w14:textId="77777777" w:rsidR="000037AD" w:rsidRPr="00F90041" w:rsidRDefault="000037AD" w:rsidP="00CC6144">
            <w:pPr>
              <w:jc w:val="center"/>
              <w:rPr>
                <w:sz w:val="18"/>
                <w:szCs w:val="18"/>
                <w:lang w:val="tr-TR"/>
              </w:rPr>
            </w:pPr>
            <w:r w:rsidRPr="00F90041">
              <w:rPr>
                <w:sz w:val="18"/>
                <w:szCs w:val="18"/>
                <w:lang w:val="tr-TR"/>
              </w:rPr>
              <w:t>28721</w:t>
            </w:r>
          </w:p>
        </w:tc>
        <w:tc>
          <w:tcPr>
            <w:tcW w:w="1217" w:type="dxa"/>
            <w:vAlign w:val="center"/>
          </w:tcPr>
          <w:p w14:paraId="67033228" w14:textId="77777777" w:rsidR="000037AD" w:rsidRPr="00F90041" w:rsidRDefault="000037AD" w:rsidP="00CC6144">
            <w:pPr>
              <w:jc w:val="center"/>
              <w:rPr>
                <w:sz w:val="18"/>
                <w:szCs w:val="18"/>
                <w:lang w:val="tr-TR"/>
              </w:rPr>
            </w:pPr>
            <w:r w:rsidRPr="00F90041">
              <w:rPr>
                <w:sz w:val="18"/>
                <w:szCs w:val="18"/>
                <w:lang w:val="tr-TR"/>
              </w:rPr>
              <w:t>28.07.2013</w:t>
            </w:r>
          </w:p>
        </w:tc>
      </w:tr>
      <w:tr w:rsidR="000037AD" w:rsidRPr="00F90041" w14:paraId="4C10DE95" w14:textId="77777777" w:rsidTr="00CC6144">
        <w:trPr>
          <w:trHeight w:val="284"/>
        </w:trPr>
        <w:tc>
          <w:tcPr>
            <w:tcW w:w="6855" w:type="dxa"/>
            <w:vAlign w:val="center"/>
          </w:tcPr>
          <w:p w14:paraId="4A3BB37E" w14:textId="49DB5E94" w:rsidR="000037AD" w:rsidRPr="00F90041" w:rsidRDefault="00EF18C4" w:rsidP="00CC6144">
            <w:pPr>
              <w:rPr>
                <w:sz w:val="18"/>
                <w:szCs w:val="18"/>
                <w:lang w:val="tr-TR"/>
              </w:rPr>
            </w:pPr>
            <w:r w:rsidRPr="00F90041">
              <w:rPr>
                <w:sz w:val="18"/>
                <w:szCs w:val="18"/>
                <w:lang w:val="tr-TR"/>
              </w:rPr>
              <w:t>Çevresel Gürültünün Değerlendirilmesi ve Yönetimi Yönetmeliği</w:t>
            </w:r>
          </w:p>
        </w:tc>
        <w:tc>
          <w:tcPr>
            <w:tcW w:w="989" w:type="dxa"/>
            <w:vAlign w:val="center"/>
          </w:tcPr>
          <w:p w14:paraId="6F61BAF8" w14:textId="77777777" w:rsidR="000037AD" w:rsidRPr="00F90041" w:rsidRDefault="000037AD" w:rsidP="00CC6144">
            <w:pPr>
              <w:jc w:val="center"/>
              <w:rPr>
                <w:sz w:val="18"/>
                <w:szCs w:val="18"/>
                <w:lang w:val="tr-TR"/>
              </w:rPr>
            </w:pPr>
            <w:r w:rsidRPr="00F90041">
              <w:rPr>
                <w:sz w:val="18"/>
                <w:szCs w:val="18"/>
                <w:lang w:val="tr-TR"/>
              </w:rPr>
              <w:t>27601</w:t>
            </w:r>
          </w:p>
        </w:tc>
        <w:tc>
          <w:tcPr>
            <w:tcW w:w="1217" w:type="dxa"/>
            <w:vAlign w:val="center"/>
          </w:tcPr>
          <w:p w14:paraId="134EAB5E" w14:textId="77777777" w:rsidR="000037AD" w:rsidRPr="00F90041" w:rsidRDefault="000037AD" w:rsidP="00CC6144">
            <w:pPr>
              <w:jc w:val="center"/>
              <w:rPr>
                <w:sz w:val="18"/>
                <w:szCs w:val="18"/>
                <w:lang w:val="tr-TR"/>
              </w:rPr>
            </w:pPr>
            <w:r w:rsidRPr="00F90041">
              <w:rPr>
                <w:sz w:val="18"/>
                <w:szCs w:val="18"/>
                <w:lang w:val="tr-TR"/>
              </w:rPr>
              <w:t>04.06.2010</w:t>
            </w:r>
          </w:p>
        </w:tc>
      </w:tr>
      <w:tr w:rsidR="000037AD" w:rsidRPr="00F90041" w14:paraId="7389DDE0" w14:textId="77777777" w:rsidTr="00CC6144">
        <w:trPr>
          <w:trHeight w:val="284"/>
        </w:trPr>
        <w:tc>
          <w:tcPr>
            <w:tcW w:w="6855" w:type="dxa"/>
            <w:vAlign w:val="center"/>
          </w:tcPr>
          <w:p w14:paraId="3E37E520" w14:textId="778D84FE" w:rsidR="000037AD" w:rsidRPr="00F90041" w:rsidRDefault="007726AE" w:rsidP="00CC6144">
            <w:pPr>
              <w:rPr>
                <w:sz w:val="18"/>
                <w:szCs w:val="18"/>
                <w:lang w:val="tr-TR"/>
              </w:rPr>
            </w:pPr>
            <w:r w:rsidRPr="00F90041">
              <w:rPr>
                <w:sz w:val="18"/>
                <w:szCs w:val="18"/>
                <w:lang w:val="tr-TR"/>
              </w:rPr>
              <w:t>A</w:t>
            </w:r>
            <w:r w:rsidR="00244992" w:rsidRPr="00F90041">
              <w:rPr>
                <w:sz w:val="18"/>
                <w:szCs w:val="18"/>
                <w:lang w:val="tr-TR"/>
              </w:rPr>
              <w:t>çık</w:t>
            </w:r>
            <w:r w:rsidRPr="00F90041">
              <w:rPr>
                <w:sz w:val="18"/>
                <w:szCs w:val="18"/>
                <w:lang w:val="tr-TR"/>
              </w:rPr>
              <w:t xml:space="preserve"> Alanda Kullan</w:t>
            </w:r>
            <w:r w:rsidR="00244992" w:rsidRPr="00F90041">
              <w:rPr>
                <w:sz w:val="18"/>
                <w:szCs w:val="18"/>
                <w:lang w:val="tr-TR"/>
              </w:rPr>
              <w:t>ı</w:t>
            </w:r>
            <w:r w:rsidRPr="00F90041">
              <w:rPr>
                <w:sz w:val="18"/>
                <w:szCs w:val="18"/>
                <w:lang w:val="tr-TR"/>
              </w:rPr>
              <w:t xml:space="preserve">lan Teçhizat </w:t>
            </w:r>
            <w:r w:rsidR="00244992" w:rsidRPr="00F90041">
              <w:rPr>
                <w:sz w:val="18"/>
                <w:szCs w:val="18"/>
                <w:lang w:val="tr-TR"/>
              </w:rPr>
              <w:t>Tarafından</w:t>
            </w:r>
            <w:r w:rsidRPr="00F90041">
              <w:rPr>
                <w:sz w:val="18"/>
                <w:szCs w:val="18"/>
                <w:lang w:val="tr-TR"/>
              </w:rPr>
              <w:t xml:space="preserve"> Oluşturulan Çevredeki Gürültü Emisyonu İle İlgili Yönetmelik</w:t>
            </w:r>
          </w:p>
        </w:tc>
        <w:tc>
          <w:tcPr>
            <w:tcW w:w="989" w:type="dxa"/>
            <w:vAlign w:val="center"/>
          </w:tcPr>
          <w:p w14:paraId="015DE527" w14:textId="77777777" w:rsidR="000037AD" w:rsidRPr="00F90041" w:rsidRDefault="000037AD" w:rsidP="00CC6144">
            <w:pPr>
              <w:jc w:val="center"/>
              <w:rPr>
                <w:sz w:val="18"/>
                <w:szCs w:val="18"/>
                <w:lang w:val="tr-TR"/>
              </w:rPr>
            </w:pPr>
            <w:r w:rsidRPr="00F90041">
              <w:rPr>
                <w:sz w:val="18"/>
                <w:szCs w:val="18"/>
                <w:lang w:val="tr-TR"/>
              </w:rPr>
              <w:t>26392</w:t>
            </w:r>
          </w:p>
        </w:tc>
        <w:tc>
          <w:tcPr>
            <w:tcW w:w="1217" w:type="dxa"/>
            <w:vAlign w:val="center"/>
          </w:tcPr>
          <w:p w14:paraId="0A2CCB8F" w14:textId="77777777" w:rsidR="000037AD" w:rsidRPr="00F90041" w:rsidRDefault="000037AD" w:rsidP="00CC6144">
            <w:pPr>
              <w:jc w:val="center"/>
              <w:rPr>
                <w:sz w:val="18"/>
                <w:szCs w:val="18"/>
                <w:lang w:val="tr-TR"/>
              </w:rPr>
            </w:pPr>
            <w:r w:rsidRPr="00F90041">
              <w:rPr>
                <w:sz w:val="18"/>
                <w:szCs w:val="18"/>
                <w:lang w:val="tr-TR"/>
              </w:rPr>
              <w:t>30.12.2006</w:t>
            </w:r>
          </w:p>
        </w:tc>
      </w:tr>
      <w:tr w:rsidR="000037AD" w:rsidRPr="00F90041" w14:paraId="79591435" w14:textId="77777777" w:rsidTr="00CC6144">
        <w:trPr>
          <w:trHeight w:val="284"/>
        </w:trPr>
        <w:tc>
          <w:tcPr>
            <w:tcW w:w="6855" w:type="dxa"/>
            <w:shd w:val="clear" w:color="auto" w:fill="C6D9F1" w:themeFill="text2" w:themeFillTint="33"/>
            <w:vAlign w:val="center"/>
          </w:tcPr>
          <w:p w14:paraId="0B11D72C" w14:textId="1AD81719" w:rsidR="000037AD" w:rsidRPr="00F90041" w:rsidRDefault="00EF18C4" w:rsidP="00CC6144">
            <w:pPr>
              <w:jc w:val="center"/>
              <w:rPr>
                <w:b/>
                <w:bCs/>
                <w:sz w:val="18"/>
                <w:szCs w:val="18"/>
                <w:lang w:val="tr-TR"/>
              </w:rPr>
            </w:pPr>
            <w:r w:rsidRPr="00F90041">
              <w:rPr>
                <w:rFonts w:cs="Arial"/>
                <w:b/>
                <w:bCs/>
                <w:sz w:val="18"/>
                <w:szCs w:val="18"/>
                <w:lang w:val="tr-TR"/>
              </w:rPr>
              <w:t>Toprak ve Arazi Kullanımı</w:t>
            </w:r>
          </w:p>
        </w:tc>
        <w:tc>
          <w:tcPr>
            <w:tcW w:w="989" w:type="dxa"/>
            <w:shd w:val="clear" w:color="auto" w:fill="C6D9F1" w:themeFill="text2" w:themeFillTint="33"/>
            <w:vAlign w:val="center"/>
          </w:tcPr>
          <w:p w14:paraId="4678675C" w14:textId="5B6ADC90"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G No</w:t>
            </w:r>
          </w:p>
        </w:tc>
        <w:tc>
          <w:tcPr>
            <w:tcW w:w="1217" w:type="dxa"/>
            <w:shd w:val="clear" w:color="auto" w:fill="C6D9F1" w:themeFill="text2" w:themeFillTint="33"/>
            <w:vAlign w:val="center"/>
          </w:tcPr>
          <w:p w14:paraId="14220CFD" w14:textId="4984BBD5"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 xml:space="preserve">G </w:t>
            </w:r>
            <w:r w:rsidRPr="00F90041">
              <w:rPr>
                <w:b/>
                <w:bCs/>
                <w:sz w:val="18"/>
                <w:szCs w:val="18"/>
                <w:lang w:val="tr-TR"/>
              </w:rPr>
              <w:t>Tarihi</w:t>
            </w:r>
          </w:p>
        </w:tc>
      </w:tr>
      <w:tr w:rsidR="000037AD" w:rsidRPr="00F90041" w14:paraId="6F2B3127" w14:textId="77777777" w:rsidTr="00CC6144">
        <w:trPr>
          <w:trHeight w:val="284"/>
        </w:trPr>
        <w:tc>
          <w:tcPr>
            <w:tcW w:w="6855" w:type="dxa"/>
            <w:vAlign w:val="center"/>
          </w:tcPr>
          <w:p w14:paraId="03238777" w14:textId="0B6B2C8D" w:rsidR="000037AD" w:rsidRPr="00F90041" w:rsidRDefault="007726AE" w:rsidP="00CC6144">
            <w:pPr>
              <w:rPr>
                <w:sz w:val="18"/>
                <w:szCs w:val="18"/>
                <w:lang w:val="tr-TR"/>
              </w:rPr>
            </w:pPr>
            <w:r w:rsidRPr="00F90041">
              <w:rPr>
                <w:sz w:val="18"/>
                <w:szCs w:val="18"/>
                <w:lang w:val="tr-TR"/>
              </w:rPr>
              <w:t xml:space="preserve">Toprak Kirliliğinin Kontrolü </w:t>
            </w:r>
            <w:r w:rsidR="00244992" w:rsidRPr="00F90041">
              <w:rPr>
                <w:sz w:val="18"/>
                <w:szCs w:val="18"/>
                <w:lang w:val="tr-TR"/>
              </w:rPr>
              <w:t>ve</w:t>
            </w:r>
            <w:r w:rsidRPr="00F90041">
              <w:rPr>
                <w:sz w:val="18"/>
                <w:szCs w:val="18"/>
                <w:lang w:val="tr-TR"/>
              </w:rPr>
              <w:t xml:space="preserve"> Noktasal </w:t>
            </w:r>
            <w:r w:rsidR="00244992" w:rsidRPr="00F90041">
              <w:rPr>
                <w:sz w:val="18"/>
                <w:szCs w:val="18"/>
                <w:lang w:val="tr-TR"/>
              </w:rPr>
              <w:t>Kaynaklı</w:t>
            </w:r>
            <w:r w:rsidRPr="00F90041">
              <w:rPr>
                <w:sz w:val="18"/>
                <w:szCs w:val="18"/>
                <w:lang w:val="tr-TR"/>
              </w:rPr>
              <w:t xml:space="preserve"> Kirlenmiş Sahalara Dair Yönetmelik</w:t>
            </w:r>
          </w:p>
        </w:tc>
        <w:tc>
          <w:tcPr>
            <w:tcW w:w="989" w:type="dxa"/>
            <w:vAlign w:val="center"/>
          </w:tcPr>
          <w:p w14:paraId="05109B21" w14:textId="77777777" w:rsidR="000037AD" w:rsidRPr="00F90041" w:rsidRDefault="000037AD" w:rsidP="00CC6144">
            <w:pPr>
              <w:jc w:val="center"/>
              <w:rPr>
                <w:sz w:val="18"/>
                <w:szCs w:val="18"/>
                <w:lang w:val="tr-TR"/>
              </w:rPr>
            </w:pPr>
            <w:r w:rsidRPr="00F90041">
              <w:rPr>
                <w:sz w:val="18"/>
                <w:szCs w:val="18"/>
                <w:lang w:val="tr-TR"/>
              </w:rPr>
              <w:t>27605</w:t>
            </w:r>
          </w:p>
        </w:tc>
        <w:tc>
          <w:tcPr>
            <w:tcW w:w="1217" w:type="dxa"/>
            <w:vAlign w:val="center"/>
          </w:tcPr>
          <w:p w14:paraId="691BEB9F" w14:textId="77777777" w:rsidR="000037AD" w:rsidRPr="00F90041" w:rsidRDefault="000037AD" w:rsidP="00CC6144">
            <w:pPr>
              <w:jc w:val="center"/>
              <w:rPr>
                <w:sz w:val="18"/>
                <w:szCs w:val="18"/>
                <w:lang w:val="tr-TR"/>
              </w:rPr>
            </w:pPr>
            <w:r w:rsidRPr="00F90041">
              <w:rPr>
                <w:sz w:val="18"/>
                <w:szCs w:val="18"/>
                <w:lang w:val="tr-TR"/>
              </w:rPr>
              <w:t>08.06.2010</w:t>
            </w:r>
          </w:p>
        </w:tc>
      </w:tr>
      <w:tr w:rsidR="000037AD" w:rsidRPr="00F90041" w14:paraId="31E2356E" w14:textId="77777777" w:rsidTr="00CC6144">
        <w:trPr>
          <w:trHeight w:val="284"/>
        </w:trPr>
        <w:tc>
          <w:tcPr>
            <w:tcW w:w="6855" w:type="dxa"/>
            <w:shd w:val="clear" w:color="auto" w:fill="C6D9F1" w:themeFill="text2" w:themeFillTint="33"/>
            <w:vAlign w:val="center"/>
          </w:tcPr>
          <w:p w14:paraId="6709A67E" w14:textId="06F25322" w:rsidR="000037AD" w:rsidRPr="00F90041" w:rsidRDefault="007726AE" w:rsidP="00CC6144">
            <w:pPr>
              <w:jc w:val="center"/>
              <w:rPr>
                <w:b/>
                <w:bCs/>
                <w:sz w:val="18"/>
                <w:szCs w:val="18"/>
                <w:lang w:val="tr-TR"/>
              </w:rPr>
            </w:pPr>
            <w:r w:rsidRPr="00F90041">
              <w:rPr>
                <w:rFonts w:cs="Arial"/>
                <w:b/>
                <w:bCs/>
                <w:sz w:val="18"/>
                <w:szCs w:val="18"/>
                <w:lang w:val="tr-TR"/>
              </w:rPr>
              <w:t>Atık</w:t>
            </w:r>
          </w:p>
        </w:tc>
        <w:tc>
          <w:tcPr>
            <w:tcW w:w="989" w:type="dxa"/>
            <w:shd w:val="clear" w:color="auto" w:fill="C6D9F1" w:themeFill="text2" w:themeFillTint="33"/>
            <w:vAlign w:val="center"/>
          </w:tcPr>
          <w:p w14:paraId="78451D64" w14:textId="3A0F3DD9"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G No</w:t>
            </w:r>
          </w:p>
        </w:tc>
        <w:tc>
          <w:tcPr>
            <w:tcW w:w="1217" w:type="dxa"/>
            <w:shd w:val="clear" w:color="auto" w:fill="C6D9F1" w:themeFill="text2" w:themeFillTint="33"/>
            <w:vAlign w:val="center"/>
          </w:tcPr>
          <w:p w14:paraId="0E857B91" w14:textId="2D6FD5CD"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 xml:space="preserve">G </w:t>
            </w:r>
            <w:r w:rsidRPr="00F90041">
              <w:rPr>
                <w:b/>
                <w:bCs/>
                <w:sz w:val="18"/>
                <w:szCs w:val="18"/>
                <w:lang w:val="tr-TR"/>
              </w:rPr>
              <w:t>Tarihi</w:t>
            </w:r>
          </w:p>
        </w:tc>
      </w:tr>
      <w:tr w:rsidR="000037AD" w:rsidRPr="00F90041" w14:paraId="17996018" w14:textId="77777777" w:rsidTr="00CC6144">
        <w:trPr>
          <w:trHeight w:val="284"/>
        </w:trPr>
        <w:tc>
          <w:tcPr>
            <w:tcW w:w="6855" w:type="dxa"/>
            <w:vAlign w:val="center"/>
          </w:tcPr>
          <w:p w14:paraId="4E2888F0" w14:textId="2319C9A7" w:rsidR="000037AD" w:rsidRPr="00F90041" w:rsidRDefault="007726AE" w:rsidP="00CC6144">
            <w:pPr>
              <w:rPr>
                <w:sz w:val="18"/>
                <w:szCs w:val="18"/>
                <w:lang w:val="tr-TR"/>
              </w:rPr>
            </w:pPr>
            <w:r w:rsidRPr="00F90041">
              <w:rPr>
                <w:sz w:val="18"/>
                <w:szCs w:val="18"/>
                <w:lang w:val="tr-TR"/>
              </w:rPr>
              <w:t>Ambalaj Atıklarının Kontrolü Yönetmeliği</w:t>
            </w:r>
          </w:p>
        </w:tc>
        <w:tc>
          <w:tcPr>
            <w:tcW w:w="989" w:type="dxa"/>
            <w:vAlign w:val="center"/>
          </w:tcPr>
          <w:p w14:paraId="041A4013" w14:textId="77777777" w:rsidR="000037AD" w:rsidRPr="00F90041" w:rsidRDefault="000037AD" w:rsidP="00CC6144">
            <w:pPr>
              <w:jc w:val="center"/>
              <w:rPr>
                <w:sz w:val="18"/>
                <w:szCs w:val="18"/>
                <w:lang w:val="tr-TR"/>
              </w:rPr>
            </w:pPr>
            <w:r w:rsidRPr="00F90041">
              <w:rPr>
                <w:sz w:val="18"/>
                <w:szCs w:val="18"/>
                <w:lang w:val="tr-TR"/>
              </w:rPr>
              <w:t>31523</w:t>
            </w:r>
          </w:p>
        </w:tc>
        <w:tc>
          <w:tcPr>
            <w:tcW w:w="1217" w:type="dxa"/>
            <w:vAlign w:val="center"/>
          </w:tcPr>
          <w:p w14:paraId="7E18C70E" w14:textId="77777777" w:rsidR="000037AD" w:rsidRPr="00F90041" w:rsidRDefault="000037AD" w:rsidP="00CC6144">
            <w:pPr>
              <w:jc w:val="center"/>
              <w:rPr>
                <w:sz w:val="18"/>
                <w:szCs w:val="18"/>
                <w:lang w:val="tr-TR"/>
              </w:rPr>
            </w:pPr>
            <w:r w:rsidRPr="00F90041">
              <w:rPr>
                <w:sz w:val="18"/>
                <w:szCs w:val="18"/>
                <w:lang w:val="tr-TR"/>
              </w:rPr>
              <w:t>26.06.2021</w:t>
            </w:r>
          </w:p>
        </w:tc>
      </w:tr>
      <w:tr w:rsidR="000037AD" w:rsidRPr="00F90041" w14:paraId="4A4BE864" w14:textId="77777777" w:rsidTr="00CC6144">
        <w:trPr>
          <w:trHeight w:val="284"/>
        </w:trPr>
        <w:tc>
          <w:tcPr>
            <w:tcW w:w="6855" w:type="dxa"/>
            <w:vAlign w:val="center"/>
          </w:tcPr>
          <w:p w14:paraId="720843DE" w14:textId="65B7699B" w:rsidR="000037AD" w:rsidRPr="00F90041" w:rsidRDefault="007726AE" w:rsidP="00CC6144">
            <w:pPr>
              <w:rPr>
                <w:sz w:val="18"/>
                <w:szCs w:val="18"/>
                <w:lang w:val="tr-TR"/>
              </w:rPr>
            </w:pPr>
            <w:r w:rsidRPr="00F90041">
              <w:rPr>
                <w:sz w:val="18"/>
                <w:szCs w:val="18"/>
                <w:lang w:val="tr-TR"/>
              </w:rPr>
              <w:t>Atık Yağların Yönetimi Yönetmeliği</w:t>
            </w:r>
          </w:p>
        </w:tc>
        <w:tc>
          <w:tcPr>
            <w:tcW w:w="989" w:type="dxa"/>
            <w:vAlign w:val="center"/>
          </w:tcPr>
          <w:p w14:paraId="4220A2F8" w14:textId="77777777" w:rsidR="000037AD" w:rsidRPr="00F90041" w:rsidRDefault="000037AD" w:rsidP="00CC6144">
            <w:pPr>
              <w:jc w:val="center"/>
              <w:rPr>
                <w:sz w:val="18"/>
                <w:szCs w:val="18"/>
                <w:lang w:val="tr-TR"/>
              </w:rPr>
            </w:pPr>
            <w:r w:rsidRPr="00F90041">
              <w:rPr>
                <w:sz w:val="18"/>
                <w:szCs w:val="18"/>
                <w:lang w:val="tr-TR"/>
              </w:rPr>
              <w:t>30985</w:t>
            </w:r>
          </w:p>
        </w:tc>
        <w:tc>
          <w:tcPr>
            <w:tcW w:w="1217" w:type="dxa"/>
            <w:vAlign w:val="center"/>
          </w:tcPr>
          <w:p w14:paraId="7918DFBA" w14:textId="77777777" w:rsidR="000037AD" w:rsidRPr="00F90041" w:rsidRDefault="000037AD" w:rsidP="00CC6144">
            <w:pPr>
              <w:jc w:val="center"/>
              <w:rPr>
                <w:sz w:val="18"/>
                <w:szCs w:val="18"/>
                <w:lang w:val="tr-TR"/>
              </w:rPr>
            </w:pPr>
            <w:r w:rsidRPr="00F90041">
              <w:rPr>
                <w:sz w:val="18"/>
                <w:szCs w:val="18"/>
                <w:lang w:val="tr-TR"/>
              </w:rPr>
              <w:t>21.12.2019</w:t>
            </w:r>
          </w:p>
        </w:tc>
      </w:tr>
      <w:tr w:rsidR="000037AD" w:rsidRPr="00F90041" w14:paraId="13FDD56E" w14:textId="77777777" w:rsidTr="00CC6144">
        <w:trPr>
          <w:trHeight w:val="284"/>
        </w:trPr>
        <w:tc>
          <w:tcPr>
            <w:tcW w:w="6855" w:type="dxa"/>
            <w:vAlign w:val="center"/>
          </w:tcPr>
          <w:p w14:paraId="5D1F2E0D" w14:textId="22EAE50D" w:rsidR="000037AD" w:rsidRPr="00F90041" w:rsidRDefault="007726AE" w:rsidP="00CC6144">
            <w:pPr>
              <w:rPr>
                <w:sz w:val="18"/>
                <w:szCs w:val="18"/>
                <w:lang w:val="tr-TR"/>
              </w:rPr>
            </w:pPr>
            <w:r w:rsidRPr="00F90041">
              <w:rPr>
                <w:sz w:val="18"/>
                <w:szCs w:val="18"/>
                <w:lang w:val="tr-TR"/>
              </w:rPr>
              <w:t>Sıfır Atık Yönetmeliği</w:t>
            </w:r>
          </w:p>
        </w:tc>
        <w:tc>
          <w:tcPr>
            <w:tcW w:w="989" w:type="dxa"/>
            <w:vAlign w:val="center"/>
          </w:tcPr>
          <w:p w14:paraId="10368DE1" w14:textId="77777777" w:rsidR="000037AD" w:rsidRPr="00F90041" w:rsidRDefault="000037AD" w:rsidP="00CC6144">
            <w:pPr>
              <w:jc w:val="center"/>
              <w:rPr>
                <w:sz w:val="18"/>
                <w:szCs w:val="18"/>
                <w:lang w:val="tr-TR"/>
              </w:rPr>
            </w:pPr>
            <w:r w:rsidRPr="00F90041">
              <w:rPr>
                <w:sz w:val="18"/>
                <w:szCs w:val="18"/>
                <w:lang w:val="tr-TR"/>
              </w:rPr>
              <w:t>30829</w:t>
            </w:r>
          </w:p>
        </w:tc>
        <w:tc>
          <w:tcPr>
            <w:tcW w:w="1217" w:type="dxa"/>
            <w:vAlign w:val="center"/>
          </w:tcPr>
          <w:p w14:paraId="17EDAC75" w14:textId="77777777" w:rsidR="000037AD" w:rsidRPr="00F90041" w:rsidRDefault="000037AD" w:rsidP="00CC6144">
            <w:pPr>
              <w:jc w:val="center"/>
              <w:rPr>
                <w:sz w:val="18"/>
                <w:szCs w:val="18"/>
                <w:lang w:val="tr-TR"/>
              </w:rPr>
            </w:pPr>
            <w:r w:rsidRPr="00F90041">
              <w:rPr>
                <w:sz w:val="18"/>
                <w:szCs w:val="18"/>
                <w:lang w:val="tr-TR"/>
              </w:rPr>
              <w:t>12.07.2019</w:t>
            </w:r>
          </w:p>
        </w:tc>
      </w:tr>
      <w:tr w:rsidR="000037AD" w:rsidRPr="00F90041" w14:paraId="39481FA2" w14:textId="77777777" w:rsidTr="00CC6144">
        <w:trPr>
          <w:trHeight w:val="284"/>
        </w:trPr>
        <w:tc>
          <w:tcPr>
            <w:tcW w:w="6855" w:type="dxa"/>
            <w:vAlign w:val="center"/>
          </w:tcPr>
          <w:p w14:paraId="0BF19709" w14:textId="601A1714" w:rsidR="000037AD" w:rsidRPr="00F90041" w:rsidRDefault="007726AE" w:rsidP="00CC6144">
            <w:pPr>
              <w:rPr>
                <w:sz w:val="18"/>
                <w:szCs w:val="18"/>
                <w:lang w:val="tr-TR"/>
              </w:rPr>
            </w:pPr>
            <w:r w:rsidRPr="00F90041">
              <w:rPr>
                <w:sz w:val="18"/>
                <w:szCs w:val="18"/>
                <w:lang w:val="tr-TR"/>
              </w:rPr>
              <w:t>Tıbbi Atık Kontrolü Yönetmeliği</w:t>
            </w:r>
          </w:p>
        </w:tc>
        <w:tc>
          <w:tcPr>
            <w:tcW w:w="989" w:type="dxa"/>
            <w:vAlign w:val="center"/>
          </w:tcPr>
          <w:p w14:paraId="4E3BDEFA" w14:textId="77777777" w:rsidR="000037AD" w:rsidRPr="00F90041" w:rsidRDefault="000037AD" w:rsidP="00CC6144">
            <w:pPr>
              <w:jc w:val="center"/>
              <w:rPr>
                <w:sz w:val="18"/>
                <w:szCs w:val="18"/>
                <w:lang w:val="tr-TR"/>
              </w:rPr>
            </w:pPr>
            <w:r w:rsidRPr="00F90041">
              <w:rPr>
                <w:sz w:val="18"/>
                <w:szCs w:val="18"/>
                <w:lang w:val="tr-TR"/>
              </w:rPr>
              <w:t>29959</w:t>
            </w:r>
          </w:p>
        </w:tc>
        <w:tc>
          <w:tcPr>
            <w:tcW w:w="1217" w:type="dxa"/>
            <w:vAlign w:val="center"/>
          </w:tcPr>
          <w:p w14:paraId="69E60B30" w14:textId="77777777" w:rsidR="000037AD" w:rsidRPr="00F90041" w:rsidRDefault="000037AD" w:rsidP="00CC6144">
            <w:pPr>
              <w:jc w:val="center"/>
              <w:rPr>
                <w:sz w:val="18"/>
                <w:szCs w:val="18"/>
                <w:lang w:val="tr-TR"/>
              </w:rPr>
            </w:pPr>
            <w:r w:rsidRPr="00F90041">
              <w:rPr>
                <w:sz w:val="18"/>
                <w:szCs w:val="18"/>
                <w:lang w:val="tr-TR"/>
              </w:rPr>
              <w:t>25.01.2017</w:t>
            </w:r>
          </w:p>
        </w:tc>
      </w:tr>
      <w:tr w:rsidR="000037AD" w:rsidRPr="00F90041" w14:paraId="55B707D3" w14:textId="77777777" w:rsidTr="00CC6144">
        <w:trPr>
          <w:trHeight w:val="284"/>
        </w:trPr>
        <w:tc>
          <w:tcPr>
            <w:tcW w:w="6855" w:type="dxa"/>
            <w:vAlign w:val="center"/>
          </w:tcPr>
          <w:p w14:paraId="1EF2529C" w14:textId="0FE05B73" w:rsidR="000037AD" w:rsidRPr="00F90041" w:rsidRDefault="007726AE" w:rsidP="00CC6144">
            <w:pPr>
              <w:rPr>
                <w:sz w:val="18"/>
                <w:szCs w:val="18"/>
                <w:lang w:val="tr-TR"/>
              </w:rPr>
            </w:pPr>
            <w:r w:rsidRPr="00F90041">
              <w:rPr>
                <w:sz w:val="18"/>
                <w:szCs w:val="18"/>
                <w:lang w:val="tr-TR"/>
              </w:rPr>
              <w:t>Atık Bitkisel Yağların Kontrolü Yönetmeliği</w:t>
            </w:r>
          </w:p>
        </w:tc>
        <w:tc>
          <w:tcPr>
            <w:tcW w:w="989" w:type="dxa"/>
            <w:vAlign w:val="center"/>
          </w:tcPr>
          <w:p w14:paraId="5157EC75" w14:textId="77777777" w:rsidR="000037AD" w:rsidRPr="00F90041" w:rsidRDefault="000037AD" w:rsidP="00CC6144">
            <w:pPr>
              <w:jc w:val="center"/>
              <w:rPr>
                <w:sz w:val="18"/>
                <w:szCs w:val="18"/>
                <w:lang w:val="tr-TR"/>
              </w:rPr>
            </w:pPr>
            <w:r w:rsidRPr="00F90041">
              <w:rPr>
                <w:sz w:val="18"/>
                <w:szCs w:val="18"/>
                <w:lang w:val="tr-TR"/>
              </w:rPr>
              <w:t>29378</w:t>
            </w:r>
          </w:p>
        </w:tc>
        <w:tc>
          <w:tcPr>
            <w:tcW w:w="1217" w:type="dxa"/>
            <w:vAlign w:val="center"/>
          </w:tcPr>
          <w:p w14:paraId="351730C7" w14:textId="77777777" w:rsidR="000037AD" w:rsidRPr="00F90041" w:rsidRDefault="000037AD" w:rsidP="00CC6144">
            <w:pPr>
              <w:jc w:val="center"/>
              <w:rPr>
                <w:sz w:val="18"/>
                <w:szCs w:val="18"/>
                <w:lang w:val="tr-TR"/>
              </w:rPr>
            </w:pPr>
            <w:r w:rsidRPr="00F90041">
              <w:rPr>
                <w:sz w:val="18"/>
                <w:szCs w:val="18"/>
                <w:lang w:val="tr-TR"/>
              </w:rPr>
              <w:t>06.06.2015</w:t>
            </w:r>
          </w:p>
        </w:tc>
      </w:tr>
      <w:tr w:rsidR="000037AD" w:rsidRPr="00F90041" w14:paraId="081FF776" w14:textId="77777777" w:rsidTr="00CC6144">
        <w:trPr>
          <w:trHeight w:val="284"/>
        </w:trPr>
        <w:tc>
          <w:tcPr>
            <w:tcW w:w="6855" w:type="dxa"/>
            <w:vAlign w:val="center"/>
          </w:tcPr>
          <w:p w14:paraId="69B41912" w14:textId="21E10B18" w:rsidR="000037AD" w:rsidRPr="00F90041" w:rsidRDefault="007726AE" w:rsidP="00CC6144">
            <w:pPr>
              <w:rPr>
                <w:sz w:val="18"/>
                <w:szCs w:val="18"/>
                <w:lang w:val="tr-TR"/>
              </w:rPr>
            </w:pPr>
            <w:r w:rsidRPr="00F90041">
              <w:rPr>
                <w:sz w:val="18"/>
                <w:szCs w:val="18"/>
                <w:lang w:val="tr-TR"/>
              </w:rPr>
              <w:t>Atık Yönetimi Yönetmeliği</w:t>
            </w:r>
          </w:p>
        </w:tc>
        <w:tc>
          <w:tcPr>
            <w:tcW w:w="989" w:type="dxa"/>
            <w:vAlign w:val="center"/>
          </w:tcPr>
          <w:p w14:paraId="3D32A533" w14:textId="77777777" w:rsidR="000037AD" w:rsidRPr="00F90041" w:rsidRDefault="000037AD" w:rsidP="00CC6144">
            <w:pPr>
              <w:jc w:val="center"/>
              <w:rPr>
                <w:sz w:val="18"/>
                <w:szCs w:val="18"/>
                <w:lang w:val="tr-TR"/>
              </w:rPr>
            </w:pPr>
            <w:r w:rsidRPr="00F90041">
              <w:rPr>
                <w:sz w:val="18"/>
                <w:szCs w:val="18"/>
                <w:lang w:val="tr-TR"/>
              </w:rPr>
              <w:t>29314</w:t>
            </w:r>
          </w:p>
        </w:tc>
        <w:tc>
          <w:tcPr>
            <w:tcW w:w="1217" w:type="dxa"/>
            <w:vAlign w:val="center"/>
          </w:tcPr>
          <w:p w14:paraId="5AF87150" w14:textId="77777777" w:rsidR="000037AD" w:rsidRPr="00F90041" w:rsidRDefault="000037AD" w:rsidP="00CC6144">
            <w:pPr>
              <w:jc w:val="center"/>
              <w:rPr>
                <w:sz w:val="18"/>
                <w:szCs w:val="18"/>
                <w:lang w:val="tr-TR"/>
              </w:rPr>
            </w:pPr>
            <w:r w:rsidRPr="00F90041">
              <w:rPr>
                <w:sz w:val="18"/>
                <w:szCs w:val="18"/>
                <w:lang w:val="tr-TR"/>
              </w:rPr>
              <w:t>02.04.2015</w:t>
            </w:r>
          </w:p>
        </w:tc>
      </w:tr>
      <w:tr w:rsidR="000037AD" w:rsidRPr="00F90041" w14:paraId="716AE298" w14:textId="77777777" w:rsidTr="00CC6144">
        <w:trPr>
          <w:trHeight w:val="284"/>
        </w:trPr>
        <w:tc>
          <w:tcPr>
            <w:tcW w:w="6855" w:type="dxa"/>
            <w:vAlign w:val="center"/>
          </w:tcPr>
          <w:p w14:paraId="4D6524D6" w14:textId="6551E2CB" w:rsidR="000037AD" w:rsidRPr="00F90041" w:rsidRDefault="007726AE" w:rsidP="00CC6144">
            <w:pPr>
              <w:rPr>
                <w:sz w:val="18"/>
                <w:szCs w:val="18"/>
                <w:lang w:val="tr-TR"/>
              </w:rPr>
            </w:pPr>
            <w:r w:rsidRPr="00F90041">
              <w:rPr>
                <w:sz w:val="18"/>
                <w:szCs w:val="18"/>
                <w:lang w:val="tr-TR"/>
              </w:rPr>
              <w:t xml:space="preserve">Atıkların Karayolu </w:t>
            </w:r>
            <w:r w:rsidR="00244992" w:rsidRPr="00F90041">
              <w:rPr>
                <w:sz w:val="18"/>
                <w:szCs w:val="18"/>
                <w:lang w:val="tr-TR"/>
              </w:rPr>
              <w:t>ile</w:t>
            </w:r>
            <w:r w:rsidRPr="00F90041">
              <w:rPr>
                <w:sz w:val="18"/>
                <w:szCs w:val="18"/>
                <w:lang w:val="tr-TR"/>
              </w:rPr>
              <w:t xml:space="preserve"> Taşınmasına İlişkin Tebliğ</w:t>
            </w:r>
          </w:p>
        </w:tc>
        <w:tc>
          <w:tcPr>
            <w:tcW w:w="989" w:type="dxa"/>
            <w:vAlign w:val="center"/>
          </w:tcPr>
          <w:p w14:paraId="3C42FDB5" w14:textId="77777777" w:rsidR="000037AD" w:rsidRPr="00F90041" w:rsidRDefault="000037AD" w:rsidP="00CC6144">
            <w:pPr>
              <w:jc w:val="center"/>
              <w:rPr>
                <w:sz w:val="18"/>
                <w:szCs w:val="18"/>
                <w:lang w:val="tr-TR"/>
              </w:rPr>
            </w:pPr>
            <w:r w:rsidRPr="00F90041">
              <w:rPr>
                <w:sz w:val="18"/>
                <w:szCs w:val="18"/>
                <w:lang w:val="tr-TR"/>
              </w:rPr>
              <w:t>29301</w:t>
            </w:r>
          </w:p>
        </w:tc>
        <w:tc>
          <w:tcPr>
            <w:tcW w:w="1217" w:type="dxa"/>
            <w:vAlign w:val="center"/>
          </w:tcPr>
          <w:p w14:paraId="710BEC08" w14:textId="77777777" w:rsidR="000037AD" w:rsidRPr="00F90041" w:rsidRDefault="000037AD" w:rsidP="00CC6144">
            <w:pPr>
              <w:jc w:val="center"/>
              <w:rPr>
                <w:sz w:val="18"/>
                <w:szCs w:val="18"/>
                <w:lang w:val="tr-TR"/>
              </w:rPr>
            </w:pPr>
            <w:r w:rsidRPr="00F90041">
              <w:rPr>
                <w:sz w:val="18"/>
                <w:szCs w:val="18"/>
                <w:lang w:val="tr-TR"/>
              </w:rPr>
              <w:t>20.03.2015</w:t>
            </w:r>
          </w:p>
        </w:tc>
      </w:tr>
      <w:tr w:rsidR="000037AD" w:rsidRPr="00F90041" w14:paraId="6BAFB3D3" w14:textId="77777777" w:rsidTr="00CC6144">
        <w:trPr>
          <w:trHeight w:val="284"/>
        </w:trPr>
        <w:tc>
          <w:tcPr>
            <w:tcW w:w="6855" w:type="dxa"/>
            <w:vAlign w:val="center"/>
          </w:tcPr>
          <w:p w14:paraId="2C83CC71" w14:textId="2F27D773" w:rsidR="000037AD" w:rsidRPr="00F90041" w:rsidRDefault="007726AE" w:rsidP="00CC6144">
            <w:pPr>
              <w:rPr>
                <w:sz w:val="18"/>
                <w:szCs w:val="18"/>
                <w:lang w:val="tr-TR"/>
              </w:rPr>
            </w:pPr>
            <w:r w:rsidRPr="00F90041">
              <w:rPr>
                <w:sz w:val="18"/>
                <w:szCs w:val="18"/>
                <w:lang w:val="tr-TR"/>
              </w:rPr>
              <w:t>Atık Elektrikli ve Elektronik Eşyaların Kontrolü Yönetmeliği</w:t>
            </w:r>
          </w:p>
        </w:tc>
        <w:tc>
          <w:tcPr>
            <w:tcW w:w="989" w:type="dxa"/>
            <w:vAlign w:val="center"/>
          </w:tcPr>
          <w:p w14:paraId="5746E231" w14:textId="77777777" w:rsidR="000037AD" w:rsidRPr="00F90041" w:rsidRDefault="000037AD" w:rsidP="00CC6144">
            <w:pPr>
              <w:jc w:val="center"/>
              <w:rPr>
                <w:sz w:val="18"/>
                <w:szCs w:val="18"/>
                <w:lang w:val="tr-TR"/>
              </w:rPr>
            </w:pPr>
            <w:r w:rsidRPr="00F90041">
              <w:rPr>
                <w:sz w:val="18"/>
                <w:szCs w:val="18"/>
                <w:lang w:val="tr-TR"/>
              </w:rPr>
              <w:t>28300</w:t>
            </w:r>
          </w:p>
        </w:tc>
        <w:tc>
          <w:tcPr>
            <w:tcW w:w="1217" w:type="dxa"/>
            <w:vAlign w:val="center"/>
          </w:tcPr>
          <w:p w14:paraId="55605528" w14:textId="77777777" w:rsidR="000037AD" w:rsidRPr="00F90041" w:rsidRDefault="000037AD" w:rsidP="00CC6144">
            <w:pPr>
              <w:jc w:val="center"/>
              <w:rPr>
                <w:sz w:val="18"/>
                <w:szCs w:val="18"/>
                <w:lang w:val="tr-TR"/>
              </w:rPr>
            </w:pPr>
            <w:r w:rsidRPr="00F90041">
              <w:rPr>
                <w:sz w:val="18"/>
                <w:szCs w:val="18"/>
                <w:lang w:val="tr-TR"/>
              </w:rPr>
              <w:t>22.05.2012</w:t>
            </w:r>
          </w:p>
        </w:tc>
      </w:tr>
      <w:tr w:rsidR="000037AD" w:rsidRPr="00F90041" w14:paraId="17419CF4" w14:textId="77777777" w:rsidTr="00CC6144">
        <w:trPr>
          <w:trHeight w:val="284"/>
        </w:trPr>
        <w:tc>
          <w:tcPr>
            <w:tcW w:w="6855" w:type="dxa"/>
            <w:vAlign w:val="center"/>
          </w:tcPr>
          <w:p w14:paraId="4E928CC1" w14:textId="68C91680" w:rsidR="000037AD" w:rsidRPr="00F90041" w:rsidRDefault="007726AE" w:rsidP="00CC6144">
            <w:pPr>
              <w:rPr>
                <w:sz w:val="18"/>
                <w:szCs w:val="18"/>
                <w:lang w:val="tr-TR"/>
              </w:rPr>
            </w:pPr>
            <w:r w:rsidRPr="00F90041">
              <w:rPr>
                <w:sz w:val="18"/>
                <w:szCs w:val="18"/>
                <w:lang w:val="tr-TR"/>
              </w:rPr>
              <w:t>Atıkların Düzenli Depolanmasına Dair Yönetmelik</w:t>
            </w:r>
          </w:p>
        </w:tc>
        <w:tc>
          <w:tcPr>
            <w:tcW w:w="989" w:type="dxa"/>
            <w:vAlign w:val="center"/>
          </w:tcPr>
          <w:p w14:paraId="672E9F8D" w14:textId="77777777" w:rsidR="000037AD" w:rsidRPr="00F90041" w:rsidRDefault="000037AD" w:rsidP="00CC6144">
            <w:pPr>
              <w:jc w:val="center"/>
              <w:rPr>
                <w:sz w:val="18"/>
                <w:szCs w:val="18"/>
                <w:lang w:val="tr-TR"/>
              </w:rPr>
            </w:pPr>
            <w:r w:rsidRPr="00F90041">
              <w:rPr>
                <w:sz w:val="18"/>
                <w:szCs w:val="18"/>
                <w:lang w:val="tr-TR"/>
              </w:rPr>
              <w:t>27533</w:t>
            </w:r>
          </w:p>
        </w:tc>
        <w:tc>
          <w:tcPr>
            <w:tcW w:w="1217" w:type="dxa"/>
            <w:vAlign w:val="center"/>
          </w:tcPr>
          <w:p w14:paraId="02ABE374" w14:textId="77777777" w:rsidR="000037AD" w:rsidRPr="00F90041" w:rsidRDefault="000037AD" w:rsidP="00CC6144">
            <w:pPr>
              <w:jc w:val="center"/>
              <w:rPr>
                <w:sz w:val="18"/>
                <w:szCs w:val="18"/>
                <w:lang w:val="tr-TR"/>
              </w:rPr>
            </w:pPr>
            <w:r w:rsidRPr="00F90041">
              <w:rPr>
                <w:sz w:val="18"/>
                <w:szCs w:val="18"/>
                <w:lang w:val="tr-TR"/>
              </w:rPr>
              <w:t>26.03.2010</w:t>
            </w:r>
          </w:p>
        </w:tc>
      </w:tr>
      <w:tr w:rsidR="000037AD" w:rsidRPr="00F90041" w14:paraId="12941091" w14:textId="77777777" w:rsidTr="00CC6144">
        <w:trPr>
          <w:trHeight w:val="284"/>
        </w:trPr>
        <w:tc>
          <w:tcPr>
            <w:tcW w:w="6855" w:type="dxa"/>
            <w:vAlign w:val="center"/>
          </w:tcPr>
          <w:p w14:paraId="4B2EFEE1" w14:textId="0902278C" w:rsidR="000037AD" w:rsidRPr="00F90041" w:rsidRDefault="007726AE" w:rsidP="00CC6144">
            <w:pPr>
              <w:rPr>
                <w:sz w:val="18"/>
                <w:szCs w:val="18"/>
                <w:lang w:val="tr-TR"/>
              </w:rPr>
            </w:pPr>
            <w:r w:rsidRPr="00F90041">
              <w:rPr>
                <w:sz w:val="18"/>
                <w:szCs w:val="18"/>
                <w:lang w:val="tr-TR"/>
              </w:rPr>
              <w:t>Ömrünü Tamamlamış Araçların Kontrolü Hakkında Yönetmelik</w:t>
            </w:r>
          </w:p>
        </w:tc>
        <w:tc>
          <w:tcPr>
            <w:tcW w:w="989" w:type="dxa"/>
            <w:vAlign w:val="center"/>
          </w:tcPr>
          <w:p w14:paraId="64F4DE18" w14:textId="77777777" w:rsidR="000037AD" w:rsidRPr="00F90041" w:rsidRDefault="000037AD" w:rsidP="00CC6144">
            <w:pPr>
              <w:jc w:val="center"/>
              <w:rPr>
                <w:sz w:val="18"/>
                <w:szCs w:val="18"/>
                <w:lang w:val="tr-TR"/>
              </w:rPr>
            </w:pPr>
            <w:r w:rsidRPr="00F90041">
              <w:rPr>
                <w:sz w:val="18"/>
                <w:szCs w:val="18"/>
                <w:lang w:val="tr-TR"/>
              </w:rPr>
              <w:t>27448</w:t>
            </w:r>
          </w:p>
        </w:tc>
        <w:tc>
          <w:tcPr>
            <w:tcW w:w="1217" w:type="dxa"/>
            <w:vAlign w:val="center"/>
          </w:tcPr>
          <w:p w14:paraId="20F92F30" w14:textId="77777777" w:rsidR="000037AD" w:rsidRPr="00F90041" w:rsidRDefault="000037AD" w:rsidP="00CC6144">
            <w:pPr>
              <w:jc w:val="center"/>
              <w:rPr>
                <w:sz w:val="18"/>
                <w:szCs w:val="18"/>
                <w:lang w:val="tr-TR"/>
              </w:rPr>
            </w:pPr>
            <w:r w:rsidRPr="00F90041">
              <w:rPr>
                <w:sz w:val="18"/>
                <w:szCs w:val="18"/>
                <w:lang w:val="tr-TR"/>
              </w:rPr>
              <w:t>30.12.2009</w:t>
            </w:r>
          </w:p>
        </w:tc>
      </w:tr>
      <w:tr w:rsidR="000037AD" w:rsidRPr="00F90041" w14:paraId="3AD5A336" w14:textId="77777777" w:rsidTr="00CC6144">
        <w:trPr>
          <w:trHeight w:val="284"/>
        </w:trPr>
        <w:tc>
          <w:tcPr>
            <w:tcW w:w="6855" w:type="dxa"/>
            <w:vAlign w:val="center"/>
          </w:tcPr>
          <w:p w14:paraId="554C5321" w14:textId="426F7AD3" w:rsidR="000037AD" w:rsidRPr="00F90041" w:rsidRDefault="007726AE" w:rsidP="00CC6144">
            <w:pPr>
              <w:rPr>
                <w:sz w:val="18"/>
                <w:szCs w:val="18"/>
                <w:lang w:val="tr-TR"/>
              </w:rPr>
            </w:pPr>
            <w:r w:rsidRPr="00F90041">
              <w:rPr>
                <w:sz w:val="18"/>
                <w:szCs w:val="18"/>
                <w:lang w:val="tr-TR"/>
              </w:rPr>
              <w:t>Ömrünü Tamamlamış Lastiklerin Kontrolü Yönetmeliği</w:t>
            </w:r>
          </w:p>
        </w:tc>
        <w:tc>
          <w:tcPr>
            <w:tcW w:w="989" w:type="dxa"/>
            <w:vAlign w:val="center"/>
          </w:tcPr>
          <w:p w14:paraId="6C1E0BA0" w14:textId="77777777" w:rsidR="000037AD" w:rsidRPr="00F90041" w:rsidRDefault="000037AD" w:rsidP="00CC6144">
            <w:pPr>
              <w:jc w:val="center"/>
              <w:rPr>
                <w:sz w:val="18"/>
                <w:szCs w:val="18"/>
                <w:lang w:val="tr-TR"/>
              </w:rPr>
            </w:pPr>
            <w:r w:rsidRPr="00F90041">
              <w:rPr>
                <w:sz w:val="18"/>
                <w:szCs w:val="18"/>
                <w:lang w:val="tr-TR"/>
              </w:rPr>
              <w:t>26357</w:t>
            </w:r>
          </w:p>
        </w:tc>
        <w:tc>
          <w:tcPr>
            <w:tcW w:w="1217" w:type="dxa"/>
            <w:vAlign w:val="center"/>
          </w:tcPr>
          <w:p w14:paraId="57B0F5E1" w14:textId="77777777" w:rsidR="000037AD" w:rsidRPr="00F90041" w:rsidRDefault="000037AD" w:rsidP="00CC6144">
            <w:pPr>
              <w:jc w:val="center"/>
              <w:rPr>
                <w:sz w:val="18"/>
                <w:szCs w:val="18"/>
                <w:lang w:val="tr-TR"/>
              </w:rPr>
            </w:pPr>
            <w:r w:rsidRPr="00F90041">
              <w:rPr>
                <w:sz w:val="18"/>
                <w:szCs w:val="18"/>
                <w:lang w:val="tr-TR"/>
              </w:rPr>
              <w:t>25.11.2006</w:t>
            </w:r>
          </w:p>
        </w:tc>
      </w:tr>
      <w:tr w:rsidR="000037AD" w:rsidRPr="00F90041" w14:paraId="52A54971" w14:textId="77777777" w:rsidTr="00CC6144">
        <w:trPr>
          <w:trHeight w:val="284"/>
        </w:trPr>
        <w:tc>
          <w:tcPr>
            <w:tcW w:w="6855" w:type="dxa"/>
            <w:vAlign w:val="center"/>
          </w:tcPr>
          <w:p w14:paraId="30E32CBA" w14:textId="3AF4E46E" w:rsidR="000037AD" w:rsidRPr="00F90041" w:rsidRDefault="007726AE" w:rsidP="00CC6144">
            <w:pPr>
              <w:rPr>
                <w:sz w:val="18"/>
                <w:szCs w:val="18"/>
                <w:lang w:val="tr-TR"/>
              </w:rPr>
            </w:pPr>
            <w:r w:rsidRPr="00F90041">
              <w:rPr>
                <w:sz w:val="18"/>
                <w:szCs w:val="18"/>
                <w:lang w:val="tr-TR"/>
              </w:rPr>
              <w:t>Atık Pil ve Akümülatörlerin Kontrolü Yönetmeliği</w:t>
            </w:r>
          </w:p>
        </w:tc>
        <w:tc>
          <w:tcPr>
            <w:tcW w:w="989" w:type="dxa"/>
            <w:vAlign w:val="center"/>
          </w:tcPr>
          <w:p w14:paraId="1637BACF" w14:textId="77777777" w:rsidR="000037AD" w:rsidRPr="00F90041" w:rsidRDefault="000037AD" w:rsidP="00CC6144">
            <w:pPr>
              <w:jc w:val="center"/>
              <w:rPr>
                <w:sz w:val="18"/>
                <w:szCs w:val="18"/>
                <w:lang w:val="tr-TR"/>
              </w:rPr>
            </w:pPr>
            <w:r w:rsidRPr="00F90041">
              <w:rPr>
                <w:sz w:val="18"/>
                <w:szCs w:val="18"/>
                <w:lang w:val="tr-TR"/>
              </w:rPr>
              <w:t>25569</w:t>
            </w:r>
          </w:p>
        </w:tc>
        <w:tc>
          <w:tcPr>
            <w:tcW w:w="1217" w:type="dxa"/>
            <w:vAlign w:val="center"/>
          </w:tcPr>
          <w:p w14:paraId="73064581" w14:textId="77777777" w:rsidR="000037AD" w:rsidRPr="00F90041" w:rsidRDefault="000037AD" w:rsidP="00CC6144">
            <w:pPr>
              <w:jc w:val="center"/>
              <w:rPr>
                <w:sz w:val="18"/>
                <w:szCs w:val="18"/>
                <w:lang w:val="tr-TR"/>
              </w:rPr>
            </w:pPr>
            <w:r w:rsidRPr="00F90041">
              <w:rPr>
                <w:sz w:val="18"/>
                <w:szCs w:val="18"/>
                <w:lang w:val="tr-TR"/>
              </w:rPr>
              <w:t>31.08.2004</w:t>
            </w:r>
          </w:p>
        </w:tc>
      </w:tr>
      <w:tr w:rsidR="000037AD" w:rsidRPr="00F90041" w14:paraId="27586AD3" w14:textId="77777777" w:rsidTr="00CC6144">
        <w:trPr>
          <w:trHeight w:val="284"/>
        </w:trPr>
        <w:tc>
          <w:tcPr>
            <w:tcW w:w="6855" w:type="dxa"/>
            <w:vAlign w:val="center"/>
          </w:tcPr>
          <w:p w14:paraId="29FF5D54" w14:textId="0B75CDF8" w:rsidR="000037AD" w:rsidRPr="00F90041" w:rsidRDefault="007726AE" w:rsidP="00CC6144">
            <w:pPr>
              <w:rPr>
                <w:sz w:val="18"/>
                <w:szCs w:val="18"/>
                <w:lang w:val="tr-TR"/>
              </w:rPr>
            </w:pPr>
            <w:r w:rsidRPr="00F90041">
              <w:rPr>
                <w:sz w:val="18"/>
                <w:szCs w:val="18"/>
                <w:lang w:val="tr-TR"/>
              </w:rPr>
              <w:t>Hafriyat Toprağı, İnşaat ve Yıkıntı Atıklarının Kontrolü Yönetmeliği</w:t>
            </w:r>
          </w:p>
        </w:tc>
        <w:tc>
          <w:tcPr>
            <w:tcW w:w="989" w:type="dxa"/>
            <w:vAlign w:val="center"/>
          </w:tcPr>
          <w:p w14:paraId="44AC1ADC" w14:textId="77777777" w:rsidR="000037AD" w:rsidRPr="00F90041" w:rsidRDefault="000037AD" w:rsidP="00CC6144">
            <w:pPr>
              <w:jc w:val="center"/>
              <w:rPr>
                <w:sz w:val="18"/>
                <w:szCs w:val="18"/>
                <w:lang w:val="tr-TR"/>
              </w:rPr>
            </w:pPr>
            <w:r w:rsidRPr="00F90041">
              <w:rPr>
                <w:sz w:val="18"/>
                <w:szCs w:val="18"/>
                <w:lang w:val="tr-TR"/>
              </w:rPr>
              <w:t>25406</w:t>
            </w:r>
          </w:p>
        </w:tc>
        <w:tc>
          <w:tcPr>
            <w:tcW w:w="1217" w:type="dxa"/>
            <w:vAlign w:val="center"/>
          </w:tcPr>
          <w:p w14:paraId="198F3E5E" w14:textId="77777777" w:rsidR="000037AD" w:rsidRPr="00F90041" w:rsidRDefault="000037AD" w:rsidP="00CC6144">
            <w:pPr>
              <w:jc w:val="center"/>
              <w:rPr>
                <w:sz w:val="18"/>
                <w:szCs w:val="18"/>
                <w:lang w:val="tr-TR"/>
              </w:rPr>
            </w:pPr>
            <w:r w:rsidRPr="00F90041">
              <w:rPr>
                <w:sz w:val="18"/>
                <w:szCs w:val="18"/>
                <w:lang w:val="tr-TR"/>
              </w:rPr>
              <w:t>18.03.2004</w:t>
            </w:r>
          </w:p>
        </w:tc>
      </w:tr>
      <w:tr w:rsidR="000037AD" w:rsidRPr="00F90041" w14:paraId="71881344" w14:textId="77777777" w:rsidTr="00CC6144">
        <w:trPr>
          <w:trHeight w:val="284"/>
        </w:trPr>
        <w:tc>
          <w:tcPr>
            <w:tcW w:w="6855" w:type="dxa"/>
            <w:shd w:val="clear" w:color="auto" w:fill="C6D9F1" w:themeFill="text2" w:themeFillTint="33"/>
            <w:vAlign w:val="center"/>
          </w:tcPr>
          <w:p w14:paraId="0606EFDB" w14:textId="742DDD64" w:rsidR="000037AD" w:rsidRPr="00F90041" w:rsidRDefault="00D552B8" w:rsidP="00CC6144">
            <w:pPr>
              <w:jc w:val="center"/>
              <w:rPr>
                <w:b/>
                <w:bCs/>
                <w:sz w:val="18"/>
                <w:szCs w:val="18"/>
                <w:lang w:val="tr-TR"/>
              </w:rPr>
            </w:pPr>
            <w:r w:rsidRPr="00F90041">
              <w:rPr>
                <w:rFonts w:cs="Arial"/>
                <w:b/>
                <w:bCs/>
                <w:sz w:val="18"/>
                <w:szCs w:val="18"/>
                <w:lang w:val="tr-TR"/>
              </w:rPr>
              <w:t>Su ve Atıksu</w:t>
            </w:r>
          </w:p>
        </w:tc>
        <w:tc>
          <w:tcPr>
            <w:tcW w:w="989" w:type="dxa"/>
            <w:shd w:val="clear" w:color="auto" w:fill="C6D9F1" w:themeFill="text2" w:themeFillTint="33"/>
            <w:vAlign w:val="center"/>
          </w:tcPr>
          <w:p w14:paraId="532C57CF" w14:textId="0DACF925"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G No</w:t>
            </w:r>
          </w:p>
        </w:tc>
        <w:tc>
          <w:tcPr>
            <w:tcW w:w="1217" w:type="dxa"/>
            <w:shd w:val="clear" w:color="auto" w:fill="C6D9F1" w:themeFill="text2" w:themeFillTint="33"/>
            <w:vAlign w:val="center"/>
          </w:tcPr>
          <w:p w14:paraId="67318354" w14:textId="18B3C0BB"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 xml:space="preserve">G </w:t>
            </w:r>
            <w:r w:rsidRPr="00F90041">
              <w:rPr>
                <w:b/>
                <w:bCs/>
                <w:sz w:val="18"/>
                <w:szCs w:val="18"/>
                <w:lang w:val="tr-TR"/>
              </w:rPr>
              <w:t>Tarihi</w:t>
            </w:r>
          </w:p>
        </w:tc>
      </w:tr>
      <w:tr w:rsidR="00D552B8" w:rsidRPr="00F90041" w14:paraId="735B7693" w14:textId="77777777" w:rsidTr="00CC6144">
        <w:trPr>
          <w:trHeight w:val="284"/>
        </w:trPr>
        <w:tc>
          <w:tcPr>
            <w:tcW w:w="6855" w:type="dxa"/>
            <w:vAlign w:val="center"/>
          </w:tcPr>
          <w:p w14:paraId="28B14704" w14:textId="55AFAB66" w:rsidR="00D552B8" w:rsidRPr="00F90041" w:rsidRDefault="00D552B8" w:rsidP="00D552B8">
            <w:pPr>
              <w:rPr>
                <w:sz w:val="18"/>
                <w:szCs w:val="18"/>
                <w:lang w:val="tr-TR"/>
              </w:rPr>
            </w:pPr>
            <w:r w:rsidRPr="00F90041">
              <w:rPr>
                <w:sz w:val="18"/>
                <w:szCs w:val="18"/>
                <w:lang w:val="tr-TR"/>
              </w:rPr>
              <w:t>İçme Suyu Temin Edilen Suların Kalitesi ve Arıtılması Hakkında Yönetmelik</w:t>
            </w:r>
          </w:p>
        </w:tc>
        <w:tc>
          <w:tcPr>
            <w:tcW w:w="989" w:type="dxa"/>
            <w:vAlign w:val="center"/>
          </w:tcPr>
          <w:p w14:paraId="33FE287D" w14:textId="77777777" w:rsidR="00D552B8" w:rsidRPr="00F90041" w:rsidRDefault="00D552B8" w:rsidP="00D552B8">
            <w:pPr>
              <w:jc w:val="center"/>
              <w:rPr>
                <w:sz w:val="18"/>
                <w:szCs w:val="18"/>
                <w:lang w:val="tr-TR"/>
              </w:rPr>
            </w:pPr>
            <w:r w:rsidRPr="00F90041">
              <w:rPr>
                <w:sz w:val="18"/>
                <w:szCs w:val="18"/>
                <w:lang w:val="tr-TR"/>
              </w:rPr>
              <w:t>30823</w:t>
            </w:r>
          </w:p>
        </w:tc>
        <w:tc>
          <w:tcPr>
            <w:tcW w:w="1217" w:type="dxa"/>
            <w:vAlign w:val="center"/>
          </w:tcPr>
          <w:p w14:paraId="38641A8D" w14:textId="77777777" w:rsidR="00D552B8" w:rsidRPr="00F90041" w:rsidRDefault="00D552B8" w:rsidP="00D552B8">
            <w:pPr>
              <w:jc w:val="center"/>
              <w:rPr>
                <w:sz w:val="18"/>
                <w:szCs w:val="18"/>
                <w:lang w:val="tr-TR"/>
              </w:rPr>
            </w:pPr>
            <w:r w:rsidRPr="00F90041">
              <w:rPr>
                <w:sz w:val="18"/>
                <w:szCs w:val="18"/>
                <w:lang w:val="tr-TR"/>
              </w:rPr>
              <w:t>06.07.2019</w:t>
            </w:r>
          </w:p>
        </w:tc>
      </w:tr>
      <w:tr w:rsidR="00D552B8" w:rsidRPr="00F90041" w14:paraId="78EB0A83" w14:textId="77777777" w:rsidTr="00CC6144">
        <w:trPr>
          <w:trHeight w:val="284"/>
        </w:trPr>
        <w:tc>
          <w:tcPr>
            <w:tcW w:w="6855" w:type="dxa"/>
            <w:vAlign w:val="center"/>
          </w:tcPr>
          <w:p w14:paraId="16E0E010" w14:textId="2DC549B2" w:rsidR="00D552B8" w:rsidRPr="00F90041" w:rsidRDefault="00D552B8" w:rsidP="00D552B8">
            <w:pPr>
              <w:rPr>
                <w:sz w:val="18"/>
                <w:szCs w:val="18"/>
                <w:lang w:val="tr-TR"/>
              </w:rPr>
            </w:pPr>
            <w:r w:rsidRPr="00F90041">
              <w:rPr>
                <w:sz w:val="18"/>
                <w:szCs w:val="18"/>
                <w:lang w:val="tr-TR"/>
              </w:rPr>
              <w:t>Yüzey Suları ve Yeraltı Sularının İzlenmesi Hakkında Yönetmelik</w:t>
            </w:r>
          </w:p>
        </w:tc>
        <w:tc>
          <w:tcPr>
            <w:tcW w:w="989" w:type="dxa"/>
            <w:vAlign w:val="center"/>
          </w:tcPr>
          <w:p w14:paraId="4C0086A0" w14:textId="77777777" w:rsidR="00D552B8" w:rsidRPr="00F90041" w:rsidRDefault="00D552B8" w:rsidP="00D552B8">
            <w:pPr>
              <w:jc w:val="center"/>
              <w:rPr>
                <w:sz w:val="18"/>
                <w:szCs w:val="18"/>
                <w:lang w:val="tr-TR"/>
              </w:rPr>
            </w:pPr>
            <w:r w:rsidRPr="00F90041">
              <w:rPr>
                <w:sz w:val="18"/>
                <w:szCs w:val="18"/>
                <w:lang w:val="tr-TR"/>
              </w:rPr>
              <w:t>28910</w:t>
            </w:r>
          </w:p>
        </w:tc>
        <w:tc>
          <w:tcPr>
            <w:tcW w:w="1217" w:type="dxa"/>
            <w:vAlign w:val="center"/>
          </w:tcPr>
          <w:p w14:paraId="4B398689" w14:textId="77777777" w:rsidR="00D552B8" w:rsidRPr="00F90041" w:rsidRDefault="00D552B8" w:rsidP="00D552B8">
            <w:pPr>
              <w:jc w:val="center"/>
              <w:rPr>
                <w:sz w:val="18"/>
                <w:szCs w:val="18"/>
                <w:lang w:val="tr-TR"/>
              </w:rPr>
            </w:pPr>
            <w:r w:rsidRPr="00F90041">
              <w:rPr>
                <w:sz w:val="18"/>
                <w:szCs w:val="18"/>
                <w:lang w:val="tr-TR"/>
              </w:rPr>
              <w:t>11.02.2014</w:t>
            </w:r>
          </w:p>
        </w:tc>
      </w:tr>
      <w:tr w:rsidR="00D552B8" w:rsidRPr="00F90041" w14:paraId="66DA4F9E" w14:textId="77777777" w:rsidTr="00CC6144">
        <w:trPr>
          <w:trHeight w:val="284"/>
        </w:trPr>
        <w:tc>
          <w:tcPr>
            <w:tcW w:w="6855" w:type="dxa"/>
            <w:vAlign w:val="center"/>
          </w:tcPr>
          <w:p w14:paraId="6BFF2E23" w14:textId="5F4B9DA9" w:rsidR="00D552B8" w:rsidRPr="00F90041" w:rsidRDefault="00D552B8" w:rsidP="00D552B8">
            <w:pPr>
              <w:rPr>
                <w:sz w:val="18"/>
                <w:szCs w:val="18"/>
                <w:lang w:val="tr-TR"/>
              </w:rPr>
            </w:pPr>
            <w:r w:rsidRPr="00F90041">
              <w:rPr>
                <w:sz w:val="18"/>
                <w:szCs w:val="18"/>
                <w:lang w:val="tr-TR"/>
              </w:rPr>
              <w:t>İSKİ Kanalizasyona Deşarj Yönetmeliği (Beylikdüzü Tesisi için geçerlidir)</w:t>
            </w:r>
          </w:p>
        </w:tc>
        <w:tc>
          <w:tcPr>
            <w:tcW w:w="989" w:type="dxa"/>
            <w:vAlign w:val="center"/>
          </w:tcPr>
          <w:p w14:paraId="3799D9F2" w14:textId="77777777" w:rsidR="00D552B8" w:rsidRPr="00F90041" w:rsidRDefault="00D552B8" w:rsidP="00D552B8">
            <w:pPr>
              <w:jc w:val="center"/>
              <w:rPr>
                <w:sz w:val="18"/>
                <w:szCs w:val="18"/>
                <w:lang w:val="tr-TR"/>
              </w:rPr>
            </w:pPr>
            <w:r w:rsidRPr="00F90041">
              <w:rPr>
                <w:sz w:val="18"/>
                <w:szCs w:val="18"/>
                <w:lang w:val="tr-TR"/>
              </w:rPr>
              <w:t>NA</w:t>
            </w:r>
          </w:p>
        </w:tc>
        <w:tc>
          <w:tcPr>
            <w:tcW w:w="1217" w:type="dxa"/>
            <w:vAlign w:val="center"/>
          </w:tcPr>
          <w:p w14:paraId="244ADBAD" w14:textId="77777777" w:rsidR="00D552B8" w:rsidRPr="00F90041" w:rsidRDefault="00D552B8" w:rsidP="00D552B8">
            <w:pPr>
              <w:jc w:val="center"/>
              <w:rPr>
                <w:sz w:val="18"/>
                <w:szCs w:val="18"/>
                <w:lang w:val="tr-TR"/>
              </w:rPr>
            </w:pPr>
            <w:r w:rsidRPr="00F90041">
              <w:rPr>
                <w:sz w:val="18"/>
                <w:szCs w:val="18"/>
                <w:lang w:val="tr-TR"/>
              </w:rPr>
              <w:t>2013</w:t>
            </w:r>
          </w:p>
        </w:tc>
      </w:tr>
      <w:tr w:rsidR="00D552B8" w:rsidRPr="00F90041" w14:paraId="6629EE7F" w14:textId="77777777" w:rsidTr="00CC6144">
        <w:trPr>
          <w:trHeight w:val="284"/>
        </w:trPr>
        <w:tc>
          <w:tcPr>
            <w:tcW w:w="6855" w:type="dxa"/>
            <w:vAlign w:val="center"/>
          </w:tcPr>
          <w:p w14:paraId="602D3D15" w14:textId="6E6A451E" w:rsidR="00D552B8" w:rsidRPr="00F90041" w:rsidRDefault="00D552B8" w:rsidP="00D552B8">
            <w:pPr>
              <w:rPr>
                <w:sz w:val="18"/>
                <w:szCs w:val="18"/>
                <w:lang w:val="tr-TR"/>
              </w:rPr>
            </w:pPr>
            <w:r w:rsidRPr="00F90041">
              <w:rPr>
                <w:sz w:val="18"/>
                <w:szCs w:val="18"/>
                <w:lang w:val="tr-TR"/>
              </w:rPr>
              <w:t>Yerüstü Su Kalitesi Yönetmeliği</w:t>
            </w:r>
          </w:p>
        </w:tc>
        <w:tc>
          <w:tcPr>
            <w:tcW w:w="989" w:type="dxa"/>
            <w:vAlign w:val="center"/>
          </w:tcPr>
          <w:p w14:paraId="428D42EB" w14:textId="77777777" w:rsidR="00D552B8" w:rsidRPr="00F90041" w:rsidRDefault="00D552B8" w:rsidP="00D552B8">
            <w:pPr>
              <w:jc w:val="center"/>
              <w:rPr>
                <w:sz w:val="18"/>
                <w:szCs w:val="18"/>
                <w:lang w:val="tr-TR"/>
              </w:rPr>
            </w:pPr>
            <w:r w:rsidRPr="00F90041">
              <w:rPr>
                <w:sz w:val="18"/>
                <w:szCs w:val="18"/>
                <w:lang w:val="tr-TR"/>
              </w:rPr>
              <w:t>28483</w:t>
            </w:r>
          </w:p>
        </w:tc>
        <w:tc>
          <w:tcPr>
            <w:tcW w:w="1217" w:type="dxa"/>
            <w:vAlign w:val="center"/>
          </w:tcPr>
          <w:p w14:paraId="404D079D" w14:textId="77777777" w:rsidR="00D552B8" w:rsidRPr="00F90041" w:rsidRDefault="00D552B8" w:rsidP="00D552B8">
            <w:pPr>
              <w:jc w:val="center"/>
              <w:rPr>
                <w:sz w:val="18"/>
                <w:szCs w:val="18"/>
                <w:lang w:val="tr-TR"/>
              </w:rPr>
            </w:pPr>
            <w:r w:rsidRPr="00F90041">
              <w:rPr>
                <w:sz w:val="18"/>
                <w:szCs w:val="18"/>
                <w:lang w:val="tr-TR"/>
              </w:rPr>
              <w:t>30.11.2012</w:t>
            </w:r>
          </w:p>
        </w:tc>
      </w:tr>
      <w:tr w:rsidR="00D552B8" w:rsidRPr="00F90041" w14:paraId="3A727290" w14:textId="77777777" w:rsidTr="00CC6144">
        <w:trPr>
          <w:trHeight w:val="284"/>
        </w:trPr>
        <w:tc>
          <w:tcPr>
            <w:tcW w:w="6855" w:type="dxa"/>
            <w:vAlign w:val="center"/>
          </w:tcPr>
          <w:p w14:paraId="71AF5D85" w14:textId="27A4A9DA" w:rsidR="00D552B8" w:rsidRPr="00F90041" w:rsidRDefault="00D552B8" w:rsidP="00D552B8">
            <w:pPr>
              <w:rPr>
                <w:sz w:val="18"/>
                <w:szCs w:val="18"/>
                <w:lang w:val="tr-TR"/>
              </w:rPr>
            </w:pPr>
            <w:r w:rsidRPr="00F90041">
              <w:rPr>
                <w:sz w:val="18"/>
                <w:szCs w:val="18"/>
                <w:lang w:val="tr-TR"/>
              </w:rPr>
              <w:t>Yeraltı Sularının Kirlenmeye ve Bozulmaya Karşı Korunması Hakkında Yönetmelik</w:t>
            </w:r>
          </w:p>
        </w:tc>
        <w:tc>
          <w:tcPr>
            <w:tcW w:w="989" w:type="dxa"/>
            <w:vAlign w:val="center"/>
          </w:tcPr>
          <w:p w14:paraId="6FA399EB" w14:textId="77777777" w:rsidR="00D552B8" w:rsidRPr="00F90041" w:rsidRDefault="00D552B8" w:rsidP="00D552B8">
            <w:pPr>
              <w:jc w:val="center"/>
              <w:rPr>
                <w:sz w:val="18"/>
                <w:szCs w:val="18"/>
                <w:lang w:val="tr-TR"/>
              </w:rPr>
            </w:pPr>
            <w:r w:rsidRPr="00F90041">
              <w:rPr>
                <w:sz w:val="18"/>
                <w:szCs w:val="18"/>
                <w:lang w:val="tr-TR"/>
              </w:rPr>
              <w:t>28257</w:t>
            </w:r>
          </w:p>
        </w:tc>
        <w:tc>
          <w:tcPr>
            <w:tcW w:w="1217" w:type="dxa"/>
            <w:vAlign w:val="center"/>
          </w:tcPr>
          <w:p w14:paraId="7254CE12" w14:textId="77777777" w:rsidR="00D552B8" w:rsidRPr="00F90041" w:rsidRDefault="00D552B8" w:rsidP="00D552B8">
            <w:pPr>
              <w:jc w:val="center"/>
              <w:rPr>
                <w:sz w:val="18"/>
                <w:szCs w:val="18"/>
                <w:lang w:val="tr-TR"/>
              </w:rPr>
            </w:pPr>
            <w:r w:rsidRPr="00F90041">
              <w:rPr>
                <w:sz w:val="18"/>
                <w:szCs w:val="18"/>
                <w:lang w:val="tr-TR"/>
              </w:rPr>
              <w:t>07.04.2012</w:t>
            </w:r>
          </w:p>
        </w:tc>
      </w:tr>
      <w:tr w:rsidR="00D552B8" w:rsidRPr="00F90041" w14:paraId="1557A6F9" w14:textId="77777777" w:rsidTr="00CC6144">
        <w:trPr>
          <w:trHeight w:val="284"/>
        </w:trPr>
        <w:tc>
          <w:tcPr>
            <w:tcW w:w="6855" w:type="dxa"/>
            <w:vAlign w:val="center"/>
          </w:tcPr>
          <w:p w14:paraId="0310A04B" w14:textId="0429AF88" w:rsidR="00D552B8" w:rsidRPr="00F90041" w:rsidRDefault="00D552B8" w:rsidP="00D552B8">
            <w:pPr>
              <w:rPr>
                <w:sz w:val="18"/>
                <w:szCs w:val="18"/>
                <w:lang w:val="tr-TR"/>
              </w:rPr>
            </w:pPr>
            <w:r w:rsidRPr="00F90041">
              <w:rPr>
                <w:sz w:val="18"/>
                <w:szCs w:val="18"/>
                <w:lang w:val="tr-TR"/>
              </w:rPr>
              <w:t>Tehlikeli Maddelerin Su ve Çevresinde Neden Olduğu Kirliliğin Kontrolü Yönetmeliği</w:t>
            </w:r>
          </w:p>
        </w:tc>
        <w:tc>
          <w:tcPr>
            <w:tcW w:w="989" w:type="dxa"/>
            <w:vAlign w:val="center"/>
          </w:tcPr>
          <w:p w14:paraId="2FE2052F" w14:textId="77777777" w:rsidR="00D552B8" w:rsidRPr="00F90041" w:rsidRDefault="00D552B8" w:rsidP="00D552B8">
            <w:pPr>
              <w:jc w:val="center"/>
              <w:rPr>
                <w:sz w:val="18"/>
                <w:szCs w:val="18"/>
                <w:lang w:val="tr-TR"/>
              </w:rPr>
            </w:pPr>
            <w:r w:rsidRPr="00F90041">
              <w:rPr>
                <w:sz w:val="18"/>
                <w:szCs w:val="18"/>
                <w:lang w:val="tr-TR"/>
              </w:rPr>
              <w:t>26005</w:t>
            </w:r>
          </w:p>
        </w:tc>
        <w:tc>
          <w:tcPr>
            <w:tcW w:w="1217" w:type="dxa"/>
            <w:vAlign w:val="center"/>
          </w:tcPr>
          <w:p w14:paraId="0CEDAECD" w14:textId="77777777" w:rsidR="00D552B8" w:rsidRPr="00F90041" w:rsidRDefault="00D552B8" w:rsidP="00D552B8">
            <w:pPr>
              <w:jc w:val="center"/>
              <w:rPr>
                <w:sz w:val="18"/>
                <w:szCs w:val="18"/>
                <w:lang w:val="tr-TR"/>
              </w:rPr>
            </w:pPr>
            <w:r w:rsidRPr="00F90041">
              <w:rPr>
                <w:sz w:val="18"/>
                <w:szCs w:val="18"/>
                <w:lang w:val="tr-TR"/>
              </w:rPr>
              <w:t>26.11.2005</w:t>
            </w:r>
          </w:p>
        </w:tc>
      </w:tr>
      <w:tr w:rsidR="00D552B8" w:rsidRPr="00F90041" w14:paraId="0B00A8D0" w14:textId="77777777" w:rsidTr="00CC6144">
        <w:trPr>
          <w:trHeight w:val="284"/>
        </w:trPr>
        <w:tc>
          <w:tcPr>
            <w:tcW w:w="6855" w:type="dxa"/>
            <w:vAlign w:val="center"/>
          </w:tcPr>
          <w:p w14:paraId="5EAD5048" w14:textId="7BE75175" w:rsidR="00D552B8" w:rsidRPr="00F90041" w:rsidRDefault="00D552B8" w:rsidP="00D552B8">
            <w:pPr>
              <w:rPr>
                <w:sz w:val="18"/>
                <w:szCs w:val="18"/>
                <w:lang w:val="tr-TR"/>
              </w:rPr>
            </w:pPr>
            <w:r w:rsidRPr="00F90041">
              <w:rPr>
                <w:sz w:val="18"/>
                <w:szCs w:val="18"/>
                <w:lang w:val="tr-TR"/>
              </w:rPr>
              <w:t>İnsani Tüketim Amaçlı Sular Hakkında Yönetmelik</w:t>
            </w:r>
          </w:p>
        </w:tc>
        <w:tc>
          <w:tcPr>
            <w:tcW w:w="989" w:type="dxa"/>
            <w:vAlign w:val="center"/>
          </w:tcPr>
          <w:p w14:paraId="39EDD258" w14:textId="77777777" w:rsidR="00D552B8" w:rsidRPr="00F90041" w:rsidRDefault="00D552B8" w:rsidP="00D552B8">
            <w:pPr>
              <w:jc w:val="center"/>
              <w:rPr>
                <w:sz w:val="18"/>
                <w:szCs w:val="18"/>
                <w:lang w:val="tr-TR"/>
              </w:rPr>
            </w:pPr>
            <w:r w:rsidRPr="00F90041">
              <w:rPr>
                <w:sz w:val="18"/>
                <w:szCs w:val="18"/>
                <w:lang w:val="tr-TR"/>
              </w:rPr>
              <w:t>25730</w:t>
            </w:r>
          </w:p>
        </w:tc>
        <w:tc>
          <w:tcPr>
            <w:tcW w:w="1217" w:type="dxa"/>
            <w:vAlign w:val="center"/>
          </w:tcPr>
          <w:p w14:paraId="73AB3AEE" w14:textId="77777777" w:rsidR="00D552B8" w:rsidRPr="00F90041" w:rsidRDefault="00D552B8" w:rsidP="00D552B8">
            <w:pPr>
              <w:jc w:val="center"/>
              <w:rPr>
                <w:sz w:val="18"/>
                <w:szCs w:val="18"/>
                <w:lang w:val="tr-TR"/>
              </w:rPr>
            </w:pPr>
            <w:r w:rsidRPr="00F90041">
              <w:rPr>
                <w:sz w:val="18"/>
                <w:szCs w:val="18"/>
                <w:lang w:val="tr-TR"/>
              </w:rPr>
              <w:t>17.02.2005</w:t>
            </w:r>
          </w:p>
        </w:tc>
      </w:tr>
      <w:tr w:rsidR="00D552B8" w:rsidRPr="00F90041" w14:paraId="6C306B2E" w14:textId="77777777" w:rsidTr="00CC6144">
        <w:trPr>
          <w:trHeight w:val="284"/>
        </w:trPr>
        <w:tc>
          <w:tcPr>
            <w:tcW w:w="6855" w:type="dxa"/>
            <w:vAlign w:val="center"/>
          </w:tcPr>
          <w:p w14:paraId="3358D9DA" w14:textId="7D50A1AF" w:rsidR="00D552B8" w:rsidRPr="00F90041" w:rsidRDefault="00D552B8" w:rsidP="00D552B8">
            <w:pPr>
              <w:rPr>
                <w:sz w:val="18"/>
                <w:szCs w:val="18"/>
                <w:lang w:val="tr-TR"/>
              </w:rPr>
            </w:pPr>
            <w:r w:rsidRPr="00F90041">
              <w:rPr>
                <w:sz w:val="18"/>
                <w:szCs w:val="18"/>
                <w:lang w:val="tr-TR"/>
              </w:rPr>
              <w:lastRenderedPageBreak/>
              <w:t>Su Kirliliği Kontrolü Yönetmeliği</w:t>
            </w:r>
          </w:p>
        </w:tc>
        <w:tc>
          <w:tcPr>
            <w:tcW w:w="989" w:type="dxa"/>
            <w:vAlign w:val="center"/>
          </w:tcPr>
          <w:p w14:paraId="72AA5310" w14:textId="77777777" w:rsidR="00D552B8" w:rsidRPr="00F90041" w:rsidRDefault="00D552B8" w:rsidP="00D552B8">
            <w:pPr>
              <w:jc w:val="center"/>
              <w:rPr>
                <w:sz w:val="18"/>
                <w:szCs w:val="18"/>
                <w:lang w:val="tr-TR"/>
              </w:rPr>
            </w:pPr>
            <w:r w:rsidRPr="00F90041">
              <w:rPr>
                <w:sz w:val="18"/>
                <w:szCs w:val="18"/>
                <w:lang w:val="tr-TR"/>
              </w:rPr>
              <w:t>25687</w:t>
            </w:r>
          </w:p>
        </w:tc>
        <w:tc>
          <w:tcPr>
            <w:tcW w:w="1217" w:type="dxa"/>
            <w:vAlign w:val="center"/>
          </w:tcPr>
          <w:p w14:paraId="0B4188F9" w14:textId="77777777" w:rsidR="00D552B8" w:rsidRPr="00F90041" w:rsidRDefault="00D552B8" w:rsidP="00D552B8">
            <w:pPr>
              <w:jc w:val="center"/>
              <w:rPr>
                <w:sz w:val="18"/>
                <w:szCs w:val="18"/>
                <w:lang w:val="tr-TR"/>
              </w:rPr>
            </w:pPr>
            <w:r w:rsidRPr="00F90041">
              <w:rPr>
                <w:sz w:val="18"/>
                <w:szCs w:val="18"/>
                <w:lang w:val="tr-TR"/>
              </w:rPr>
              <w:t>31.12.2004</w:t>
            </w:r>
          </w:p>
        </w:tc>
      </w:tr>
      <w:tr w:rsidR="00D552B8" w:rsidRPr="00F90041" w14:paraId="0A612C48" w14:textId="77777777" w:rsidTr="00CC6144">
        <w:trPr>
          <w:trHeight w:val="284"/>
        </w:trPr>
        <w:tc>
          <w:tcPr>
            <w:tcW w:w="6855" w:type="dxa"/>
            <w:vAlign w:val="center"/>
          </w:tcPr>
          <w:p w14:paraId="188CC2CB" w14:textId="1E90B172" w:rsidR="00D552B8" w:rsidRPr="00F90041" w:rsidRDefault="00244992" w:rsidP="00D552B8">
            <w:pPr>
              <w:rPr>
                <w:sz w:val="18"/>
                <w:szCs w:val="18"/>
                <w:lang w:val="tr-TR"/>
              </w:rPr>
            </w:pPr>
            <w:r w:rsidRPr="00F90041">
              <w:rPr>
                <w:sz w:val="18"/>
                <w:szCs w:val="18"/>
                <w:lang w:val="tr-TR"/>
              </w:rPr>
              <w:t>İlgili Organize Sanayi Bölgelerinin Atıksu Bağlantı İzni gereklilikleri (Akhisar, Elazığ)</w:t>
            </w:r>
          </w:p>
        </w:tc>
        <w:tc>
          <w:tcPr>
            <w:tcW w:w="989" w:type="dxa"/>
            <w:vAlign w:val="center"/>
          </w:tcPr>
          <w:p w14:paraId="6B199B9E" w14:textId="77777777" w:rsidR="00D552B8" w:rsidRPr="00F90041" w:rsidRDefault="00D552B8" w:rsidP="00D552B8">
            <w:pPr>
              <w:jc w:val="center"/>
              <w:rPr>
                <w:sz w:val="18"/>
                <w:szCs w:val="18"/>
                <w:lang w:val="tr-TR"/>
              </w:rPr>
            </w:pPr>
            <w:r w:rsidRPr="00F90041">
              <w:rPr>
                <w:sz w:val="18"/>
                <w:szCs w:val="18"/>
                <w:lang w:val="tr-TR"/>
              </w:rPr>
              <w:t>N/A</w:t>
            </w:r>
          </w:p>
        </w:tc>
        <w:tc>
          <w:tcPr>
            <w:tcW w:w="1217" w:type="dxa"/>
            <w:vAlign w:val="center"/>
          </w:tcPr>
          <w:p w14:paraId="5073ED3D" w14:textId="77777777" w:rsidR="00D552B8" w:rsidRPr="00F90041" w:rsidRDefault="00D552B8" w:rsidP="00D552B8">
            <w:pPr>
              <w:jc w:val="center"/>
              <w:rPr>
                <w:sz w:val="18"/>
                <w:szCs w:val="18"/>
                <w:lang w:val="tr-TR"/>
              </w:rPr>
            </w:pPr>
            <w:r w:rsidRPr="00F90041">
              <w:rPr>
                <w:sz w:val="18"/>
                <w:szCs w:val="18"/>
                <w:lang w:val="tr-TR"/>
              </w:rPr>
              <w:t>N/A</w:t>
            </w:r>
          </w:p>
        </w:tc>
      </w:tr>
      <w:tr w:rsidR="000037AD" w:rsidRPr="00F90041" w14:paraId="6448027E" w14:textId="77777777" w:rsidTr="00CC6144">
        <w:trPr>
          <w:trHeight w:val="284"/>
        </w:trPr>
        <w:tc>
          <w:tcPr>
            <w:tcW w:w="6855" w:type="dxa"/>
            <w:shd w:val="clear" w:color="auto" w:fill="C6D9F1" w:themeFill="text2" w:themeFillTint="33"/>
            <w:vAlign w:val="center"/>
          </w:tcPr>
          <w:p w14:paraId="4CEC87F1" w14:textId="66227E92" w:rsidR="000037AD" w:rsidRPr="00F90041" w:rsidRDefault="00D552B8" w:rsidP="00CC6144">
            <w:pPr>
              <w:jc w:val="center"/>
              <w:rPr>
                <w:b/>
                <w:bCs/>
                <w:sz w:val="18"/>
                <w:szCs w:val="18"/>
                <w:lang w:val="tr-TR"/>
              </w:rPr>
            </w:pPr>
            <w:r w:rsidRPr="00F90041">
              <w:rPr>
                <w:rFonts w:cs="Arial"/>
                <w:b/>
                <w:bCs/>
                <w:sz w:val="18"/>
                <w:szCs w:val="18"/>
                <w:lang w:val="tr-TR"/>
              </w:rPr>
              <w:t>Yapısal Güvenlik</w:t>
            </w:r>
          </w:p>
        </w:tc>
        <w:tc>
          <w:tcPr>
            <w:tcW w:w="989" w:type="dxa"/>
            <w:shd w:val="clear" w:color="auto" w:fill="C6D9F1" w:themeFill="text2" w:themeFillTint="33"/>
            <w:vAlign w:val="center"/>
          </w:tcPr>
          <w:p w14:paraId="292814D3" w14:textId="00C6BE55"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G No</w:t>
            </w:r>
          </w:p>
        </w:tc>
        <w:tc>
          <w:tcPr>
            <w:tcW w:w="1217" w:type="dxa"/>
            <w:shd w:val="clear" w:color="auto" w:fill="C6D9F1" w:themeFill="text2" w:themeFillTint="33"/>
            <w:vAlign w:val="center"/>
          </w:tcPr>
          <w:p w14:paraId="01B3A831" w14:textId="52B3ADF2"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 xml:space="preserve">G </w:t>
            </w:r>
            <w:r w:rsidRPr="00F90041">
              <w:rPr>
                <w:b/>
                <w:bCs/>
                <w:sz w:val="18"/>
                <w:szCs w:val="18"/>
                <w:lang w:val="tr-TR"/>
              </w:rPr>
              <w:t>Tarihi</w:t>
            </w:r>
          </w:p>
        </w:tc>
      </w:tr>
      <w:tr w:rsidR="00D552B8" w:rsidRPr="00F90041" w14:paraId="25022671" w14:textId="77777777" w:rsidTr="00CC6144">
        <w:trPr>
          <w:trHeight w:val="284"/>
        </w:trPr>
        <w:tc>
          <w:tcPr>
            <w:tcW w:w="6855" w:type="dxa"/>
            <w:vAlign w:val="center"/>
          </w:tcPr>
          <w:p w14:paraId="39947970" w14:textId="4960557E" w:rsidR="00D552B8" w:rsidRPr="00F90041" w:rsidRDefault="00D552B8" w:rsidP="00D552B8">
            <w:pPr>
              <w:rPr>
                <w:sz w:val="18"/>
                <w:szCs w:val="18"/>
                <w:lang w:val="tr-TR"/>
              </w:rPr>
            </w:pPr>
            <w:r w:rsidRPr="00F90041">
              <w:rPr>
                <w:sz w:val="18"/>
                <w:szCs w:val="18"/>
                <w:lang w:val="tr-TR"/>
              </w:rPr>
              <w:t>Türkiye Bina Deprem Yönetmeliği</w:t>
            </w:r>
          </w:p>
        </w:tc>
        <w:tc>
          <w:tcPr>
            <w:tcW w:w="989" w:type="dxa"/>
            <w:vAlign w:val="center"/>
          </w:tcPr>
          <w:p w14:paraId="10038A1E" w14:textId="77777777" w:rsidR="00D552B8" w:rsidRPr="00F90041" w:rsidRDefault="00D552B8" w:rsidP="00D552B8">
            <w:pPr>
              <w:jc w:val="center"/>
              <w:rPr>
                <w:sz w:val="18"/>
                <w:szCs w:val="18"/>
                <w:lang w:val="tr-TR"/>
              </w:rPr>
            </w:pPr>
            <w:r w:rsidRPr="00F90041">
              <w:rPr>
                <w:sz w:val="18"/>
                <w:szCs w:val="18"/>
                <w:lang w:val="tr-TR"/>
              </w:rPr>
              <w:t>30364</w:t>
            </w:r>
          </w:p>
        </w:tc>
        <w:tc>
          <w:tcPr>
            <w:tcW w:w="1217" w:type="dxa"/>
            <w:vAlign w:val="center"/>
          </w:tcPr>
          <w:p w14:paraId="72D65EDD" w14:textId="77777777" w:rsidR="00D552B8" w:rsidRPr="00F90041" w:rsidRDefault="00D552B8" w:rsidP="00D552B8">
            <w:pPr>
              <w:jc w:val="center"/>
              <w:rPr>
                <w:sz w:val="18"/>
                <w:szCs w:val="18"/>
                <w:lang w:val="tr-TR"/>
              </w:rPr>
            </w:pPr>
            <w:r w:rsidRPr="00F90041">
              <w:rPr>
                <w:sz w:val="18"/>
                <w:szCs w:val="18"/>
                <w:lang w:val="tr-TR"/>
              </w:rPr>
              <w:t>18.03.2018</w:t>
            </w:r>
          </w:p>
        </w:tc>
      </w:tr>
      <w:tr w:rsidR="00D552B8" w:rsidRPr="00F90041" w14:paraId="6B83C92F" w14:textId="77777777" w:rsidTr="00CC6144">
        <w:trPr>
          <w:trHeight w:val="284"/>
        </w:trPr>
        <w:tc>
          <w:tcPr>
            <w:tcW w:w="6855" w:type="dxa"/>
            <w:vAlign w:val="center"/>
          </w:tcPr>
          <w:p w14:paraId="5E899517" w14:textId="5412CAB6" w:rsidR="00D552B8" w:rsidRPr="00F90041" w:rsidRDefault="00D552B8" w:rsidP="00D552B8">
            <w:pPr>
              <w:rPr>
                <w:sz w:val="18"/>
                <w:szCs w:val="18"/>
                <w:lang w:val="tr-TR"/>
              </w:rPr>
            </w:pPr>
            <w:r w:rsidRPr="00F90041">
              <w:rPr>
                <w:sz w:val="18"/>
                <w:szCs w:val="18"/>
                <w:lang w:val="tr-TR"/>
              </w:rPr>
              <w:t>Afet Bölgelerinde Yapılacak Yapılar Hakkında Yönetmelik</w:t>
            </w:r>
          </w:p>
        </w:tc>
        <w:tc>
          <w:tcPr>
            <w:tcW w:w="989" w:type="dxa"/>
            <w:vAlign w:val="center"/>
          </w:tcPr>
          <w:p w14:paraId="5F297D9A" w14:textId="77777777" w:rsidR="00D552B8" w:rsidRPr="00F90041" w:rsidRDefault="00D552B8" w:rsidP="00D552B8">
            <w:pPr>
              <w:jc w:val="center"/>
              <w:rPr>
                <w:sz w:val="18"/>
                <w:szCs w:val="18"/>
                <w:lang w:val="tr-TR"/>
              </w:rPr>
            </w:pPr>
            <w:r w:rsidRPr="00F90041">
              <w:rPr>
                <w:sz w:val="18"/>
                <w:szCs w:val="18"/>
                <w:lang w:val="tr-TR"/>
              </w:rPr>
              <w:t>26582</w:t>
            </w:r>
          </w:p>
        </w:tc>
        <w:tc>
          <w:tcPr>
            <w:tcW w:w="1217" w:type="dxa"/>
            <w:vAlign w:val="center"/>
          </w:tcPr>
          <w:p w14:paraId="55C46C83" w14:textId="77777777" w:rsidR="00D552B8" w:rsidRPr="00F90041" w:rsidRDefault="00D552B8" w:rsidP="00D552B8">
            <w:pPr>
              <w:jc w:val="center"/>
              <w:rPr>
                <w:sz w:val="18"/>
                <w:szCs w:val="18"/>
                <w:lang w:val="tr-TR"/>
              </w:rPr>
            </w:pPr>
            <w:r w:rsidRPr="00F90041">
              <w:rPr>
                <w:sz w:val="18"/>
                <w:szCs w:val="18"/>
                <w:lang w:val="tr-TR"/>
              </w:rPr>
              <w:t>14.07.2007</w:t>
            </w:r>
          </w:p>
        </w:tc>
      </w:tr>
      <w:tr w:rsidR="000037AD" w:rsidRPr="00F90041" w14:paraId="6B981DD8" w14:textId="77777777" w:rsidTr="00CC6144">
        <w:trPr>
          <w:trHeight w:val="284"/>
        </w:trPr>
        <w:tc>
          <w:tcPr>
            <w:tcW w:w="6855" w:type="dxa"/>
            <w:shd w:val="clear" w:color="auto" w:fill="C6D9F1" w:themeFill="text2" w:themeFillTint="33"/>
            <w:vAlign w:val="center"/>
          </w:tcPr>
          <w:p w14:paraId="39CA09FC" w14:textId="14F4000C" w:rsidR="000037AD" w:rsidRPr="00F90041" w:rsidRDefault="00D552B8" w:rsidP="00CC6144">
            <w:pPr>
              <w:jc w:val="center"/>
              <w:rPr>
                <w:b/>
                <w:bCs/>
                <w:sz w:val="18"/>
                <w:szCs w:val="18"/>
                <w:lang w:val="tr-TR"/>
              </w:rPr>
            </w:pPr>
            <w:r w:rsidRPr="00F90041">
              <w:rPr>
                <w:rFonts w:cs="Arial"/>
                <w:b/>
                <w:bCs/>
                <w:sz w:val="18"/>
                <w:szCs w:val="18"/>
                <w:lang w:val="tr-TR"/>
              </w:rPr>
              <w:t>Trafik</w:t>
            </w:r>
          </w:p>
        </w:tc>
        <w:tc>
          <w:tcPr>
            <w:tcW w:w="989" w:type="dxa"/>
            <w:shd w:val="clear" w:color="auto" w:fill="C6D9F1" w:themeFill="text2" w:themeFillTint="33"/>
            <w:vAlign w:val="center"/>
          </w:tcPr>
          <w:p w14:paraId="16EDD068" w14:textId="4E71F5E3"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G No</w:t>
            </w:r>
          </w:p>
        </w:tc>
        <w:tc>
          <w:tcPr>
            <w:tcW w:w="1217" w:type="dxa"/>
            <w:shd w:val="clear" w:color="auto" w:fill="C6D9F1" w:themeFill="text2" w:themeFillTint="33"/>
            <w:vAlign w:val="center"/>
          </w:tcPr>
          <w:p w14:paraId="3C60E0AD" w14:textId="70E70717"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 xml:space="preserve">G </w:t>
            </w:r>
            <w:r w:rsidRPr="00F90041">
              <w:rPr>
                <w:b/>
                <w:bCs/>
                <w:sz w:val="18"/>
                <w:szCs w:val="18"/>
                <w:lang w:val="tr-TR"/>
              </w:rPr>
              <w:t>Tarihi</w:t>
            </w:r>
          </w:p>
        </w:tc>
      </w:tr>
      <w:tr w:rsidR="00D552B8" w:rsidRPr="00F90041" w14:paraId="4EF96ED8" w14:textId="77777777" w:rsidTr="00CC6144">
        <w:trPr>
          <w:trHeight w:val="284"/>
        </w:trPr>
        <w:tc>
          <w:tcPr>
            <w:tcW w:w="6855" w:type="dxa"/>
            <w:vAlign w:val="center"/>
          </w:tcPr>
          <w:p w14:paraId="45BDCEDF" w14:textId="5DF68D64" w:rsidR="00D552B8" w:rsidRPr="00F90041" w:rsidRDefault="00D552B8" w:rsidP="00D552B8">
            <w:pPr>
              <w:rPr>
                <w:sz w:val="18"/>
                <w:szCs w:val="18"/>
                <w:lang w:val="tr-TR"/>
              </w:rPr>
            </w:pPr>
            <w:r w:rsidRPr="00F90041">
              <w:rPr>
                <w:sz w:val="18"/>
                <w:szCs w:val="18"/>
                <w:lang w:val="tr-TR"/>
              </w:rPr>
              <w:t>Tehlikeli Maddelerin Karayoluyla Taşınması Hakkında Yönetmelik</w:t>
            </w:r>
          </w:p>
        </w:tc>
        <w:tc>
          <w:tcPr>
            <w:tcW w:w="989" w:type="dxa"/>
            <w:vAlign w:val="center"/>
          </w:tcPr>
          <w:p w14:paraId="1DB60DF7" w14:textId="77777777" w:rsidR="00D552B8" w:rsidRPr="00F90041" w:rsidRDefault="00D552B8" w:rsidP="00D552B8">
            <w:pPr>
              <w:jc w:val="center"/>
              <w:rPr>
                <w:sz w:val="18"/>
                <w:szCs w:val="18"/>
                <w:lang w:val="tr-TR"/>
              </w:rPr>
            </w:pPr>
            <w:r w:rsidRPr="00F90041">
              <w:rPr>
                <w:sz w:val="18"/>
                <w:szCs w:val="18"/>
                <w:lang w:val="tr-TR"/>
              </w:rPr>
              <w:t>31870</w:t>
            </w:r>
          </w:p>
        </w:tc>
        <w:tc>
          <w:tcPr>
            <w:tcW w:w="1217" w:type="dxa"/>
            <w:vAlign w:val="center"/>
          </w:tcPr>
          <w:p w14:paraId="6C42851C" w14:textId="77777777" w:rsidR="00D552B8" w:rsidRPr="00F90041" w:rsidRDefault="00D552B8" w:rsidP="00D552B8">
            <w:pPr>
              <w:jc w:val="center"/>
              <w:rPr>
                <w:sz w:val="18"/>
                <w:szCs w:val="18"/>
                <w:lang w:val="tr-TR"/>
              </w:rPr>
            </w:pPr>
            <w:r w:rsidRPr="00F90041">
              <w:rPr>
                <w:sz w:val="18"/>
                <w:szCs w:val="18"/>
                <w:lang w:val="tr-TR"/>
              </w:rPr>
              <w:t>18.06.2022</w:t>
            </w:r>
          </w:p>
        </w:tc>
      </w:tr>
      <w:tr w:rsidR="00D552B8" w:rsidRPr="00F90041" w14:paraId="0509FD40" w14:textId="77777777" w:rsidTr="00CC6144">
        <w:trPr>
          <w:trHeight w:val="284"/>
        </w:trPr>
        <w:tc>
          <w:tcPr>
            <w:tcW w:w="6855" w:type="dxa"/>
            <w:vAlign w:val="center"/>
          </w:tcPr>
          <w:p w14:paraId="521E2F0E" w14:textId="19E8E506" w:rsidR="00D552B8" w:rsidRPr="00F90041" w:rsidRDefault="00D552B8" w:rsidP="00D552B8">
            <w:pPr>
              <w:rPr>
                <w:sz w:val="18"/>
                <w:szCs w:val="18"/>
                <w:lang w:val="tr-TR"/>
              </w:rPr>
            </w:pPr>
            <w:r w:rsidRPr="00F90041">
              <w:rPr>
                <w:sz w:val="18"/>
                <w:szCs w:val="18"/>
                <w:lang w:val="tr-TR"/>
              </w:rPr>
              <w:t>Karayolları Trafik Yönetmeliği</w:t>
            </w:r>
          </w:p>
        </w:tc>
        <w:tc>
          <w:tcPr>
            <w:tcW w:w="989" w:type="dxa"/>
            <w:vAlign w:val="center"/>
          </w:tcPr>
          <w:p w14:paraId="6B001D13" w14:textId="77777777" w:rsidR="00D552B8" w:rsidRPr="00F90041" w:rsidRDefault="00D552B8" w:rsidP="00D552B8">
            <w:pPr>
              <w:jc w:val="center"/>
              <w:rPr>
                <w:sz w:val="18"/>
                <w:szCs w:val="18"/>
                <w:lang w:val="tr-TR"/>
              </w:rPr>
            </w:pPr>
            <w:r w:rsidRPr="00F90041">
              <w:rPr>
                <w:sz w:val="18"/>
                <w:szCs w:val="18"/>
                <w:lang w:val="tr-TR"/>
              </w:rPr>
              <w:t>23053</w:t>
            </w:r>
          </w:p>
        </w:tc>
        <w:tc>
          <w:tcPr>
            <w:tcW w:w="1217" w:type="dxa"/>
            <w:vAlign w:val="center"/>
          </w:tcPr>
          <w:p w14:paraId="7E685ECE" w14:textId="77777777" w:rsidR="00D552B8" w:rsidRPr="00F90041" w:rsidRDefault="00D552B8" w:rsidP="00D552B8">
            <w:pPr>
              <w:jc w:val="center"/>
              <w:rPr>
                <w:sz w:val="18"/>
                <w:szCs w:val="18"/>
                <w:lang w:val="tr-TR"/>
              </w:rPr>
            </w:pPr>
            <w:r w:rsidRPr="00F90041">
              <w:rPr>
                <w:sz w:val="18"/>
                <w:szCs w:val="18"/>
                <w:lang w:val="tr-TR"/>
              </w:rPr>
              <w:t>18.07.1997</w:t>
            </w:r>
          </w:p>
        </w:tc>
      </w:tr>
      <w:tr w:rsidR="000037AD" w:rsidRPr="00F90041" w14:paraId="2DC4036F" w14:textId="77777777" w:rsidTr="00CC6144">
        <w:trPr>
          <w:trHeight w:val="284"/>
        </w:trPr>
        <w:tc>
          <w:tcPr>
            <w:tcW w:w="6855" w:type="dxa"/>
            <w:shd w:val="clear" w:color="auto" w:fill="C6D9F1" w:themeFill="text2" w:themeFillTint="33"/>
            <w:vAlign w:val="center"/>
          </w:tcPr>
          <w:p w14:paraId="6B452FD4" w14:textId="77909783" w:rsidR="000037AD" w:rsidRPr="00F90041" w:rsidRDefault="00D552B8" w:rsidP="00CC6144">
            <w:pPr>
              <w:jc w:val="center"/>
              <w:rPr>
                <w:b/>
                <w:bCs/>
                <w:sz w:val="18"/>
                <w:szCs w:val="18"/>
                <w:lang w:val="tr-TR"/>
              </w:rPr>
            </w:pPr>
            <w:r w:rsidRPr="00F90041">
              <w:rPr>
                <w:rFonts w:cs="Arial"/>
                <w:b/>
                <w:bCs/>
                <w:sz w:val="18"/>
                <w:szCs w:val="18"/>
                <w:lang w:val="tr-TR"/>
              </w:rPr>
              <w:t>İş Sağlığı ve Güvenliği</w:t>
            </w:r>
          </w:p>
        </w:tc>
        <w:tc>
          <w:tcPr>
            <w:tcW w:w="989" w:type="dxa"/>
            <w:shd w:val="clear" w:color="auto" w:fill="C6D9F1" w:themeFill="text2" w:themeFillTint="33"/>
            <w:vAlign w:val="center"/>
          </w:tcPr>
          <w:p w14:paraId="5848BEF7" w14:textId="75285C99"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G No</w:t>
            </w:r>
          </w:p>
        </w:tc>
        <w:tc>
          <w:tcPr>
            <w:tcW w:w="1217" w:type="dxa"/>
            <w:shd w:val="clear" w:color="auto" w:fill="C6D9F1" w:themeFill="text2" w:themeFillTint="33"/>
            <w:vAlign w:val="center"/>
          </w:tcPr>
          <w:p w14:paraId="79D2F9BF" w14:textId="390AE574" w:rsidR="000037AD" w:rsidRPr="00F90041" w:rsidRDefault="005D6E1E" w:rsidP="00CC6144">
            <w:pPr>
              <w:jc w:val="center"/>
              <w:rPr>
                <w:b/>
                <w:bCs/>
                <w:sz w:val="18"/>
                <w:szCs w:val="18"/>
                <w:lang w:val="tr-TR"/>
              </w:rPr>
            </w:pPr>
            <w:r w:rsidRPr="00F90041">
              <w:rPr>
                <w:b/>
                <w:bCs/>
                <w:sz w:val="18"/>
                <w:szCs w:val="18"/>
                <w:lang w:val="tr-TR"/>
              </w:rPr>
              <w:t>R</w:t>
            </w:r>
            <w:r w:rsidR="000037AD" w:rsidRPr="00F90041">
              <w:rPr>
                <w:b/>
                <w:bCs/>
                <w:sz w:val="18"/>
                <w:szCs w:val="18"/>
                <w:lang w:val="tr-TR"/>
              </w:rPr>
              <w:t xml:space="preserve">G </w:t>
            </w:r>
            <w:r w:rsidRPr="00F90041">
              <w:rPr>
                <w:b/>
                <w:bCs/>
                <w:sz w:val="18"/>
                <w:szCs w:val="18"/>
                <w:lang w:val="tr-TR"/>
              </w:rPr>
              <w:t>Tarihi</w:t>
            </w:r>
          </w:p>
        </w:tc>
      </w:tr>
      <w:tr w:rsidR="00D552B8" w:rsidRPr="00F90041" w14:paraId="00C9D7E3" w14:textId="77777777" w:rsidTr="00CC6144">
        <w:trPr>
          <w:trHeight w:val="284"/>
        </w:trPr>
        <w:tc>
          <w:tcPr>
            <w:tcW w:w="6855" w:type="dxa"/>
            <w:vAlign w:val="center"/>
          </w:tcPr>
          <w:p w14:paraId="53C4744B" w14:textId="384EFCD2" w:rsidR="00D552B8" w:rsidRPr="00F90041" w:rsidRDefault="00D552B8" w:rsidP="00D552B8">
            <w:pPr>
              <w:rPr>
                <w:sz w:val="18"/>
                <w:szCs w:val="18"/>
                <w:lang w:val="tr-TR"/>
              </w:rPr>
            </w:pPr>
            <w:r w:rsidRPr="00F90041">
              <w:rPr>
                <w:sz w:val="18"/>
                <w:szCs w:val="18"/>
                <w:lang w:val="tr-TR"/>
              </w:rPr>
              <w:t>Kişisel Koruyucu Donanım Yönetmeliği</w:t>
            </w:r>
          </w:p>
        </w:tc>
        <w:tc>
          <w:tcPr>
            <w:tcW w:w="989" w:type="dxa"/>
            <w:vAlign w:val="center"/>
          </w:tcPr>
          <w:p w14:paraId="32AE3937" w14:textId="77777777" w:rsidR="00D552B8" w:rsidRPr="00F90041" w:rsidRDefault="00D552B8" w:rsidP="00D552B8">
            <w:pPr>
              <w:jc w:val="center"/>
              <w:rPr>
                <w:sz w:val="18"/>
                <w:szCs w:val="18"/>
                <w:lang w:val="tr-TR"/>
              </w:rPr>
            </w:pPr>
            <w:r w:rsidRPr="00F90041">
              <w:rPr>
                <w:sz w:val="18"/>
                <w:szCs w:val="18"/>
                <w:lang w:val="tr-TR"/>
              </w:rPr>
              <w:t>30761</w:t>
            </w:r>
          </w:p>
        </w:tc>
        <w:tc>
          <w:tcPr>
            <w:tcW w:w="1217" w:type="dxa"/>
            <w:vAlign w:val="center"/>
          </w:tcPr>
          <w:p w14:paraId="60D5AFE5" w14:textId="77777777" w:rsidR="00D552B8" w:rsidRPr="00F90041" w:rsidRDefault="00D552B8" w:rsidP="00D552B8">
            <w:pPr>
              <w:jc w:val="center"/>
              <w:rPr>
                <w:sz w:val="18"/>
                <w:szCs w:val="18"/>
                <w:lang w:val="tr-TR"/>
              </w:rPr>
            </w:pPr>
            <w:r w:rsidRPr="00F90041">
              <w:rPr>
                <w:sz w:val="18"/>
                <w:szCs w:val="18"/>
                <w:lang w:val="tr-TR"/>
              </w:rPr>
              <w:t>01.05.2019</w:t>
            </w:r>
          </w:p>
        </w:tc>
      </w:tr>
      <w:tr w:rsidR="00D552B8" w:rsidRPr="00F90041" w14:paraId="65F7B5E5" w14:textId="77777777" w:rsidTr="00CC6144">
        <w:trPr>
          <w:trHeight w:val="284"/>
        </w:trPr>
        <w:tc>
          <w:tcPr>
            <w:tcW w:w="6855" w:type="dxa"/>
            <w:vAlign w:val="center"/>
          </w:tcPr>
          <w:p w14:paraId="5A6BBDF6" w14:textId="175C15B1" w:rsidR="00D552B8" w:rsidRPr="00F90041" w:rsidRDefault="00D552B8" w:rsidP="00D552B8">
            <w:pPr>
              <w:rPr>
                <w:sz w:val="18"/>
                <w:szCs w:val="18"/>
                <w:lang w:val="tr-TR"/>
              </w:rPr>
            </w:pPr>
            <w:r w:rsidRPr="00F90041">
              <w:rPr>
                <w:sz w:val="18"/>
                <w:szCs w:val="18"/>
                <w:lang w:val="tr-TR"/>
              </w:rPr>
              <w:t>Büyük Endüstriyel Kazaların Önlenmesi ve Etkilerinin Azaltılması Hakkında Yönetmelik</w:t>
            </w:r>
          </w:p>
        </w:tc>
        <w:tc>
          <w:tcPr>
            <w:tcW w:w="989" w:type="dxa"/>
            <w:vAlign w:val="center"/>
          </w:tcPr>
          <w:p w14:paraId="72635D6F" w14:textId="77777777" w:rsidR="00D552B8" w:rsidRPr="00F90041" w:rsidRDefault="00D552B8" w:rsidP="00D552B8">
            <w:pPr>
              <w:jc w:val="center"/>
              <w:rPr>
                <w:sz w:val="18"/>
                <w:szCs w:val="18"/>
                <w:lang w:val="tr-TR"/>
              </w:rPr>
            </w:pPr>
            <w:r w:rsidRPr="00F90041">
              <w:rPr>
                <w:sz w:val="18"/>
                <w:szCs w:val="18"/>
                <w:lang w:val="tr-TR"/>
              </w:rPr>
              <w:t>30702</w:t>
            </w:r>
          </w:p>
        </w:tc>
        <w:tc>
          <w:tcPr>
            <w:tcW w:w="1217" w:type="dxa"/>
            <w:vAlign w:val="center"/>
          </w:tcPr>
          <w:p w14:paraId="6904532C" w14:textId="77777777" w:rsidR="00D552B8" w:rsidRPr="00F90041" w:rsidRDefault="00D552B8" w:rsidP="00D552B8">
            <w:pPr>
              <w:jc w:val="center"/>
              <w:rPr>
                <w:sz w:val="18"/>
                <w:szCs w:val="18"/>
                <w:lang w:val="tr-TR"/>
              </w:rPr>
            </w:pPr>
            <w:r w:rsidRPr="00F90041">
              <w:rPr>
                <w:sz w:val="18"/>
                <w:szCs w:val="18"/>
                <w:lang w:val="tr-TR"/>
              </w:rPr>
              <w:t>02.03.2019</w:t>
            </w:r>
          </w:p>
        </w:tc>
      </w:tr>
      <w:tr w:rsidR="00D552B8" w:rsidRPr="00F90041" w14:paraId="559E4313" w14:textId="77777777" w:rsidTr="00CC6144">
        <w:trPr>
          <w:trHeight w:val="284"/>
        </w:trPr>
        <w:tc>
          <w:tcPr>
            <w:tcW w:w="6855" w:type="dxa"/>
            <w:vAlign w:val="center"/>
          </w:tcPr>
          <w:p w14:paraId="6B09F625" w14:textId="488E3763" w:rsidR="00D552B8" w:rsidRPr="00F90041" w:rsidRDefault="00D552B8" w:rsidP="00D552B8">
            <w:pPr>
              <w:rPr>
                <w:sz w:val="18"/>
                <w:szCs w:val="18"/>
                <w:lang w:val="tr-TR"/>
              </w:rPr>
            </w:pPr>
            <w:r w:rsidRPr="00F90041">
              <w:rPr>
                <w:sz w:val="18"/>
                <w:szCs w:val="18"/>
                <w:lang w:val="tr-TR"/>
              </w:rPr>
              <w:t>Basınçlı Ekipmanlar Yönetmeliği</w:t>
            </w:r>
          </w:p>
        </w:tc>
        <w:tc>
          <w:tcPr>
            <w:tcW w:w="989" w:type="dxa"/>
            <w:vAlign w:val="center"/>
          </w:tcPr>
          <w:p w14:paraId="7834CF1E" w14:textId="77777777" w:rsidR="00D552B8" w:rsidRPr="00F90041" w:rsidRDefault="00D552B8" w:rsidP="00D552B8">
            <w:pPr>
              <w:jc w:val="center"/>
              <w:rPr>
                <w:sz w:val="18"/>
                <w:szCs w:val="18"/>
                <w:lang w:val="tr-TR"/>
              </w:rPr>
            </w:pPr>
            <w:r w:rsidRPr="00F90041">
              <w:rPr>
                <w:sz w:val="18"/>
                <w:szCs w:val="18"/>
                <w:lang w:val="tr-TR"/>
              </w:rPr>
              <w:t>30349</w:t>
            </w:r>
          </w:p>
        </w:tc>
        <w:tc>
          <w:tcPr>
            <w:tcW w:w="1217" w:type="dxa"/>
            <w:vAlign w:val="center"/>
          </w:tcPr>
          <w:p w14:paraId="1CFA9E79" w14:textId="77777777" w:rsidR="00D552B8" w:rsidRPr="00F90041" w:rsidRDefault="00D552B8" w:rsidP="00D552B8">
            <w:pPr>
              <w:jc w:val="center"/>
              <w:rPr>
                <w:sz w:val="18"/>
                <w:szCs w:val="18"/>
                <w:lang w:val="tr-TR"/>
              </w:rPr>
            </w:pPr>
            <w:r w:rsidRPr="00F90041">
              <w:rPr>
                <w:sz w:val="18"/>
                <w:szCs w:val="18"/>
                <w:lang w:val="tr-TR"/>
              </w:rPr>
              <w:t>03.03.2018</w:t>
            </w:r>
          </w:p>
        </w:tc>
      </w:tr>
      <w:tr w:rsidR="00D552B8" w:rsidRPr="00F90041" w14:paraId="61E24CF4" w14:textId="77777777" w:rsidTr="00CC6144">
        <w:trPr>
          <w:trHeight w:val="284"/>
        </w:trPr>
        <w:tc>
          <w:tcPr>
            <w:tcW w:w="6855" w:type="dxa"/>
            <w:vAlign w:val="center"/>
          </w:tcPr>
          <w:p w14:paraId="338015CE" w14:textId="3B4DDBB1" w:rsidR="00D552B8" w:rsidRPr="00F90041" w:rsidRDefault="00D552B8" w:rsidP="00D552B8">
            <w:pPr>
              <w:rPr>
                <w:sz w:val="18"/>
                <w:szCs w:val="18"/>
                <w:lang w:val="tr-TR"/>
              </w:rPr>
            </w:pPr>
            <w:r w:rsidRPr="00F90041">
              <w:rPr>
                <w:sz w:val="18"/>
                <w:szCs w:val="18"/>
                <w:lang w:val="tr-TR"/>
              </w:rPr>
              <w:t xml:space="preserve">İşyerlerinde İşveren veya İşveren Vekili </w:t>
            </w:r>
            <w:r w:rsidR="00244992" w:rsidRPr="00F90041">
              <w:rPr>
                <w:sz w:val="18"/>
                <w:szCs w:val="18"/>
                <w:lang w:val="tr-TR"/>
              </w:rPr>
              <w:t>Tarafından</w:t>
            </w:r>
            <w:r w:rsidRPr="00F90041">
              <w:rPr>
                <w:sz w:val="18"/>
                <w:szCs w:val="18"/>
                <w:lang w:val="tr-TR"/>
              </w:rPr>
              <w:t xml:space="preserve">. Yürütülecek İş </w:t>
            </w:r>
            <w:r w:rsidR="00244992" w:rsidRPr="00F90041">
              <w:rPr>
                <w:sz w:val="18"/>
                <w:szCs w:val="18"/>
                <w:lang w:val="tr-TR"/>
              </w:rPr>
              <w:t>Sağlığı</w:t>
            </w:r>
            <w:r w:rsidRPr="00F90041">
              <w:rPr>
                <w:sz w:val="18"/>
                <w:szCs w:val="18"/>
                <w:lang w:val="tr-TR"/>
              </w:rPr>
              <w:t xml:space="preserve"> ve Güvenliği Hizmetlerine İlişkin Yönetmelik</w:t>
            </w:r>
          </w:p>
        </w:tc>
        <w:tc>
          <w:tcPr>
            <w:tcW w:w="989" w:type="dxa"/>
            <w:vAlign w:val="center"/>
          </w:tcPr>
          <w:p w14:paraId="53D15ADF" w14:textId="77777777" w:rsidR="00D552B8" w:rsidRPr="00F90041" w:rsidRDefault="00D552B8" w:rsidP="00D552B8">
            <w:pPr>
              <w:jc w:val="center"/>
              <w:rPr>
                <w:sz w:val="18"/>
                <w:szCs w:val="18"/>
                <w:lang w:val="tr-TR"/>
              </w:rPr>
            </w:pPr>
            <w:r w:rsidRPr="00F90041">
              <w:rPr>
                <w:sz w:val="18"/>
                <w:szCs w:val="18"/>
                <w:lang w:val="tr-TR"/>
              </w:rPr>
              <w:t>29401</w:t>
            </w:r>
          </w:p>
        </w:tc>
        <w:tc>
          <w:tcPr>
            <w:tcW w:w="1217" w:type="dxa"/>
            <w:vAlign w:val="center"/>
          </w:tcPr>
          <w:p w14:paraId="21981174" w14:textId="77777777" w:rsidR="00D552B8" w:rsidRPr="00F90041" w:rsidRDefault="00D552B8" w:rsidP="00D552B8">
            <w:pPr>
              <w:jc w:val="center"/>
              <w:rPr>
                <w:sz w:val="18"/>
                <w:szCs w:val="18"/>
                <w:lang w:val="tr-TR"/>
              </w:rPr>
            </w:pPr>
            <w:r w:rsidRPr="00F90041">
              <w:rPr>
                <w:sz w:val="18"/>
                <w:szCs w:val="18"/>
                <w:lang w:val="tr-TR"/>
              </w:rPr>
              <w:t>29.06.2015</w:t>
            </w:r>
          </w:p>
        </w:tc>
      </w:tr>
      <w:tr w:rsidR="00D552B8" w:rsidRPr="00F90041" w14:paraId="184E5CC4" w14:textId="77777777" w:rsidTr="00CC6144">
        <w:trPr>
          <w:trHeight w:val="284"/>
        </w:trPr>
        <w:tc>
          <w:tcPr>
            <w:tcW w:w="6855" w:type="dxa"/>
            <w:vAlign w:val="center"/>
          </w:tcPr>
          <w:p w14:paraId="41AF2739" w14:textId="0105C345" w:rsidR="00D552B8" w:rsidRPr="00F90041" w:rsidRDefault="00D552B8" w:rsidP="00D552B8">
            <w:pPr>
              <w:rPr>
                <w:sz w:val="18"/>
                <w:szCs w:val="18"/>
                <w:lang w:val="tr-TR"/>
              </w:rPr>
            </w:pPr>
            <w:r w:rsidRPr="00F90041">
              <w:rPr>
                <w:sz w:val="18"/>
                <w:szCs w:val="18"/>
                <w:lang w:val="tr-TR"/>
              </w:rPr>
              <w:t>Zararlı Maddeler ve Karışımlara İlişkin Güvenlik Bilgi Formları Hakkında Yönetmelik</w:t>
            </w:r>
          </w:p>
        </w:tc>
        <w:tc>
          <w:tcPr>
            <w:tcW w:w="989" w:type="dxa"/>
            <w:vAlign w:val="center"/>
          </w:tcPr>
          <w:p w14:paraId="778095D6" w14:textId="77777777" w:rsidR="00D552B8" w:rsidRPr="00F90041" w:rsidRDefault="00D552B8" w:rsidP="00D552B8">
            <w:pPr>
              <w:jc w:val="center"/>
              <w:rPr>
                <w:sz w:val="18"/>
                <w:szCs w:val="18"/>
                <w:lang w:val="tr-TR"/>
              </w:rPr>
            </w:pPr>
            <w:r w:rsidRPr="00F90041">
              <w:rPr>
                <w:sz w:val="18"/>
                <w:szCs w:val="18"/>
                <w:lang w:val="tr-TR"/>
              </w:rPr>
              <w:t>29204</w:t>
            </w:r>
          </w:p>
        </w:tc>
        <w:tc>
          <w:tcPr>
            <w:tcW w:w="1217" w:type="dxa"/>
            <w:vAlign w:val="center"/>
          </w:tcPr>
          <w:p w14:paraId="1B0134AC" w14:textId="77777777" w:rsidR="00D552B8" w:rsidRPr="00F90041" w:rsidRDefault="00D552B8" w:rsidP="00D552B8">
            <w:pPr>
              <w:jc w:val="center"/>
              <w:rPr>
                <w:sz w:val="18"/>
                <w:szCs w:val="18"/>
                <w:lang w:val="tr-TR"/>
              </w:rPr>
            </w:pPr>
            <w:r w:rsidRPr="00F90041">
              <w:rPr>
                <w:sz w:val="18"/>
                <w:szCs w:val="18"/>
                <w:lang w:val="tr-TR"/>
              </w:rPr>
              <w:t>13.12.2014</w:t>
            </w:r>
          </w:p>
        </w:tc>
      </w:tr>
      <w:tr w:rsidR="00D552B8" w:rsidRPr="00F90041" w14:paraId="5FCF88A1" w14:textId="77777777" w:rsidTr="00CC6144">
        <w:trPr>
          <w:trHeight w:val="284"/>
        </w:trPr>
        <w:tc>
          <w:tcPr>
            <w:tcW w:w="6855" w:type="dxa"/>
            <w:vAlign w:val="center"/>
          </w:tcPr>
          <w:p w14:paraId="11497A1D" w14:textId="67711A93" w:rsidR="00D552B8" w:rsidRPr="00F90041" w:rsidRDefault="00D552B8" w:rsidP="00D552B8">
            <w:pPr>
              <w:rPr>
                <w:sz w:val="18"/>
                <w:szCs w:val="18"/>
                <w:lang w:val="tr-TR"/>
              </w:rPr>
            </w:pPr>
            <w:r w:rsidRPr="00F90041">
              <w:rPr>
                <w:sz w:val="18"/>
                <w:szCs w:val="18"/>
                <w:lang w:val="tr-TR"/>
              </w:rPr>
              <w:t>Tozla Mücadele Yönetmeliği</w:t>
            </w:r>
          </w:p>
        </w:tc>
        <w:tc>
          <w:tcPr>
            <w:tcW w:w="989" w:type="dxa"/>
            <w:vAlign w:val="center"/>
          </w:tcPr>
          <w:p w14:paraId="4ADE52C5" w14:textId="77777777" w:rsidR="00D552B8" w:rsidRPr="00F90041" w:rsidRDefault="00D552B8" w:rsidP="00D552B8">
            <w:pPr>
              <w:jc w:val="center"/>
              <w:rPr>
                <w:sz w:val="18"/>
                <w:szCs w:val="18"/>
                <w:lang w:val="tr-TR"/>
              </w:rPr>
            </w:pPr>
            <w:r w:rsidRPr="00F90041">
              <w:rPr>
                <w:sz w:val="18"/>
                <w:szCs w:val="18"/>
                <w:lang w:val="tr-TR"/>
              </w:rPr>
              <w:t>28812</w:t>
            </w:r>
          </w:p>
        </w:tc>
        <w:tc>
          <w:tcPr>
            <w:tcW w:w="1217" w:type="dxa"/>
            <w:vAlign w:val="center"/>
          </w:tcPr>
          <w:p w14:paraId="4E1A3E29" w14:textId="77777777" w:rsidR="00D552B8" w:rsidRPr="00F90041" w:rsidRDefault="00D552B8" w:rsidP="00D552B8">
            <w:pPr>
              <w:jc w:val="center"/>
              <w:rPr>
                <w:sz w:val="18"/>
                <w:szCs w:val="18"/>
                <w:lang w:val="tr-TR"/>
              </w:rPr>
            </w:pPr>
            <w:r w:rsidRPr="00F90041">
              <w:rPr>
                <w:sz w:val="18"/>
                <w:szCs w:val="18"/>
                <w:lang w:val="tr-TR"/>
              </w:rPr>
              <w:t>05.11.2013</w:t>
            </w:r>
          </w:p>
        </w:tc>
      </w:tr>
      <w:tr w:rsidR="00D552B8" w:rsidRPr="00F90041" w14:paraId="45530F5F" w14:textId="77777777" w:rsidTr="00CC6144">
        <w:trPr>
          <w:trHeight w:val="284"/>
        </w:trPr>
        <w:tc>
          <w:tcPr>
            <w:tcW w:w="6855" w:type="dxa"/>
            <w:vAlign w:val="center"/>
          </w:tcPr>
          <w:p w14:paraId="37B96B3F" w14:textId="465A52D4" w:rsidR="00D552B8" w:rsidRPr="00F90041" w:rsidRDefault="00D552B8" w:rsidP="00D552B8">
            <w:pPr>
              <w:rPr>
                <w:sz w:val="18"/>
                <w:szCs w:val="18"/>
                <w:lang w:val="tr-TR"/>
              </w:rPr>
            </w:pPr>
            <w:r w:rsidRPr="00F90041">
              <w:rPr>
                <w:sz w:val="18"/>
                <w:szCs w:val="18"/>
                <w:lang w:val="tr-TR"/>
              </w:rPr>
              <w:t>Yapı İşlerinde İş Sağlığı ve Güvenliği Yönetmeliği</w:t>
            </w:r>
          </w:p>
        </w:tc>
        <w:tc>
          <w:tcPr>
            <w:tcW w:w="989" w:type="dxa"/>
            <w:vAlign w:val="center"/>
          </w:tcPr>
          <w:p w14:paraId="5F5412CC" w14:textId="77777777" w:rsidR="00D552B8" w:rsidRPr="00F90041" w:rsidRDefault="00D552B8" w:rsidP="00D552B8">
            <w:pPr>
              <w:jc w:val="center"/>
              <w:rPr>
                <w:sz w:val="18"/>
                <w:szCs w:val="18"/>
                <w:lang w:val="tr-TR"/>
              </w:rPr>
            </w:pPr>
            <w:r w:rsidRPr="00F90041">
              <w:rPr>
                <w:sz w:val="18"/>
                <w:szCs w:val="18"/>
                <w:lang w:val="tr-TR"/>
              </w:rPr>
              <w:t>28786</w:t>
            </w:r>
          </w:p>
        </w:tc>
        <w:tc>
          <w:tcPr>
            <w:tcW w:w="1217" w:type="dxa"/>
            <w:vAlign w:val="center"/>
          </w:tcPr>
          <w:p w14:paraId="3761FDD1" w14:textId="77777777" w:rsidR="00D552B8" w:rsidRPr="00F90041" w:rsidRDefault="00D552B8" w:rsidP="00D552B8">
            <w:pPr>
              <w:jc w:val="center"/>
              <w:rPr>
                <w:sz w:val="18"/>
                <w:szCs w:val="18"/>
                <w:lang w:val="tr-TR"/>
              </w:rPr>
            </w:pPr>
            <w:r w:rsidRPr="00F90041">
              <w:rPr>
                <w:sz w:val="18"/>
                <w:szCs w:val="18"/>
                <w:lang w:val="tr-TR"/>
              </w:rPr>
              <w:t>05.10.2013</w:t>
            </w:r>
          </w:p>
        </w:tc>
      </w:tr>
      <w:tr w:rsidR="00D552B8" w:rsidRPr="00F90041" w14:paraId="23C68C26" w14:textId="77777777" w:rsidTr="00CC6144">
        <w:trPr>
          <w:trHeight w:val="284"/>
        </w:trPr>
        <w:tc>
          <w:tcPr>
            <w:tcW w:w="6855" w:type="dxa"/>
            <w:vAlign w:val="center"/>
          </w:tcPr>
          <w:p w14:paraId="1E817E30" w14:textId="323777A6" w:rsidR="00D552B8" w:rsidRPr="00F90041" w:rsidRDefault="00D552B8" w:rsidP="00D552B8">
            <w:pPr>
              <w:rPr>
                <w:sz w:val="18"/>
                <w:szCs w:val="18"/>
                <w:lang w:val="tr-TR"/>
              </w:rPr>
            </w:pPr>
            <w:r w:rsidRPr="00F90041">
              <w:rPr>
                <w:sz w:val="18"/>
                <w:szCs w:val="18"/>
                <w:lang w:val="tr-TR"/>
              </w:rPr>
              <w:t>Sağlık ve Güvenlik İşaretleri Yönetmeliği</w:t>
            </w:r>
          </w:p>
        </w:tc>
        <w:tc>
          <w:tcPr>
            <w:tcW w:w="989" w:type="dxa"/>
            <w:vAlign w:val="center"/>
          </w:tcPr>
          <w:p w14:paraId="68D2C6A2" w14:textId="77777777" w:rsidR="00D552B8" w:rsidRPr="00F90041" w:rsidRDefault="00D552B8" w:rsidP="00D552B8">
            <w:pPr>
              <w:jc w:val="center"/>
              <w:rPr>
                <w:sz w:val="18"/>
                <w:szCs w:val="18"/>
                <w:lang w:val="tr-TR"/>
              </w:rPr>
            </w:pPr>
            <w:r w:rsidRPr="00F90041">
              <w:rPr>
                <w:sz w:val="18"/>
                <w:szCs w:val="18"/>
                <w:lang w:val="tr-TR"/>
              </w:rPr>
              <w:t>28762</w:t>
            </w:r>
          </w:p>
        </w:tc>
        <w:tc>
          <w:tcPr>
            <w:tcW w:w="1217" w:type="dxa"/>
            <w:vAlign w:val="center"/>
          </w:tcPr>
          <w:p w14:paraId="791B34D3" w14:textId="77777777" w:rsidR="00D552B8" w:rsidRPr="00F90041" w:rsidRDefault="00D552B8" w:rsidP="00D552B8">
            <w:pPr>
              <w:jc w:val="center"/>
              <w:rPr>
                <w:sz w:val="18"/>
                <w:szCs w:val="18"/>
                <w:lang w:val="tr-TR"/>
              </w:rPr>
            </w:pPr>
            <w:r w:rsidRPr="00F90041">
              <w:rPr>
                <w:sz w:val="18"/>
                <w:szCs w:val="18"/>
                <w:lang w:val="tr-TR"/>
              </w:rPr>
              <w:t>11.09.2013</w:t>
            </w:r>
          </w:p>
        </w:tc>
      </w:tr>
      <w:tr w:rsidR="00D552B8" w:rsidRPr="00F90041" w14:paraId="3E1FE273" w14:textId="77777777" w:rsidTr="00CC6144">
        <w:trPr>
          <w:trHeight w:val="284"/>
        </w:trPr>
        <w:tc>
          <w:tcPr>
            <w:tcW w:w="6855" w:type="dxa"/>
            <w:vAlign w:val="center"/>
          </w:tcPr>
          <w:p w14:paraId="12FB4D46" w14:textId="36C54C6A" w:rsidR="00D552B8" w:rsidRPr="00F90041" w:rsidRDefault="00D552B8" w:rsidP="00D552B8">
            <w:pPr>
              <w:rPr>
                <w:sz w:val="18"/>
                <w:szCs w:val="18"/>
                <w:lang w:val="tr-TR"/>
              </w:rPr>
            </w:pPr>
            <w:r w:rsidRPr="00F90041">
              <w:rPr>
                <w:sz w:val="18"/>
                <w:szCs w:val="18"/>
                <w:lang w:val="tr-TR"/>
              </w:rPr>
              <w:t>Geçici veya Belirli Süreli İşlerde İş Sağlığı ve Güvenliği Hakkında Yönetmelik</w:t>
            </w:r>
          </w:p>
        </w:tc>
        <w:tc>
          <w:tcPr>
            <w:tcW w:w="989" w:type="dxa"/>
            <w:vAlign w:val="center"/>
          </w:tcPr>
          <w:p w14:paraId="4DD02423" w14:textId="77777777" w:rsidR="00D552B8" w:rsidRPr="00F90041" w:rsidRDefault="00D552B8" w:rsidP="00D552B8">
            <w:pPr>
              <w:jc w:val="center"/>
              <w:rPr>
                <w:sz w:val="18"/>
                <w:szCs w:val="18"/>
                <w:lang w:val="tr-TR"/>
              </w:rPr>
            </w:pPr>
            <w:r w:rsidRPr="00F90041">
              <w:rPr>
                <w:sz w:val="18"/>
                <w:szCs w:val="18"/>
                <w:lang w:val="tr-TR"/>
              </w:rPr>
              <w:t>28744</w:t>
            </w:r>
          </w:p>
        </w:tc>
        <w:tc>
          <w:tcPr>
            <w:tcW w:w="1217" w:type="dxa"/>
            <w:vAlign w:val="center"/>
          </w:tcPr>
          <w:p w14:paraId="450724E9" w14:textId="77777777" w:rsidR="00D552B8" w:rsidRPr="00F90041" w:rsidRDefault="00D552B8" w:rsidP="00D552B8">
            <w:pPr>
              <w:jc w:val="center"/>
              <w:rPr>
                <w:sz w:val="18"/>
                <w:szCs w:val="18"/>
                <w:lang w:val="tr-TR"/>
              </w:rPr>
            </w:pPr>
            <w:r w:rsidRPr="00F90041">
              <w:rPr>
                <w:sz w:val="18"/>
                <w:szCs w:val="18"/>
                <w:lang w:val="tr-TR"/>
              </w:rPr>
              <w:t>23.08.2013</w:t>
            </w:r>
          </w:p>
        </w:tc>
      </w:tr>
      <w:tr w:rsidR="00D552B8" w:rsidRPr="00F90041" w14:paraId="077DD403" w14:textId="77777777" w:rsidTr="00CC6144">
        <w:trPr>
          <w:trHeight w:val="284"/>
        </w:trPr>
        <w:tc>
          <w:tcPr>
            <w:tcW w:w="6855" w:type="dxa"/>
            <w:vAlign w:val="center"/>
          </w:tcPr>
          <w:p w14:paraId="683F2D84" w14:textId="1346C4BC" w:rsidR="00D552B8" w:rsidRPr="00F90041" w:rsidRDefault="00D552B8" w:rsidP="00D552B8">
            <w:pPr>
              <w:rPr>
                <w:sz w:val="18"/>
                <w:szCs w:val="18"/>
                <w:lang w:val="tr-TR"/>
              </w:rPr>
            </w:pPr>
            <w:r w:rsidRPr="00F90041">
              <w:rPr>
                <w:sz w:val="18"/>
                <w:szCs w:val="18"/>
                <w:lang w:val="tr-TR"/>
              </w:rPr>
              <w:t>Çalışanların Titreşimle İlgili Risklerden Korunmalarına Dair Yönetmelik</w:t>
            </w:r>
          </w:p>
        </w:tc>
        <w:tc>
          <w:tcPr>
            <w:tcW w:w="989" w:type="dxa"/>
            <w:vAlign w:val="center"/>
          </w:tcPr>
          <w:p w14:paraId="5AC215B1" w14:textId="77777777" w:rsidR="00D552B8" w:rsidRPr="00F90041" w:rsidRDefault="00D552B8" w:rsidP="00D552B8">
            <w:pPr>
              <w:jc w:val="center"/>
              <w:rPr>
                <w:sz w:val="18"/>
                <w:szCs w:val="18"/>
                <w:lang w:val="tr-TR"/>
              </w:rPr>
            </w:pPr>
            <w:r w:rsidRPr="00F90041">
              <w:rPr>
                <w:sz w:val="18"/>
                <w:szCs w:val="18"/>
                <w:lang w:val="tr-TR"/>
              </w:rPr>
              <w:t>28743</w:t>
            </w:r>
          </w:p>
        </w:tc>
        <w:tc>
          <w:tcPr>
            <w:tcW w:w="1217" w:type="dxa"/>
            <w:vAlign w:val="center"/>
          </w:tcPr>
          <w:p w14:paraId="62C700FD" w14:textId="77777777" w:rsidR="00D552B8" w:rsidRPr="00F90041" w:rsidRDefault="00D552B8" w:rsidP="00D552B8">
            <w:pPr>
              <w:jc w:val="center"/>
              <w:rPr>
                <w:sz w:val="18"/>
                <w:szCs w:val="18"/>
                <w:lang w:val="tr-TR"/>
              </w:rPr>
            </w:pPr>
            <w:r w:rsidRPr="00F90041">
              <w:rPr>
                <w:sz w:val="18"/>
                <w:szCs w:val="18"/>
                <w:lang w:val="tr-TR"/>
              </w:rPr>
              <w:t>22.08.2013</w:t>
            </w:r>
          </w:p>
        </w:tc>
      </w:tr>
      <w:tr w:rsidR="00D552B8" w:rsidRPr="00F90041" w14:paraId="4E19F8FC" w14:textId="77777777" w:rsidTr="00CC6144">
        <w:trPr>
          <w:trHeight w:val="284"/>
        </w:trPr>
        <w:tc>
          <w:tcPr>
            <w:tcW w:w="6855" w:type="dxa"/>
            <w:vAlign w:val="center"/>
          </w:tcPr>
          <w:p w14:paraId="013B325D" w14:textId="2A3B83C1" w:rsidR="00D552B8" w:rsidRPr="00F90041" w:rsidRDefault="00D552B8" w:rsidP="00D552B8">
            <w:pPr>
              <w:rPr>
                <w:sz w:val="18"/>
                <w:szCs w:val="18"/>
                <w:lang w:val="tr-TR"/>
              </w:rPr>
            </w:pPr>
            <w:r w:rsidRPr="00F90041">
              <w:rPr>
                <w:sz w:val="18"/>
                <w:szCs w:val="18"/>
                <w:lang w:val="tr-TR"/>
              </w:rPr>
              <w:t>Kimyasal Maddelerle Çalışmalarda Sağlık Ve Güvenlik Önlemleri Hakkında Yönetmelik</w:t>
            </w:r>
          </w:p>
        </w:tc>
        <w:tc>
          <w:tcPr>
            <w:tcW w:w="989" w:type="dxa"/>
            <w:vAlign w:val="center"/>
          </w:tcPr>
          <w:p w14:paraId="5707C0E6" w14:textId="77777777" w:rsidR="00D552B8" w:rsidRPr="00F90041" w:rsidRDefault="00D552B8" w:rsidP="00D552B8">
            <w:pPr>
              <w:jc w:val="center"/>
              <w:rPr>
                <w:sz w:val="18"/>
                <w:szCs w:val="18"/>
                <w:lang w:val="tr-TR"/>
              </w:rPr>
            </w:pPr>
            <w:r w:rsidRPr="00F90041">
              <w:rPr>
                <w:sz w:val="18"/>
                <w:szCs w:val="18"/>
                <w:lang w:val="tr-TR"/>
              </w:rPr>
              <w:t>28733</w:t>
            </w:r>
          </w:p>
        </w:tc>
        <w:tc>
          <w:tcPr>
            <w:tcW w:w="1217" w:type="dxa"/>
            <w:vAlign w:val="center"/>
          </w:tcPr>
          <w:p w14:paraId="5F800A5A" w14:textId="77777777" w:rsidR="00D552B8" w:rsidRPr="00F90041" w:rsidRDefault="00D552B8" w:rsidP="00D552B8">
            <w:pPr>
              <w:jc w:val="center"/>
              <w:rPr>
                <w:sz w:val="18"/>
                <w:szCs w:val="18"/>
                <w:lang w:val="tr-TR"/>
              </w:rPr>
            </w:pPr>
            <w:r w:rsidRPr="00F90041">
              <w:rPr>
                <w:sz w:val="18"/>
                <w:szCs w:val="18"/>
                <w:lang w:val="tr-TR"/>
              </w:rPr>
              <w:t>12.08.2013</w:t>
            </w:r>
          </w:p>
        </w:tc>
      </w:tr>
      <w:tr w:rsidR="00D552B8" w:rsidRPr="00F90041" w14:paraId="2BEC61C3" w14:textId="77777777" w:rsidTr="00CC6144">
        <w:trPr>
          <w:trHeight w:val="284"/>
        </w:trPr>
        <w:tc>
          <w:tcPr>
            <w:tcW w:w="6855" w:type="dxa"/>
            <w:vAlign w:val="center"/>
          </w:tcPr>
          <w:p w14:paraId="5571B0AA" w14:textId="7ED381D1" w:rsidR="00D552B8" w:rsidRPr="00F90041" w:rsidRDefault="00244992" w:rsidP="00D552B8">
            <w:pPr>
              <w:rPr>
                <w:sz w:val="18"/>
                <w:szCs w:val="18"/>
                <w:lang w:val="tr-TR"/>
              </w:rPr>
            </w:pPr>
            <w:r w:rsidRPr="00F90041">
              <w:rPr>
                <w:sz w:val="18"/>
                <w:szCs w:val="18"/>
                <w:lang w:val="tr-TR"/>
              </w:rPr>
              <w:t>Çalışanların</w:t>
            </w:r>
            <w:r w:rsidR="00D552B8" w:rsidRPr="00F90041">
              <w:rPr>
                <w:sz w:val="18"/>
                <w:szCs w:val="18"/>
                <w:lang w:val="tr-TR"/>
              </w:rPr>
              <w:t> Gürültü </w:t>
            </w:r>
            <w:r w:rsidRPr="00F90041">
              <w:rPr>
                <w:sz w:val="18"/>
                <w:szCs w:val="18"/>
                <w:lang w:val="tr-TR"/>
              </w:rPr>
              <w:t>ile</w:t>
            </w:r>
            <w:r w:rsidR="00D552B8" w:rsidRPr="00F90041">
              <w:rPr>
                <w:sz w:val="18"/>
                <w:szCs w:val="18"/>
                <w:lang w:val="tr-TR"/>
              </w:rPr>
              <w:t xml:space="preserve"> İlgili Risklerden </w:t>
            </w:r>
            <w:r w:rsidRPr="00F90041">
              <w:rPr>
                <w:sz w:val="18"/>
                <w:szCs w:val="18"/>
                <w:lang w:val="tr-TR"/>
              </w:rPr>
              <w:t>Korunmalarına</w:t>
            </w:r>
            <w:r w:rsidR="00D552B8" w:rsidRPr="00F90041">
              <w:rPr>
                <w:sz w:val="18"/>
                <w:szCs w:val="18"/>
                <w:lang w:val="tr-TR"/>
              </w:rPr>
              <w:t> Dair Yönetmelik</w:t>
            </w:r>
          </w:p>
        </w:tc>
        <w:tc>
          <w:tcPr>
            <w:tcW w:w="989" w:type="dxa"/>
            <w:vAlign w:val="center"/>
          </w:tcPr>
          <w:p w14:paraId="059350CA" w14:textId="77777777" w:rsidR="00D552B8" w:rsidRPr="00F90041" w:rsidRDefault="00D552B8" w:rsidP="00D552B8">
            <w:pPr>
              <w:jc w:val="center"/>
              <w:rPr>
                <w:sz w:val="18"/>
                <w:szCs w:val="18"/>
                <w:lang w:val="tr-TR"/>
              </w:rPr>
            </w:pPr>
            <w:r w:rsidRPr="00F90041">
              <w:rPr>
                <w:sz w:val="18"/>
                <w:szCs w:val="18"/>
                <w:lang w:val="tr-TR"/>
              </w:rPr>
              <w:t>28721</w:t>
            </w:r>
          </w:p>
        </w:tc>
        <w:tc>
          <w:tcPr>
            <w:tcW w:w="1217" w:type="dxa"/>
            <w:vAlign w:val="center"/>
          </w:tcPr>
          <w:p w14:paraId="7F8EFF7D" w14:textId="77777777" w:rsidR="00D552B8" w:rsidRPr="00F90041" w:rsidRDefault="00D552B8" w:rsidP="00D552B8">
            <w:pPr>
              <w:jc w:val="center"/>
              <w:rPr>
                <w:sz w:val="18"/>
                <w:szCs w:val="18"/>
                <w:lang w:val="tr-TR"/>
              </w:rPr>
            </w:pPr>
            <w:r w:rsidRPr="00F90041">
              <w:rPr>
                <w:sz w:val="18"/>
                <w:szCs w:val="18"/>
                <w:lang w:val="tr-TR"/>
              </w:rPr>
              <w:t>28.07.2013</w:t>
            </w:r>
          </w:p>
        </w:tc>
      </w:tr>
      <w:tr w:rsidR="00D552B8" w:rsidRPr="00F90041" w14:paraId="0A2E5D94" w14:textId="77777777" w:rsidTr="00CC6144">
        <w:trPr>
          <w:trHeight w:val="284"/>
        </w:trPr>
        <w:tc>
          <w:tcPr>
            <w:tcW w:w="6855" w:type="dxa"/>
            <w:vAlign w:val="center"/>
          </w:tcPr>
          <w:p w14:paraId="266F395A" w14:textId="6FBC0D8B" w:rsidR="00D552B8" w:rsidRPr="00F90041" w:rsidRDefault="00D552B8" w:rsidP="00D552B8">
            <w:pPr>
              <w:rPr>
                <w:sz w:val="18"/>
                <w:szCs w:val="18"/>
                <w:lang w:val="tr-TR"/>
              </w:rPr>
            </w:pPr>
            <w:r w:rsidRPr="00F90041">
              <w:rPr>
                <w:sz w:val="18"/>
                <w:szCs w:val="18"/>
                <w:lang w:val="tr-TR"/>
              </w:rPr>
              <w:t>Elle Taşıma İşleri Yönetmeliği</w:t>
            </w:r>
          </w:p>
        </w:tc>
        <w:tc>
          <w:tcPr>
            <w:tcW w:w="989" w:type="dxa"/>
            <w:vAlign w:val="center"/>
          </w:tcPr>
          <w:p w14:paraId="13F7FE6D" w14:textId="77777777" w:rsidR="00D552B8" w:rsidRPr="00F90041" w:rsidRDefault="00D552B8" w:rsidP="00D552B8">
            <w:pPr>
              <w:jc w:val="center"/>
              <w:rPr>
                <w:sz w:val="18"/>
                <w:szCs w:val="18"/>
                <w:lang w:val="tr-TR"/>
              </w:rPr>
            </w:pPr>
            <w:r w:rsidRPr="00F90041">
              <w:rPr>
                <w:sz w:val="18"/>
                <w:szCs w:val="18"/>
                <w:lang w:val="tr-TR"/>
              </w:rPr>
              <w:t>28717</w:t>
            </w:r>
          </w:p>
        </w:tc>
        <w:tc>
          <w:tcPr>
            <w:tcW w:w="1217" w:type="dxa"/>
            <w:vAlign w:val="center"/>
          </w:tcPr>
          <w:p w14:paraId="2BE84F13" w14:textId="77777777" w:rsidR="00D552B8" w:rsidRPr="00F90041" w:rsidRDefault="00D552B8" w:rsidP="00D552B8">
            <w:pPr>
              <w:jc w:val="center"/>
              <w:rPr>
                <w:sz w:val="18"/>
                <w:szCs w:val="18"/>
                <w:lang w:val="tr-TR"/>
              </w:rPr>
            </w:pPr>
            <w:r w:rsidRPr="00F90041">
              <w:rPr>
                <w:sz w:val="18"/>
                <w:szCs w:val="18"/>
                <w:lang w:val="tr-TR"/>
              </w:rPr>
              <w:t>24.07.2013</w:t>
            </w:r>
          </w:p>
        </w:tc>
      </w:tr>
      <w:tr w:rsidR="00D552B8" w:rsidRPr="00F90041" w14:paraId="2F691D99" w14:textId="77777777" w:rsidTr="00CC6144">
        <w:trPr>
          <w:trHeight w:val="284"/>
        </w:trPr>
        <w:tc>
          <w:tcPr>
            <w:tcW w:w="6855" w:type="dxa"/>
            <w:vAlign w:val="center"/>
          </w:tcPr>
          <w:p w14:paraId="2FC8A9CB" w14:textId="07DFC40D" w:rsidR="00D552B8" w:rsidRPr="00F90041" w:rsidRDefault="00D552B8" w:rsidP="00D552B8">
            <w:pPr>
              <w:rPr>
                <w:sz w:val="18"/>
                <w:szCs w:val="18"/>
                <w:lang w:val="tr-TR"/>
              </w:rPr>
            </w:pPr>
            <w:r w:rsidRPr="00F90041">
              <w:rPr>
                <w:sz w:val="18"/>
                <w:szCs w:val="18"/>
                <w:lang w:val="tr-TR"/>
              </w:rPr>
              <w:t xml:space="preserve">İşyeri Hekimi ve Diğer </w:t>
            </w:r>
            <w:r w:rsidR="00244992" w:rsidRPr="00F90041">
              <w:rPr>
                <w:sz w:val="18"/>
                <w:szCs w:val="18"/>
                <w:lang w:val="tr-TR"/>
              </w:rPr>
              <w:t>Sağlık</w:t>
            </w:r>
            <w:r w:rsidRPr="00F90041">
              <w:rPr>
                <w:sz w:val="18"/>
                <w:szCs w:val="18"/>
                <w:lang w:val="tr-TR"/>
              </w:rPr>
              <w:t xml:space="preserve"> Personelinin Görev, Yetki, Sorumluluk Ve Eğitimleri </w:t>
            </w:r>
            <w:r w:rsidR="00244992" w:rsidRPr="00F90041">
              <w:rPr>
                <w:sz w:val="18"/>
                <w:szCs w:val="18"/>
                <w:lang w:val="tr-TR"/>
              </w:rPr>
              <w:t>Hakkında</w:t>
            </w:r>
            <w:r w:rsidRPr="00F90041">
              <w:rPr>
                <w:sz w:val="18"/>
                <w:szCs w:val="18"/>
                <w:lang w:val="tr-TR"/>
              </w:rPr>
              <w:t xml:space="preserve"> Yönetmelik</w:t>
            </w:r>
          </w:p>
        </w:tc>
        <w:tc>
          <w:tcPr>
            <w:tcW w:w="989" w:type="dxa"/>
            <w:vAlign w:val="center"/>
          </w:tcPr>
          <w:p w14:paraId="40269EF9" w14:textId="77777777" w:rsidR="00D552B8" w:rsidRPr="00F90041" w:rsidRDefault="00D552B8" w:rsidP="00D552B8">
            <w:pPr>
              <w:jc w:val="center"/>
              <w:rPr>
                <w:sz w:val="18"/>
                <w:szCs w:val="18"/>
                <w:lang w:val="tr-TR"/>
              </w:rPr>
            </w:pPr>
            <w:r w:rsidRPr="00F90041">
              <w:rPr>
                <w:sz w:val="18"/>
                <w:szCs w:val="18"/>
                <w:lang w:val="tr-TR"/>
              </w:rPr>
              <w:t>28713</w:t>
            </w:r>
          </w:p>
        </w:tc>
        <w:tc>
          <w:tcPr>
            <w:tcW w:w="1217" w:type="dxa"/>
            <w:vAlign w:val="center"/>
          </w:tcPr>
          <w:p w14:paraId="24AD8236" w14:textId="77777777" w:rsidR="00D552B8" w:rsidRPr="00F90041" w:rsidRDefault="00D552B8" w:rsidP="00D552B8">
            <w:pPr>
              <w:jc w:val="center"/>
              <w:rPr>
                <w:sz w:val="18"/>
                <w:szCs w:val="18"/>
                <w:lang w:val="tr-TR"/>
              </w:rPr>
            </w:pPr>
            <w:r w:rsidRPr="00F90041">
              <w:rPr>
                <w:sz w:val="18"/>
                <w:szCs w:val="18"/>
                <w:lang w:val="tr-TR"/>
              </w:rPr>
              <w:t>20.07.2013</w:t>
            </w:r>
          </w:p>
        </w:tc>
      </w:tr>
      <w:tr w:rsidR="00D552B8" w:rsidRPr="00F90041" w14:paraId="7C9138F3" w14:textId="77777777" w:rsidTr="00CC6144">
        <w:trPr>
          <w:trHeight w:val="284"/>
        </w:trPr>
        <w:tc>
          <w:tcPr>
            <w:tcW w:w="6855" w:type="dxa"/>
            <w:vAlign w:val="center"/>
          </w:tcPr>
          <w:p w14:paraId="6EA13119" w14:textId="2C92F31D" w:rsidR="00D552B8" w:rsidRPr="00F90041" w:rsidRDefault="00D552B8" w:rsidP="00D552B8">
            <w:pPr>
              <w:rPr>
                <w:sz w:val="18"/>
                <w:szCs w:val="18"/>
                <w:lang w:val="tr-TR"/>
              </w:rPr>
            </w:pPr>
            <w:r w:rsidRPr="00F90041">
              <w:rPr>
                <w:sz w:val="18"/>
                <w:szCs w:val="18"/>
                <w:lang w:val="tr-TR"/>
              </w:rPr>
              <w:t>İşyeri Bina ve Eklentilerinde </w:t>
            </w:r>
            <w:r w:rsidR="00244992" w:rsidRPr="00F90041">
              <w:rPr>
                <w:sz w:val="18"/>
                <w:szCs w:val="18"/>
                <w:lang w:val="tr-TR"/>
              </w:rPr>
              <w:t xml:space="preserve">Alınacak </w:t>
            </w:r>
            <w:r w:rsidRPr="00F90041">
              <w:rPr>
                <w:sz w:val="18"/>
                <w:szCs w:val="18"/>
                <w:lang w:val="tr-TR"/>
              </w:rPr>
              <w:t>Sağl</w:t>
            </w:r>
            <w:r w:rsidR="00244992" w:rsidRPr="00F90041">
              <w:rPr>
                <w:sz w:val="18"/>
                <w:szCs w:val="18"/>
                <w:lang w:val="tr-TR"/>
              </w:rPr>
              <w:t>ı</w:t>
            </w:r>
            <w:r w:rsidRPr="00F90041">
              <w:rPr>
                <w:sz w:val="18"/>
                <w:szCs w:val="18"/>
                <w:lang w:val="tr-TR"/>
              </w:rPr>
              <w:t>k Ve Güvenlik Önlemlerine İlişkin Yönetmelik</w:t>
            </w:r>
          </w:p>
        </w:tc>
        <w:tc>
          <w:tcPr>
            <w:tcW w:w="989" w:type="dxa"/>
            <w:vAlign w:val="center"/>
          </w:tcPr>
          <w:p w14:paraId="38E586F7" w14:textId="77777777" w:rsidR="00D552B8" w:rsidRPr="00F90041" w:rsidRDefault="00D552B8" w:rsidP="00D552B8">
            <w:pPr>
              <w:jc w:val="center"/>
              <w:rPr>
                <w:sz w:val="18"/>
                <w:szCs w:val="18"/>
                <w:lang w:val="tr-TR"/>
              </w:rPr>
            </w:pPr>
            <w:r w:rsidRPr="00F90041">
              <w:rPr>
                <w:sz w:val="18"/>
                <w:szCs w:val="18"/>
                <w:lang w:val="tr-TR"/>
              </w:rPr>
              <w:t>28710</w:t>
            </w:r>
          </w:p>
        </w:tc>
        <w:tc>
          <w:tcPr>
            <w:tcW w:w="1217" w:type="dxa"/>
            <w:vAlign w:val="center"/>
          </w:tcPr>
          <w:p w14:paraId="5877875F" w14:textId="77777777" w:rsidR="00D552B8" w:rsidRPr="00F90041" w:rsidRDefault="00D552B8" w:rsidP="00D552B8">
            <w:pPr>
              <w:jc w:val="center"/>
              <w:rPr>
                <w:sz w:val="18"/>
                <w:szCs w:val="18"/>
                <w:lang w:val="tr-TR"/>
              </w:rPr>
            </w:pPr>
            <w:r w:rsidRPr="00F90041">
              <w:rPr>
                <w:sz w:val="18"/>
                <w:szCs w:val="18"/>
                <w:lang w:val="tr-TR"/>
              </w:rPr>
              <w:t>17.07.2013</w:t>
            </w:r>
          </w:p>
        </w:tc>
      </w:tr>
      <w:tr w:rsidR="00D552B8" w:rsidRPr="00F90041" w14:paraId="15AB2A4D" w14:textId="77777777" w:rsidTr="00CC6144">
        <w:trPr>
          <w:trHeight w:val="284"/>
        </w:trPr>
        <w:tc>
          <w:tcPr>
            <w:tcW w:w="6855" w:type="dxa"/>
            <w:vAlign w:val="center"/>
          </w:tcPr>
          <w:p w14:paraId="6A42C2A1" w14:textId="2C1C4359" w:rsidR="00D552B8" w:rsidRPr="00F90041" w:rsidRDefault="00D552B8" w:rsidP="00D552B8">
            <w:pPr>
              <w:rPr>
                <w:sz w:val="18"/>
                <w:szCs w:val="18"/>
                <w:lang w:val="tr-TR"/>
              </w:rPr>
            </w:pPr>
            <w:r w:rsidRPr="00F90041">
              <w:rPr>
                <w:sz w:val="18"/>
                <w:szCs w:val="18"/>
                <w:lang w:val="tr-TR"/>
              </w:rPr>
              <w:t>Tehlikeli ve Çok Tehlikeli Sınıfta Yer Alan İşlerde Çalıştırılacakların Mesleki Eğitimlerine Dair Yönetmelik </w:t>
            </w:r>
          </w:p>
        </w:tc>
        <w:tc>
          <w:tcPr>
            <w:tcW w:w="989" w:type="dxa"/>
            <w:vAlign w:val="center"/>
          </w:tcPr>
          <w:p w14:paraId="1E317A2D" w14:textId="77777777" w:rsidR="00D552B8" w:rsidRPr="00F90041" w:rsidRDefault="00D552B8" w:rsidP="00D552B8">
            <w:pPr>
              <w:jc w:val="center"/>
              <w:rPr>
                <w:sz w:val="18"/>
                <w:szCs w:val="18"/>
                <w:lang w:val="tr-TR"/>
              </w:rPr>
            </w:pPr>
            <w:r w:rsidRPr="00F90041">
              <w:rPr>
                <w:sz w:val="18"/>
                <w:szCs w:val="18"/>
                <w:lang w:val="tr-TR"/>
              </w:rPr>
              <w:t>28706</w:t>
            </w:r>
          </w:p>
        </w:tc>
        <w:tc>
          <w:tcPr>
            <w:tcW w:w="1217" w:type="dxa"/>
            <w:vAlign w:val="center"/>
          </w:tcPr>
          <w:p w14:paraId="6B28C219" w14:textId="77777777" w:rsidR="00D552B8" w:rsidRPr="00F90041" w:rsidRDefault="00D552B8" w:rsidP="00D552B8">
            <w:pPr>
              <w:jc w:val="center"/>
              <w:rPr>
                <w:sz w:val="18"/>
                <w:szCs w:val="18"/>
                <w:lang w:val="tr-TR"/>
              </w:rPr>
            </w:pPr>
            <w:r w:rsidRPr="00F90041">
              <w:rPr>
                <w:sz w:val="18"/>
                <w:szCs w:val="18"/>
                <w:lang w:val="tr-TR"/>
              </w:rPr>
              <w:t>13.07.2013</w:t>
            </w:r>
          </w:p>
        </w:tc>
      </w:tr>
      <w:tr w:rsidR="00D552B8" w:rsidRPr="00F90041" w14:paraId="306E80B3" w14:textId="77777777" w:rsidTr="00CC6144">
        <w:trPr>
          <w:trHeight w:val="284"/>
        </w:trPr>
        <w:tc>
          <w:tcPr>
            <w:tcW w:w="6855" w:type="dxa"/>
            <w:vAlign w:val="center"/>
          </w:tcPr>
          <w:p w14:paraId="62829121" w14:textId="7FAE75B6" w:rsidR="00D552B8" w:rsidRPr="00F90041" w:rsidRDefault="00D552B8" w:rsidP="00D552B8">
            <w:pPr>
              <w:rPr>
                <w:sz w:val="18"/>
                <w:szCs w:val="18"/>
                <w:lang w:val="tr-TR"/>
              </w:rPr>
            </w:pPr>
            <w:r w:rsidRPr="00F90041">
              <w:rPr>
                <w:sz w:val="18"/>
                <w:szCs w:val="18"/>
                <w:lang w:val="tr-TR"/>
              </w:rPr>
              <w:t>Kişisel Koruyucu </w:t>
            </w:r>
            <w:r w:rsidR="00244992" w:rsidRPr="00F90041">
              <w:rPr>
                <w:sz w:val="18"/>
                <w:szCs w:val="18"/>
                <w:lang w:val="tr-TR"/>
              </w:rPr>
              <w:t>Donanımların</w:t>
            </w:r>
            <w:r w:rsidRPr="00F90041">
              <w:rPr>
                <w:sz w:val="18"/>
                <w:szCs w:val="18"/>
                <w:lang w:val="tr-TR"/>
              </w:rPr>
              <w:t> İşyerlerinde </w:t>
            </w:r>
            <w:r w:rsidR="00244992" w:rsidRPr="00F90041">
              <w:rPr>
                <w:sz w:val="18"/>
                <w:szCs w:val="18"/>
                <w:lang w:val="tr-TR"/>
              </w:rPr>
              <w:t>Kullanılması</w:t>
            </w:r>
            <w:r w:rsidRPr="00F90041">
              <w:rPr>
                <w:sz w:val="18"/>
                <w:szCs w:val="18"/>
                <w:lang w:val="tr-TR"/>
              </w:rPr>
              <w:t xml:space="preserve"> </w:t>
            </w:r>
            <w:r w:rsidR="00244992" w:rsidRPr="00F90041">
              <w:rPr>
                <w:sz w:val="18"/>
                <w:szCs w:val="18"/>
                <w:lang w:val="tr-TR"/>
              </w:rPr>
              <w:t>Hakkında</w:t>
            </w:r>
            <w:r w:rsidRPr="00F90041">
              <w:rPr>
                <w:sz w:val="18"/>
                <w:szCs w:val="18"/>
                <w:lang w:val="tr-TR"/>
              </w:rPr>
              <w:t> Yönetmelik</w:t>
            </w:r>
          </w:p>
        </w:tc>
        <w:tc>
          <w:tcPr>
            <w:tcW w:w="989" w:type="dxa"/>
            <w:vAlign w:val="center"/>
          </w:tcPr>
          <w:p w14:paraId="460691EE" w14:textId="77777777" w:rsidR="00D552B8" w:rsidRPr="00F90041" w:rsidRDefault="00D552B8" w:rsidP="00D552B8">
            <w:pPr>
              <w:jc w:val="center"/>
              <w:rPr>
                <w:sz w:val="18"/>
                <w:szCs w:val="18"/>
                <w:lang w:val="tr-TR"/>
              </w:rPr>
            </w:pPr>
            <w:r w:rsidRPr="00F90041">
              <w:rPr>
                <w:sz w:val="18"/>
                <w:szCs w:val="18"/>
                <w:lang w:val="tr-TR"/>
              </w:rPr>
              <w:t>28695</w:t>
            </w:r>
          </w:p>
        </w:tc>
        <w:tc>
          <w:tcPr>
            <w:tcW w:w="1217" w:type="dxa"/>
            <w:vAlign w:val="center"/>
          </w:tcPr>
          <w:p w14:paraId="0519235E" w14:textId="77777777" w:rsidR="00D552B8" w:rsidRPr="00F90041" w:rsidRDefault="00D552B8" w:rsidP="00D552B8">
            <w:pPr>
              <w:jc w:val="center"/>
              <w:rPr>
                <w:sz w:val="18"/>
                <w:szCs w:val="18"/>
                <w:lang w:val="tr-TR"/>
              </w:rPr>
            </w:pPr>
            <w:r w:rsidRPr="00F90041">
              <w:rPr>
                <w:sz w:val="18"/>
                <w:szCs w:val="18"/>
                <w:lang w:val="tr-TR"/>
              </w:rPr>
              <w:t>02.07.2013</w:t>
            </w:r>
          </w:p>
        </w:tc>
      </w:tr>
      <w:tr w:rsidR="00D552B8" w:rsidRPr="00F90041" w14:paraId="0AEC88C5" w14:textId="77777777" w:rsidTr="00CC6144">
        <w:trPr>
          <w:trHeight w:val="284"/>
        </w:trPr>
        <w:tc>
          <w:tcPr>
            <w:tcW w:w="6855" w:type="dxa"/>
            <w:vAlign w:val="center"/>
          </w:tcPr>
          <w:p w14:paraId="1A4C2BAC" w14:textId="5C75906B" w:rsidR="00D552B8" w:rsidRPr="00F90041" w:rsidRDefault="00D552B8" w:rsidP="00D552B8">
            <w:pPr>
              <w:rPr>
                <w:sz w:val="18"/>
                <w:szCs w:val="18"/>
                <w:lang w:val="tr-TR"/>
              </w:rPr>
            </w:pPr>
            <w:r w:rsidRPr="00F90041">
              <w:rPr>
                <w:sz w:val="18"/>
                <w:szCs w:val="18"/>
                <w:lang w:val="tr-TR"/>
              </w:rPr>
              <w:t>İşyerlerinde Acil Durumlar Hakkında Yönetmelik</w:t>
            </w:r>
          </w:p>
        </w:tc>
        <w:tc>
          <w:tcPr>
            <w:tcW w:w="989" w:type="dxa"/>
            <w:vAlign w:val="center"/>
          </w:tcPr>
          <w:p w14:paraId="77341463" w14:textId="77777777" w:rsidR="00D552B8" w:rsidRPr="00F90041" w:rsidRDefault="00D552B8" w:rsidP="00D552B8">
            <w:pPr>
              <w:jc w:val="center"/>
              <w:rPr>
                <w:sz w:val="18"/>
                <w:szCs w:val="18"/>
                <w:lang w:val="tr-TR"/>
              </w:rPr>
            </w:pPr>
            <w:r w:rsidRPr="00F90041">
              <w:rPr>
                <w:sz w:val="18"/>
                <w:szCs w:val="18"/>
                <w:lang w:val="tr-TR"/>
              </w:rPr>
              <w:t>28681</w:t>
            </w:r>
          </w:p>
        </w:tc>
        <w:tc>
          <w:tcPr>
            <w:tcW w:w="1217" w:type="dxa"/>
            <w:vAlign w:val="center"/>
          </w:tcPr>
          <w:p w14:paraId="23FF0EEE" w14:textId="77777777" w:rsidR="00D552B8" w:rsidRPr="00F90041" w:rsidRDefault="00D552B8" w:rsidP="00D552B8">
            <w:pPr>
              <w:jc w:val="center"/>
              <w:rPr>
                <w:sz w:val="18"/>
                <w:szCs w:val="18"/>
                <w:lang w:val="tr-TR"/>
              </w:rPr>
            </w:pPr>
            <w:r w:rsidRPr="00F90041">
              <w:rPr>
                <w:sz w:val="18"/>
                <w:szCs w:val="18"/>
                <w:lang w:val="tr-TR"/>
              </w:rPr>
              <w:t>18.06.2013</w:t>
            </w:r>
          </w:p>
        </w:tc>
      </w:tr>
      <w:tr w:rsidR="00D552B8" w:rsidRPr="00F90041" w14:paraId="56AE665D" w14:textId="77777777" w:rsidTr="00CC6144">
        <w:trPr>
          <w:trHeight w:val="284"/>
        </w:trPr>
        <w:tc>
          <w:tcPr>
            <w:tcW w:w="6855" w:type="dxa"/>
            <w:vAlign w:val="center"/>
          </w:tcPr>
          <w:p w14:paraId="2F47ABE8" w14:textId="33A4B570" w:rsidR="00D552B8" w:rsidRPr="00F90041" w:rsidRDefault="00244992" w:rsidP="00D552B8">
            <w:pPr>
              <w:rPr>
                <w:sz w:val="18"/>
                <w:szCs w:val="18"/>
                <w:lang w:val="tr-TR"/>
              </w:rPr>
            </w:pPr>
            <w:r w:rsidRPr="00F90041">
              <w:rPr>
                <w:sz w:val="18"/>
                <w:szCs w:val="18"/>
                <w:lang w:val="tr-TR"/>
              </w:rPr>
              <w:t>Çalışanların</w:t>
            </w:r>
            <w:r w:rsidR="00D552B8" w:rsidRPr="00F90041">
              <w:rPr>
                <w:sz w:val="18"/>
                <w:szCs w:val="18"/>
                <w:lang w:val="tr-TR"/>
              </w:rPr>
              <w:t xml:space="preserve"> İş </w:t>
            </w:r>
            <w:r w:rsidRPr="00F90041">
              <w:rPr>
                <w:sz w:val="18"/>
                <w:szCs w:val="18"/>
                <w:lang w:val="tr-TR"/>
              </w:rPr>
              <w:t>Sağlığı</w:t>
            </w:r>
            <w:r w:rsidR="00D552B8" w:rsidRPr="00F90041">
              <w:rPr>
                <w:sz w:val="18"/>
                <w:szCs w:val="18"/>
                <w:lang w:val="tr-TR"/>
              </w:rPr>
              <w:t> Ve Güvenliği Eğitimlerinin Usul Ve Esaslar</w:t>
            </w:r>
            <w:r w:rsidRPr="00F90041">
              <w:rPr>
                <w:sz w:val="18"/>
                <w:szCs w:val="18"/>
                <w:lang w:val="tr-TR"/>
              </w:rPr>
              <w:t>ı</w:t>
            </w:r>
            <w:r w:rsidR="00D552B8" w:rsidRPr="00F90041">
              <w:rPr>
                <w:sz w:val="18"/>
                <w:szCs w:val="18"/>
                <w:lang w:val="tr-TR"/>
              </w:rPr>
              <w:t xml:space="preserve"> Hakk</w:t>
            </w:r>
            <w:r w:rsidRPr="00F90041">
              <w:rPr>
                <w:sz w:val="18"/>
                <w:szCs w:val="18"/>
                <w:lang w:val="tr-TR"/>
              </w:rPr>
              <w:t>ı</w:t>
            </w:r>
            <w:r w:rsidR="00D552B8" w:rsidRPr="00F90041">
              <w:rPr>
                <w:sz w:val="18"/>
                <w:szCs w:val="18"/>
                <w:lang w:val="tr-TR"/>
              </w:rPr>
              <w:t>nda Yönetmelik</w:t>
            </w:r>
          </w:p>
        </w:tc>
        <w:tc>
          <w:tcPr>
            <w:tcW w:w="989" w:type="dxa"/>
            <w:vAlign w:val="center"/>
          </w:tcPr>
          <w:p w14:paraId="6B9AC1EA" w14:textId="77777777" w:rsidR="00D552B8" w:rsidRPr="00F90041" w:rsidRDefault="00D552B8" w:rsidP="00D552B8">
            <w:pPr>
              <w:jc w:val="center"/>
              <w:rPr>
                <w:sz w:val="18"/>
                <w:szCs w:val="18"/>
                <w:lang w:val="tr-TR"/>
              </w:rPr>
            </w:pPr>
            <w:r w:rsidRPr="00F90041">
              <w:rPr>
                <w:sz w:val="18"/>
                <w:szCs w:val="18"/>
                <w:lang w:val="tr-TR"/>
              </w:rPr>
              <w:t>28648</w:t>
            </w:r>
          </w:p>
        </w:tc>
        <w:tc>
          <w:tcPr>
            <w:tcW w:w="1217" w:type="dxa"/>
            <w:vAlign w:val="center"/>
          </w:tcPr>
          <w:p w14:paraId="2B0E17A9" w14:textId="77777777" w:rsidR="00D552B8" w:rsidRPr="00F90041" w:rsidRDefault="00D552B8" w:rsidP="00D552B8">
            <w:pPr>
              <w:jc w:val="center"/>
              <w:rPr>
                <w:sz w:val="18"/>
                <w:szCs w:val="18"/>
                <w:lang w:val="tr-TR"/>
              </w:rPr>
            </w:pPr>
            <w:r w:rsidRPr="00F90041">
              <w:rPr>
                <w:sz w:val="18"/>
                <w:szCs w:val="18"/>
                <w:lang w:val="tr-TR"/>
              </w:rPr>
              <w:t>15.05.2013</w:t>
            </w:r>
          </w:p>
        </w:tc>
      </w:tr>
      <w:tr w:rsidR="00D552B8" w:rsidRPr="00F90041" w14:paraId="2F2848C5" w14:textId="77777777" w:rsidTr="00CC6144">
        <w:trPr>
          <w:trHeight w:val="284"/>
        </w:trPr>
        <w:tc>
          <w:tcPr>
            <w:tcW w:w="6855" w:type="dxa"/>
            <w:vAlign w:val="center"/>
          </w:tcPr>
          <w:p w14:paraId="7B99F1EC" w14:textId="6D1F03C0" w:rsidR="00D552B8" w:rsidRPr="00F90041" w:rsidRDefault="00D552B8" w:rsidP="00D552B8">
            <w:pPr>
              <w:rPr>
                <w:sz w:val="18"/>
                <w:szCs w:val="18"/>
                <w:lang w:val="tr-TR"/>
              </w:rPr>
            </w:pPr>
            <w:r w:rsidRPr="00F90041">
              <w:rPr>
                <w:sz w:val="18"/>
                <w:szCs w:val="18"/>
                <w:lang w:val="tr-TR"/>
              </w:rPr>
              <w:t>Çal</w:t>
            </w:r>
            <w:r w:rsidR="00244992" w:rsidRPr="00F90041">
              <w:rPr>
                <w:sz w:val="18"/>
                <w:szCs w:val="18"/>
                <w:lang w:val="tr-TR"/>
              </w:rPr>
              <w:t>ış</w:t>
            </w:r>
            <w:r w:rsidRPr="00F90041">
              <w:rPr>
                <w:sz w:val="18"/>
                <w:szCs w:val="18"/>
                <w:lang w:val="tr-TR"/>
              </w:rPr>
              <w:t>anlar</w:t>
            </w:r>
            <w:r w:rsidR="00244992" w:rsidRPr="00F90041">
              <w:rPr>
                <w:sz w:val="18"/>
                <w:szCs w:val="18"/>
                <w:lang w:val="tr-TR"/>
              </w:rPr>
              <w:t>ı</w:t>
            </w:r>
            <w:r w:rsidRPr="00F90041">
              <w:rPr>
                <w:sz w:val="18"/>
                <w:szCs w:val="18"/>
                <w:lang w:val="tr-TR"/>
              </w:rPr>
              <w:t>n Patlay</w:t>
            </w:r>
            <w:r w:rsidR="00244992" w:rsidRPr="00F90041">
              <w:rPr>
                <w:sz w:val="18"/>
                <w:szCs w:val="18"/>
                <w:lang w:val="tr-TR"/>
              </w:rPr>
              <w:t>ıcı</w:t>
            </w:r>
            <w:r w:rsidRPr="00F90041">
              <w:rPr>
                <w:sz w:val="18"/>
                <w:szCs w:val="18"/>
                <w:lang w:val="tr-TR"/>
              </w:rPr>
              <w:t xml:space="preserve"> Ortamlar</w:t>
            </w:r>
            <w:r w:rsidR="00244992" w:rsidRPr="00F90041">
              <w:rPr>
                <w:sz w:val="18"/>
                <w:szCs w:val="18"/>
                <w:lang w:val="tr-TR"/>
              </w:rPr>
              <w:t>ın</w:t>
            </w:r>
            <w:r w:rsidRPr="00F90041">
              <w:rPr>
                <w:sz w:val="18"/>
                <w:szCs w:val="18"/>
                <w:lang w:val="tr-TR"/>
              </w:rPr>
              <w:t xml:space="preserve"> Tehlikelerinden </w:t>
            </w:r>
            <w:r w:rsidR="00244992" w:rsidRPr="00F90041">
              <w:rPr>
                <w:sz w:val="18"/>
                <w:szCs w:val="18"/>
                <w:lang w:val="tr-TR"/>
              </w:rPr>
              <w:t>Korunması</w:t>
            </w:r>
            <w:r w:rsidRPr="00F90041">
              <w:rPr>
                <w:sz w:val="18"/>
                <w:szCs w:val="18"/>
                <w:lang w:val="tr-TR"/>
              </w:rPr>
              <w:t xml:space="preserve"> Hakk</w:t>
            </w:r>
            <w:r w:rsidR="00244992" w:rsidRPr="00F90041">
              <w:rPr>
                <w:sz w:val="18"/>
                <w:szCs w:val="18"/>
                <w:lang w:val="tr-TR"/>
              </w:rPr>
              <w:t>ın</w:t>
            </w:r>
            <w:r w:rsidRPr="00F90041">
              <w:rPr>
                <w:sz w:val="18"/>
                <w:szCs w:val="18"/>
                <w:lang w:val="tr-TR"/>
              </w:rPr>
              <w:t>da Yönetmelik</w:t>
            </w:r>
          </w:p>
        </w:tc>
        <w:tc>
          <w:tcPr>
            <w:tcW w:w="989" w:type="dxa"/>
            <w:vAlign w:val="center"/>
          </w:tcPr>
          <w:p w14:paraId="5BE2D967" w14:textId="77777777" w:rsidR="00D552B8" w:rsidRPr="00F90041" w:rsidRDefault="00D552B8" w:rsidP="00D552B8">
            <w:pPr>
              <w:jc w:val="center"/>
              <w:rPr>
                <w:sz w:val="18"/>
                <w:szCs w:val="18"/>
                <w:lang w:val="tr-TR"/>
              </w:rPr>
            </w:pPr>
            <w:r w:rsidRPr="00F90041">
              <w:rPr>
                <w:sz w:val="18"/>
                <w:szCs w:val="18"/>
                <w:lang w:val="tr-TR"/>
              </w:rPr>
              <w:t>28633</w:t>
            </w:r>
          </w:p>
        </w:tc>
        <w:tc>
          <w:tcPr>
            <w:tcW w:w="1217" w:type="dxa"/>
            <w:vAlign w:val="center"/>
          </w:tcPr>
          <w:p w14:paraId="28BB2933" w14:textId="77777777" w:rsidR="00D552B8" w:rsidRPr="00F90041" w:rsidRDefault="00D552B8" w:rsidP="00D552B8">
            <w:pPr>
              <w:jc w:val="center"/>
              <w:rPr>
                <w:sz w:val="18"/>
                <w:szCs w:val="18"/>
                <w:lang w:val="tr-TR"/>
              </w:rPr>
            </w:pPr>
            <w:r w:rsidRPr="00F90041">
              <w:rPr>
                <w:sz w:val="18"/>
                <w:szCs w:val="18"/>
                <w:lang w:val="tr-TR"/>
              </w:rPr>
              <w:t>30.04.2013</w:t>
            </w:r>
          </w:p>
        </w:tc>
      </w:tr>
      <w:tr w:rsidR="00D552B8" w:rsidRPr="00F90041" w14:paraId="19FD9873" w14:textId="77777777" w:rsidTr="00CC6144">
        <w:trPr>
          <w:trHeight w:val="284"/>
        </w:trPr>
        <w:tc>
          <w:tcPr>
            <w:tcW w:w="6855" w:type="dxa"/>
            <w:vAlign w:val="center"/>
          </w:tcPr>
          <w:p w14:paraId="377C6CBB" w14:textId="296526DE" w:rsidR="00D552B8" w:rsidRPr="00F90041" w:rsidRDefault="00D552B8" w:rsidP="00D552B8">
            <w:pPr>
              <w:rPr>
                <w:sz w:val="18"/>
                <w:szCs w:val="18"/>
                <w:lang w:val="tr-TR"/>
              </w:rPr>
            </w:pPr>
            <w:r w:rsidRPr="00F90041">
              <w:rPr>
                <w:sz w:val="18"/>
                <w:szCs w:val="18"/>
                <w:lang w:val="tr-TR"/>
              </w:rPr>
              <w:t>İş Ekipmanlarının Kullanımında Sağlık ve Güvenlik Şartları Yönetmeliği</w:t>
            </w:r>
          </w:p>
        </w:tc>
        <w:tc>
          <w:tcPr>
            <w:tcW w:w="989" w:type="dxa"/>
            <w:vAlign w:val="center"/>
          </w:tcPr>
          <w:p w14:paraId="3B64207E" w14:textId="77777777" w:rsidR="00D552B8" w:rsidRPr="00F90041" w:rsidRDefault="00D552B8" w:rsidP="00D552B8">
            <w:pPr>
              <w:jc w:val="center"/>
              <w:rPr>
                <w:sz w:val="18"/>
                <w:szCs w:val="18"/>
                <w:lang w:val="tr-TR"/>
              </w:rPr>
            </w:pPr>
            <w:r w:rsidRPr="00F90041">
              <w:rPr>
                <w:sz w:val="18"/>
                <w:szCs w:val="18"/>
                <w:lang w:val="tr-TR"/>
              </w:rPr>
              <w:t>28628</w:t>
            </w:r>
          </w:p>
        </w:tc>
        <w:tc>
          <w:tcPr>
            <w:tcW w:w="1217" w:type="dxa"/>
            <w:vAlign w:val="center"/>
          </w:tcPr>
          <w:p w14:paraId="0B3F6475" w14:textId="77777777" w:rsidR="00D552B8" w:rsidRPr="00F90041" w:rsidRDefault="00D552B8" w:rsidP="00D552B8">
            <w:pPr>
              <w:jc w:val="center"/>
              <w:rPr>
                <w:sz w:val="18"/>
                <w:szCs w:val="18"/>
                <w:lang w:val="tr-TR"/>
              </w:rPr>
            </w:pPr>
            <w:r w:rsidRPr="00F90041">
              <w:rPr>
                <w:sz w:val="18"/>
                <w:szCs w:val="18"/>
                <w:lang w:val="tr-TR"/>
              </w:rPr>
              <w:t>25.04.2013</w:t>
            </w:r>
          </w:p>
        </w:tc>
      </w:tr>
      <w:tr w:rsidR="00D552B8" w:rsidRPr="00F90041" w14:paraId="72E35FCD" w14:textId="77777777" w:rsidTr="00CC6144">
        <w:trPr>
          <w:trHeight w:val="284"/>
        </w:trPr>
        <w:tc>
          <w:tcPr>
            <w:tcW w:w="6855" w:type="dxa"/>
            <w:vAlign w:val="center"/>
          </w:tcPr>
          <w:p w14:paraId="2F96FCAD" w14:textId="5726666D" w:rsidR="00D552B8" w:rsidRPr="00F90041" w:rsidRDefault="00D552B8" w:rsidP="00D552B8">
            <w:pPr>
              <w:rPr>
                <w:sz w:val="18"/>
                <w:szCs w:val="18"/>
                <w:lang w:val="tr-TR"/>
              </w:rPr>
            </w:pPr>
            <w:r w:rsidRPr="00F90041">
              <w:rPr>
                <w:sz w:val="18"/>
                <w:szCs w:val="18"/>
                <w:lang w:val="tr-TR"/>
              </w:rPr>
              <w:t>Ekranlı Araçlarla Çalışmalarda Sağlık ve Güvenlik Önlemleri Hakkında Yönetmelik</w:t>
            </w:r>
          </w:p>
        </w:tc>
        <w:tc>
          <w:tcPr>
            <w:tcW w:w="989" w:type="dxa"/>
            <w:vAlign w:val="center"/>
          </w:tcPr>
          <w:p w14:paraId="4E68431A" w14:textId="77777777" w:rsidR="00D552B8" w:rsidRPr="00F90041" w:rsidRDefault="00D552B8" w:rsidP="00D552B8">
            <w:pPr>
              <w:jc w:val="center"/>
              <w:rPr>
                <w:sz w:val="18"/>
                <w:szCs w:val="18"/>
                <w:lang w:val="tr-TR"/>
              </w:rPr>
            </w:pPr>
            <w:r w:rsidRPr="00F90041">
              <w:rPr>
                <w:sz w:val="18"/>
                <w:szCs w:val="18"/>
                <w:lang w:val="tr-TR"/>
              </w:rPr>
              <w:t>28620</w:t>
            </w:r>
          </w:p>
        </w:tc>
        <w:tc>
          <w:tcPr>
            <w:tcW w:w="1217" w:type="dxa"/>
            <w:vAlign w:val="center"/>
          </w:tcPr>
          <w:p w14:paraId="10E31683" w14:textId="77777777" w:rsidR="00D552B8" w:rsidRPr="00F90041" w:rsidRDefault="00D552B8" w:rsidP="00D552B8">
            <w:pPr>
              <w:jc w:val="center"/>
              <w:rPr>
                <w:sz w:val="18"/>
                <w:szCs w:val="18"/>
                <w:lang w:val="tr-TR"/>
              </w:rPr>
            </w:pPr>
            <w:r w:rsidRPr="00F90041">
              <w:rPr>
                <w:sz w:val="18"/>
                <w:szCs w:val="18"/>
                <w:lang w:val="tr-TR"/>
              </w:rPr>
              <w:t>16.04.2013</w:t>
            </w:r>
          </w:p>
        </w:tc>
      </w:tr>
      <w:tr w:rsidR="00D552B8" w:rsidRPr="00F90041" w14:paraId="4BC5FB4E" w14:textId="77777777" w:rsidTr="00CC6144">
        <w:trPr>
          <w:trHeight w:val="284"/>
        </w:trPr>
        <w:tc>
          <w:tcPr>
            <w:tcW w:w="6855" w:type="dxa"/>
            <w:vAlign w:val="center"/>
          </w:tcPr>
          <w:p w14:paraId="17DF2EDD" w14:textId="2DBD99FA" w:rsidR="00D552B8" w:rsidRPr="00F90041" w:rsidRDefault="00D552B8" w:rsidP="00D552B8">
            <w:pPr>
              <w:rPr>
                <w:sz w:val="18"/>
                <w:szCs w:val="18"/>
                <w:lang w:val="tr-TR"/>
              </w:rPr>
            </w:pPr>
            <w:r w:rsidRPr="00F90041">
              <w:rPr>
                <w:sz w:val="18"/>
                <w:szCs w:val="18"/>
                <w:lang w:val="tr-TR"/>
              </w:rPr>
              <w:t>İşyerinde İşin Durdurulmasına İlişkin Yönetmelik</w:t>
            </w:r>
          </w:p>
        </w:tc>
        <w:tc>
          <w:tcPr>
            <w:tcW w:w="989" w:type="dxa"/>
            <w:vAlign w:val="center"/>
          </w:tcPr>
          <w:p w14:paraId="6815A3A2" w14:textId="77777777" w:rsidR="00D552B8" w:rsidRPr="00F90041" w:rsidRDefault="00D552B8" w:rsidP="00D552B8">
            <w:pPr>
              <w:jc w:val="center"/>
              <w:rPr>
                <w:sz w:val="18"/>
                <w:szCs w:val="18"/>
                <w:lang w:val="tr-TR"/>
              </w:rPr>
            </w:pPr>
            <w:r w:rsidRPr="00F90041">
              <w:rPr>
                <w:sz w:val="18"/>
                <w:szCs w:val="18"/>
                <w:lang w:val="tr-TR"/>
              </w:rPr>
              <w:t>28603</w:t>
            </w:r>
          </w:p>
        </w:tc>
        <w:tc>
          <w:tcPr>
            <w:tcW w:w="1217" w:type="dxa"/>
            <w:vAlign w:val="center"/>
          </w:tcPr>
          <w:p w14:paraId="21336568" w14:textId="77777777" w:rsidR="00D552B8" w:rsidRPr="00F90041" w:rsidRDefault="00D552B8" w:rsidP="00D552B8">
            <w:pPr>
              <w:jc w:val="center"/>
              <w:rPr>
                <w:sz w:val="18"/>
                <w:szCs w:val="18"/>
                <w:lang w:val="tr-TR"/>
              </w:rPr>
            </w:pPr>
            <w:r w:rsidRPr="00F90041">
              <w:rPr>
                <w:sz w:val="18"/>
                <w:szCs w:val="18"/>
                <w:lang w:val="tr-TR"/>
              </w:rPr>
              <w:t>30.03.2013</w:t>
            </w:r>
          </w:p>
        </w:tc>
      </w:tr>
      <w:tr w:rsidR="00D552B8" w:rsidRPr="00F90041" w14:paraId="1AB1F3C0" w14:textId="77777777" w:rsidTr="00CC6144">
        <w:trPr>
          <w:trHeight w:val="284"/>
        </w:trPr>
        <w:tc>
          <w:tcPr>
            <w:tcW w:w="6855" w:type="dxa"/>
            <w:vAlign w:val="center"/>
          </w:tcPr>
          <w:p w14:paraId="0546C5D7" w14:textId="7CEBEF69" w:rsidR="00D552B8" w:rsidRPr="00F90041" w:rsidRDefault="00D552B8" w:rsidP="00D552B8">
            <w:pPr>
              <w:rPr>
                <w:sz w:val="18"/>
                <w:szCs w:val="18"/>
                <w:lang w:val="tr-TR"/>
              </w:rPr>
            </w:pPr>
            <w:r w:rsidRPr="00F90041">
              <w:rPr>
                <w:sz w:val="18"/>
                <w:szCs w:val="18"/>
                <w:lang w:val="tr-TR"/>
              </w:rPr>
              <w:t>Asbestle Çalışmalarda Sağlık ve Güvenlik Önlemleri Hakkında Yönetmelik</w:t>
            </w:r>
          </w:p>
        </w:tc>
        <w:tc>
          <w:tcPr>
            <w:tcW w:w="989" w:type="dxa"/>
            <w:vAlign w:val="center"/>
          </w:tcPr>
          <w:p w14:paraId="07208F2B" w14:textId="77777777" w:rsidR="00D552B8" w:rsidRPr="00F90041" w:rsidRDefault="00D552B8" w:rsidP="00D552B8">
            <w:pPr>
              <w:jc w:val="center"/>
              <w:rPr>
                <w:sz w:val="18"/>
                <w:szCs w:val="18"/>
                <w:lang w:val="tr-TR"/>
              </w:rPr>
            </w:pPr>
            <w:r w:rsidRPr="00F90041">
              <w:rPr>
                <w:sz w:val="18"/>
                <w:szCs w:val="18"/>
                <w:lang w:val="tr-TR"/>
              </w:rPr>
              <w:t>28539</w:t>
            </w:r>
          </w:p>
        </w:tc>
        <w:tc>
          <w:tcPr>
            <w:tcW w:w="1217" w:type="dxa"/>
            <w:vAlign w:val="center"/>
          </w:tcPr>
          <w:p w14:paraId="072111BB" w14:textId="77777777" w:rsidR="00D552B8" w:rsidRPr="00F90041" w:rsidRDefault="00D552B8" w:rsidP="00D552B8">
            <w:pPr>
              <w:jc w:val="center"/>
              <w:rPr>
                <w:sz w:val="18"/>
                <w:szCs w:val="18"/>
                <w:lang w:val="tr-TR"/>
              </w:rPr>
            </w:pPr>
            <w:r w:rsidRPr="00F90041">
              <w:rPr>
                <w:sz w:val="18"/>
                <w:szCs w:val="18"/>
                <w:lang w:val="tr-TR"/>
              </w:rPr>
              <w:t>25.01.2013</w:t>
            </w:r>
          </w:p>
        </w:tc>
      </w:tr>
      <w:tr w:rsidR="00D552B8" w:rsidRPr="00F90041" w14:paraId="74BB6919" w14:textId="77777777" w:rsidTr="00CC6144">
        <w:trPr>
          <w:trHeight w:val="284"/>
        </w:trPr>
        <w:tc>
          <w:tcPr>
            <w:tcW w:w="6855" w:type="dxa"/>
            <w:vAlign w:val="center"/>
          </w:tcPr>
          <w:p w14:paraId="37E0C4CC" w14:textId="4E63583C" w:rsidR="00D552B8" w:rsidRPr="00F90041" w:rsidRDefault="00D552B8" w:rsidP="00D552B8">
            <w:pPr>
              <w:rPr>
                <w:sz w:val="18"/>
                <w:szCs w:val="18"/>
                <w:lang w:val="tr-TR"/>
              </w:rPr>
            </w:pPr>
            <w:r w:rsidRPr="00F90041">
              <w:rPr>
                <w:sz w:val="18"/>
                <w:szCs w:val="18"/>
                <w:lang w:val="tr-TR"/>
              </w:rPr>
              <w:t>İş Sağlığı ve Güvenliği Kurulları Hakkında Yönetmelik</w:t>
            </w:r>
          </w:p>
        </w:tc>
        <w:tc>
          <w:tcPr>
            <w:tcW w:w="989" w:type="dxa"/>
            <w:vAlign w:val="center"/>
          </w:tcPr>
          <w:p w14:paraId="44EA9ADA" w14:textId="77777777" w:rsidR="00D552B8" w:rsidRPr="00F90041" w:rsidRDefault="00D552B8" w:rsidP="00D552B8">
            <w:pPr>
              <w:jc w:val="center"/>
              <w:rPr>
                <w:sz w:val="18"/>
                <w:szCs w:val="18"/>
                <w:lang w:val="tr-TR"/>
              </w:rPr>
            </w:pPr>
            <w:r w:rsidRPr="00F90041">
              <w:rPr>
                <w:sz w:val="18"/>
                <w:szCs w:val="18"/>
                <w:lang w:val="tr-TR"/>
              </w:rPr>
              <w:t>28532</w:t>
            </w:r>
          </w:p>
        </w:tc>
        <w:tc>
          <w:tcPr>
            <w:tcW w:w="1217" w:type="dxa"/>
            <w:vAlign w:val="center"/>
          </w:tcPr>
          <w:p w14:paraId="774387BE" w14:textId="77777777" w:rsidR="00D552B8" w:rsidRPr="00F90041" w:rsidRDefault="00D552B8" w:rsidP="00D552B8">
            <w:pPr>
              <w:jc w:val="center"/>
              <w:rPr>
                <w:sz w:val="18"/>
                <w:szCs w:val="18"/>
                <w:lang w:val="tr-TR"/>
              </w:rPr>
            </w:pPr>
            <w:r w:rsidRPr="00F90041">
              <w:rPr>
                <w:sz w:val="18"/>
                <w:szCs w:val="18"/>
                <w:lang w:val="tr-TR"/>
              </w:rPr>
              <w:t>18.01.2013</w:t>
            </w:r>
          </w:p>
        </w:tc>
      </w:tr>
      <w:tr w:rsidR="00D552B8" w:rsidRPr="00F90041" w14:paraId="0600C692" w14:textId="77777777" w:rsidTr="00CC6144">
        <w:trPr>
          <w:trHeight w:val="284"/>
        </w:trPr>
        <w:tc>
          <w:tcPr>
            <w:tcW w:w="6855" w:type="dxa"/>
            <w:vAlign w:val="center"/>
          </w:tcPr>
          <w:p w14:paraId="54BBE5A2" w14:textId="3AD9F5B2" w:rsidR="00D552B8" w:rsidRPr="00F90041" w:rsidRDefault="00D552B8" w:rsidP="00D552B8">
            <w:pPr>
              <w:rPr>
                <w:sz w:val="18"/>
                <w:szCs w:val="18"/>
                <w:lang w:val="tr-TR"/>
              </w:rPr>
            </w:pPr>
            <w:r w:rsidRPr="00F90041">
              <w:rPr>
                <w:sz w:val="18"/>
                <w:szCs w:val="18"/>
                <w:lang w:val="tr-TR"/>
              </w:rPr>
              <w:t>İş Güvenliği Uzmanlarının Görev, Yetki, Sorumluluk ve Eğitimleri Hakkında Yönetmelik</w:t>
            </w:r>
          </w:p>
        </w:tc>
        <w:tc>
          <w:tcPr>
            <w:tcW w:w="989" w:type="dxa"/>
            <w:vAlign w:val="center"/>
          </w:tcPr>
          <w:p w14:paraId="476553F0" w14:textId="77777777" w:rsidR="00D552B8" w:rsidRPr="00F90041" w:rsidRDefault="00D552B8" w:rsidP="00D552B8">
            <w:pPr>
              <w:jc w:val="center"/>
              <w:rPr>
                <w:sz w:val="18"/>
                <w:szCs w:val="18"/>
                <w:lang w:val="tr-TR"/>
              </w:rPr>
            </w:pPr>
            <w:r w:rsidRPr="00F90041">
              <w:rPr>
                <w:sz w:val="18"/>
                <w:szCs w:val="18"/>
                <w:lang w:val="tr-TR"/>
              </w:rPr>
              <w:t>28512</w:t>
            </w:r>
          </w:p>
        </w:tc>
        <w:tc>
          <w:tcPr>
            <w:tcW w:w="1217" w:type="dxa"/>
            <w:vAlign w:val="center"/>
          </w:tcPr>
          <w:p w14:paraId="15520119" w14:textId="77777777" w:rsidR="00D552B8" w:rsidRPr="00F90041" w:rsidRDefault="00D552B8" w:rsidP="00D552B8">
            <w:pPr>
              <w:jc w:val="center"/>
              <w:rPr>
                <w:sz w:val="18"/>
                <w:szCs w:val="18"/>
                <w:lang w:val="tr-TR"/>
              </w:rPr>
            </w:pPr>
            <w:r w:rsidRPr="00F90041">
              <w:rPr>
                <w:sz w:val="18"/>
                <w:szCs w:val="18"/>
                <w:lang w:val="tr-TR"/>
              </w:rPr>
              <w:t>29.12.2012</w:t>
            </w:r>
          </w:p>
        </w:tc>
      </w:tr>
      <w:tr w:rsidR="00D552B8" w:rsidRPr="00F90041" w14:paraId="607B572A" w14:textId="77777777" w:rsidTr="00CC6144">
        <w:trPr>
          <w:trHeight w:val="284"/>
        </w:trPr>
        <w:tc>
          <w:tcPr>
            <w:tcW w:w="6855" w:type="dxa"/>
            <w:vAlign w:val="center"/>
          </w:tcPr>
          <w:p w14:paraId="66CE8223" w14:textId="3CDB9A25" w:rsidR="00D552B8" w:rsidRPr="00F90041" w:rsidRDefault="00D552B8" w:rsidP="00D552B8">
            <w:pPr>
              <w:rPr>
                <w:sz w:val="18"/>
                <w:szCs w:val="18"/>
                <w:lang w:val="tr-TR"/>
              </w:rPr>
            </w:pPr>
            <w:r w:rsidRPr="00F90041">
              <w:rPr>
                <w:sz w:val="18"/>
                <w:szCs w:val="18"/>
                <w:lang w:val="tr-TR"/>
              </w:rPr>
              <w:t>İş Sağlığı ve Güvenliği Risk Değerlendirmesi Yönetmeliği</w:t>
            </w:r>
          </w:p>
        </w:tc>
        <w:tc>
          <w:tcPr>
            <w:tcW w:w="989" w:type="dxa"/>
            <w:vAlign w:val="center"/>
          </w:tcPr>
          <w:p w14:paraId="1B637446" w14:textId="77777777" w:rsidR="00D552B8" w:rsidRPr="00F90041" w:rsidRDefault="00D552B8" w:rsidP="00D552B8">
            <w:pPr>
              <w:jc w:val="center"/>
              <w:rPr>
                <w:sz w:val="18"/>
                <w:szCs w:val="18"/>
                <w:lang w:val="tr-TR"/>
              </w:rPr>
            </w:pPr>
            <w:r w:rsidRPr="00F90041">
              <w:rPr>
                <w:sz w:val="18"/>
                <w:szCs w:val="18"/>
                <w:lang w:val="tr-TR"/>
              </w:rPr>
              <w:t>28512</w:t>
            </w:r>
          </w:p>
        </w:tc>
        <w:tc>
          <w:tcPr>
            <w:tcW w:w="1217" w:type="dxa"/>
            <w:vAlign w:val="center"/>
          </w:tcPr>
          <w:p w14:paraId="5170690F" w14:textId="77777777" w:rsidR="00D552B8" w:rsidRPr="00F90041" w:rsidRDefault="00D552B8" w:rsidP="00D552B8">
            <w:pPr>
              <w:jc w:val="center"/>
              <w:rPr>
                <w:sz w:val="18"/>
                <w:szCs w:val="18"/>
                <w:lang w:val="tr-TR"/>
              </w:rPr>
            </w:pPr>
            <w:r w:rsidRPr="00F90041">
              <w:rPr>
                <w:sz w:val="18"/>
                <w:szCs w:val="18"/>
                <w:lang w:val="tr-TR"/>
              </w:rPr>
              <w:t>29.12.2012</w:t>
            </w:r>
          </w:p>
        </w:tc>
      </w:tr>
      <w:tr w:rsidR="00D552B8" w:rsidRPr="00F90041" w14:paraId="71DC1D7D" w14:textId="77777777" w:rsidTr="00CC6144">
        <w:trPr>
          <w:trHeight w:val="284"/>
        </w:trPr>
        <w:tc>
          <w:tcPr>
            <w:tcW w:w="6855" w:type="dxa"/>
            <w:vAlign w:val="center"/>
          </w:tcPr>
          <w:p w14:paraId="76CBC39E" w14:textId="79444973" w:rsidR="00D552B8" w:rsidRPr="00F90041" w:rsidRDefault="00D552B8" w:rsidP="00D552B8">
            <w:pPr>
              <w:rPr>
                <w:sz w:val="18"/>
                <w:szCs w:val="18"/>
                <w:lang w:val="tr-TR"/>
              </w:rPr>
            </w:pPr>
            <w:r w:rsidRPr="00F90041">
              <w:rPr>
                <w:sz w:val="18"/>
                <w:szCs w:val="18"/>
                <w:lang w:val="tr-TR"/>
              </w:rPr>
              <w:t>İş Sağlığı ve Güvenliği Hizmetleri Yönetmeliği</w:t>
            </w:r>
          </w:p>
        </w:tc>
        <w:tc>
          <w:tcPr>
            <w:tcW w:w="989" w:type="dxa"/>
            <w:vAlign w:val="center"/>
          </w:tcPr>
          <w:p w14:paraId="021C6AAE" w14:textId="77777777" w:rsidR="00D552B8" w:rsidRPr="00F90041" w:rsidRDefault="00D552B8" w:rsidP="00D552B8">
            <w:pPr>
              <w:jc w:val="center"/>
              <w:rPr>
                <w:sz w:val="18"/>
                <w:szCs w:val="18"/>
                <w:lang w:val="tr-TR"/>
              </w:rPr>
            </w:pPr>
            <w:r w:rsidRPr="00F90041">
              <w:rPr>
                <w:sz w:val="18"/>
                <w:szCs w:val="18"/>
                <w:lang w:val="tr-TR"/>
              </w:rPr>
              <w:t>28512</w:t>
            </w:r>
          </w:p>
        </w:tc>
        <w:tc>
          <w:tcPr>
            <w:tcW w:w="1217" w:type="dxa"/>
            <w:vAlign w:val="center"/>
          </w:tcPr>
          <w:p w14:paraId="17354671" w14:textId="77777777" w:rsidR="00D552B8" w:rsidRPr="00F90041" w:rsidRDefault="00D552B8" w:rsidP="00D552B8">
            <w:pPr>
              <w:jc w:val="center"/>
              <w:rPr>
                <w:sz w:val="18"/>
                <w:szCs w:val="18"/>
                <w:lang w:val="tr-TR"/>
              </w:rPr>
            </w:pPr>
            <w:r w:rsidRPr="00F90041">
              <w:rPr>
                <w:sz w:val="18"/>
                <w:szCs w:val="18"/>
                <w:lang w:val="tr-TR"/>
              </w:rPr>
              <w:t>29.12.2012</w:t>
            </w:r>
          </w:p>
        </w:tc>
      </w:tr>
      <w:tr w:rsidR="00D552B8" w:rsidRPr="00F90041" w14:paraId="67C6AAC7" w14:textId="77777777" w:rsidTr="00CC6144">
        <w:trPr>
          <w:trHeight w:val="284"/>
        </w:trPr>
        <w:tc>
          <w:tcPr>
            <w:tcW w:w="6855" w:type="dxa"/>
            <w:vAlign w:val="center"/>
          </w:tcPr>
          <w:p w14:paraId="24643D59" w14:textId="065312E3" w:rsidR="00D552B8" w:rsidRPr="00F90041" w:rsidRDefault="00D552B8" w:rsidP="00D552B8">
            <w:pPr>
              <w:rPr>
                <w:sz w:val="18"/>
                <w:szCs w:val="18"/>
                <w:lang w:val="tr-TR"/>
              </w:rPr>
            </w:pPr>
            <w:r w:rsidRPr="00F90041">
              <w:rPr>
                <w:sz w:val="18"/>
                <w:szCs w:val="18"/>
                <w:lang w:val="tr-TR"/>
              </w:rPr>
              <w:t>Alt İşverenlik Yönetmeliği</w:t>
            </w:r>
          </w:p>
        </w:tc>
        <w:tc>
          <w:tcPr>
            <w:tcW w:w="989" w:type="dxa"/>
            <w:vAlign w:val="center"/>
          </w:tcPr>
          <w:p w14:paraId="34923967" w14:textId="77777777" w:rsidR="00D552B8" w:rsidRPr="00F90041" w:rsidRDefault="00D552B8" w:rsidP="00D552B8">
            <w:pPr>
              <w:jc w:val="center"/>
              <w:rPr>
                <w:sz w:val="18"/>
                <w:szCs w:val="18"/>
                <w:lang w:val="tr-TR"/>
              </w:rPr>
            </w:pPr>
            <w:r w:rsidRPr="00F90041">
              <w:rPr>
                <w:sz w:val="18"/>
                <w:szCs w:val="18"/>
                <w:lang w:val="tr-TR"/>
              </w:rPr>
              <w:t>27010</w:t>
            </w:r>
          </w:p>
        </w:tc>
        <w:tc>
          <w:tcPr>
            <w:tcW w:w="1217" w:type="dxa"/>
            <w:vAlign w:val="center"/>
          </w:tcPr>
          <w:p w14:paraId="68B0F57D" w14:textId="77777777" w:rsidR="00D552B8" w:rsidRPr="00F90041" w:rsidRDefault="00D552B8" w:rsidP="00D552B8">
            <w:pPr>
              <w:jc w:val="center"/>
              <w:rPr>
                <w:sz w:val="18"/>
                <w:szCs w:val="18"/>
                <w:lang w:val="tr-TR"/>
              </w:rPr>
            </w:pPr>
            <w:r w:rsidRPr="00F90041">
              <w:rPr>
                <w:sz w:val="18"/>
                <w:szCs w:val="18"/>
                <w:lang w:val="tr-TR"/>
              </w:rPr>
              <w:t>27.09.2008</w:t>
            </w:r>
          </w:p>
        </w:tc>
      </w:tr>
    </w:tbl>
    <w:p w14:paraId="6C493898" w14:textId="77777777" w:rsidR="000037AD" w:rsidRPr="00F90041" w:rsidRDefault="000037AD" w:rsidP="00306A57">
      <w:pPr>
        <w:spacing w:after="240" w:line="360" w:lineRule="auto"/>
        <w:rPr>
          <w:lang w:val="tr-TR"/>
        </w:rPr>
      </w:pPr>
    </w:p>
    <w:p w14:paraId="5069F28B" w14:textId="74335658" w:rsidR="001F1B20" w:rsidRPr="00F90041" w:rsidRDefault="00EF1DC1" w:rsidP="00306A57">
      <w:pPr>
        <w:pStyle w:val="Heading2"/>
        <w:spacing w:after="240" w:line="360" w:lineRule="auto"/>
        <w:rPr>
          <w:lang w:val="tr-TR"/>
        </w:rPr>
      </w:pPr>
      <w:bookmarkStart w:id="42" w:name="_Toc118138968"/>
      <w:bookmarkStart w:id="43" w:name="_Toc118139005"/>
      <w:bookmarkStart w:id="44" w:name="_Toc118139051"/>
      <w:bookmarkStart w:id="45" w:name="_Toc118139150"/>
      <w:bookmarkStart w:id="46" w:name="_Toc118366559"/>
      <w:bookmarkStart w:id="47" w:name="_Toc118366596"/>
      <w:bookmarkStart w:id="48" w:name="_Toc118138969"/>
      <w:bookmarkStart w:id="49" w:name="_Toc118139006"/>
      <w:bookmarkStart w:id="50" w:name="_Toc118139052"/>
      <w:bookmarkStart w:id="51" w:name="_Toc118139151"/>
      <w:bookmarkStart w:id="52" w:name="_Toc118366560"/>
      <w:bookmarkStart w:id="53" w:name="_Toc118366597"/>
      <w:bookmarkStart w:id="54" w:name="_Toc118138970"/>
      <w:bookmarkStart w:id="55" w:name="_Toc118139007"/>
      <w:bookmarkStart w:id="56" w:name="_Toc118139053"/>
      <w:bookmarkStart w:id="57" w:name="_Toc118139152"/>
      <w:bookmarkStart w:id="58" w:name="_Toc118366561"/>
      <w:bookmarkStart w:id="59" w:name="_Toc118366598"/>
      <w:bookmarkStart w:id="60" w:name="_Toc118138971"/>
      <w:bookmarkStart w:id="61" w:name="_Toc118139008"/>
      <w:bookmarkStart w:id="62" w:name="_Toc118139054"/>
      <w:bookmarkStart w:id="63" w:name="_Toc118139153"/>
      <w:bookmarkStart w:id="64" w:name="_Toc118366562"/>
      <w:bookmarkStart w:id="65" w:name="_Toc118366599"/>
      <w:bookmarkStart w:id="66" w:name="_Toc12173113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F90041">
        <w:rPr>
          <w:lang w:val="tr-TR"/>
        </w:rPr>
        <w:lastRenderedPageBreak/>
        <w:t>Uluslararası Anlaşmalar ve Standartlar</w:t>
      </w:r>
      <w:bookmarkEnd w:id="66"/>
    </w:p>
    <w:p w14:paraId="5EDAAEB9" w14:textId="49471374" w:rsidR="00E64D37" w:rsidRPr="00F90041" w:rsidRDefault="00EF1DC1" w:rsidP="00306A57">
      <w:pPr>
        <w:spacing w:after="240" w:line="360" w:lineRule="auto"/>
        <w:rPr>
          <w:lang w:val="tr-TR"/>
        </w:rPr>
      </w:pPr>
      <w:r w:rsidRPr="00F90041">
        <w:rPr>
          <w:lang w:val="tr-TR"/>
        </w:rPr>
        <w:t>Sanica ve tedarikçileri/alt yüklenicileri, Türk mevzuatına ek olarak, bu Planın kapsamına ilişkin olarak uluslararası gereksinimler</w:t>
      </w:r>
      <w:r w:rsidR="006D0B77" w:rsidRPr="00F90041">
        <w:rPr>
          <w:lang w:val="tr-TR"/>
        </w:rPr>
        <w:t>i</w:t>
      </w:r>
      <w:r w:rsidRPr="00F90041">
        <w:rPr>
          <w:lang w:val="tr-TR"/>
        </w:rPr>
        <w:t xml:space="preserve"> ve standartları (IFC Performans Standartları) ve </w:t>
      </w:r>
      <w:r w:rsidR="00B210D5" w:rsidRPr="00F90041">
        <w:rPr>
          <w:lang w:val="tr-TR"/>
        </w:rPr>
        <w:t xml:space="preserve">İyi Uluslararası Endüstri </w:t>
      </w:r>
      <w:r w:rsidR="00244992" w:rsidRPr="00F90041">
        <w:rPr>
          <w:lang w:val="tr-TR"/>
        </w:rPr>
        <w:t>Uygulamaları</w:t>
      </w:r>
      <w:r w:rsidR="006D0B77" w:rsidRPr="00F90041">
        <w:rPr>
          <w:lang w:val="tr-TR"/>
        </w:rPr>
        <w:t>nı</w:t>
      </w:r>
      <w:r w:rsidR="00244992" w:rsidRPr="00F90041">
        <w:rPr>
          <w:lang w:val="tr-TR"/>
        </w:rPr>
        <w:t xml:space="preserve"> (</w:t>
      </w:r>
      <w:r w:rsidRPr="00F90041">
        <w:rPr>
          <w:lang w:val="tr-TR"/>
        </w:rPr>
        <w:t>GIIP) takip etmeyi taahhüt eder:</w:t>
      </w:r>
    </w:p>
    <w:p w14:paraId="232DE396" w14:textId="074910B3" w:rsidR="00E92A53" w:rsidRPr="00F90041" w:rsidRDefault="00EF1DC1" w:rsidP="00306A57">
      <w:pPr>
        <w:pStyle w:val="ListParagraph"/>
        <w:numPr>
          <w:ilvl w:val="0"/>
          <w:numId w:val="2"/>
        </w:numPr>
        <w:spacing w:line="360" w:lineRule="auto"/>
        <w:ind w:left="1066" w:hanging="357"/>
        <w:rPr>
          <w:lang w:val="tr-TR"/>
        </w:rPr>
      </w:pPr>
      <w:r w:rsidRPr="00F90041">
        <w:rPr>
          <w:lang w:val="tr-TR"/>
        </w:rPr>
        <w:t xml:space="preserve">Performans Standardı </w:t>
      </w:r>
      <w:r w:rsidR="00E92A53" w:rsidRPr="00F90041">
        <w:rPr>
          <w:lang w:val="tr-TR"/>
        </w:rPr>
        <w:t xml:space="preserve">1: </w:t>
      </w:r>
      <w:bookmarkStart w:id="67" w:name="_Hlk120019509"/>
      <w:r w:rsidRPr="00F90041">
        <w:rPr>
          <w:lang w:val="tr-TR"/>
        </w:rPr>
        <w:t>Çevresel ve Sosyal Risk ve Etkilerin Değerlendirilmesi ve Yönetimi</w:t>
      </w:r>
    </w:p>
    <w:bookmarkEnd w:id="67"/>
    <w:p w14:paraId="3D0488DB" w14:textId="77777777" w:rsidR="00EF1DC1" w:rsidRPr="00F90041" w:rsidRDefault="00EF1DC1" w:rsidP="00CC6144">
      <w:pPr>
        <w:pStyle w:val="ListParagraph"/>
        <w:numPr>
          <w:ilvl w:val="0"/>
          <w:numId w:val="2"/>
        </w:numPr>
        <w:spacing w:line="360" w:lineRule="auto"/>
        <w:ind w:left="1066" w:hanging="357"/>
        <w:rPr>
          <w:lang w:val="tr-TR"/>
        </w:rPr>
      </w:pPr>
      <w:r w:rsidRPr="00F90041">
        <w:rPr>
          <w:lang w:val="tr-TR"/>
        </w:rPr>
        <w:t xml:space="preserve">Performans Standardı </w:t>
      </w:r>
      <w:r w:rsidR="00E92A53" w:rsidRPr="00F90041">
        <w:rPr>
          <w:lang w:val="tr-TR"/>
        </w:rPr>
        <w:t xml:space="preserve">2: </w:t>
      </w:r>
      <w:r w:rsidRPr="00F90041">
        <w:rPr>
          <w:lang w:val="tr-TR"/>
        </w:rPr>
        <w:t xml:space="preserve">İş ve Çalışma Koşulları </w:t>
      </w:r>
    </w:p>
    <w:p w14:paraId="0E08E6F7" w14:textId="255DC7E4" w:rsidR="00E92A53" w:rsidRPr="00F90041" w:rsidRDefault="00EF1DC1" w:rsidP="00CC6144">
      <w:pPr>
        <w:pStyle w:val="ListParagraph"/>
        <w:numPr>
          <w:ilvl w:val="0"/>
          <w:numId w:val="2"/>
        </w:numPr>
        <w:spacing w:line="360" w:lineRule="auto"/>
        <w:ind w:left="1066" w:hanging="357"/>
        <w:rPr>
          <w:lang w:val="tr-TR"/>
        </w:rPr>
      </w:pPr>
      <w:r w:rsidRPr="00F90041">
        <w:rPr>
          <w:lang w:val="tr-TR"/>
        </w:rPr>
        <w:t xml:space="preserve">Performans Standardı </w:t>
      </w:r>
      <w:r w:rsidR="00E92A53" w:rsidRPr="00F90041">
        <w:rPr>
          <w:lang w:val="tr-TR"/>
        </w:rPr>
        <w:t xml:space="preserve">3: </w:t>
      </w:r>
      <w:r w:rsidRPr="00F90041">
        <w:rPr>
          <w:lang w:val="tr-TR"/>
        </w:rPr>
        <w:t>Kaynak Verimliliği ve Kirliliğin Önlenmesi</w:t>
      </w:r>
    </w:p>
    <w:p w14:paraId="06915894" w14:textId="276B2F53" w:rsidR="00E92A53" w:rsidRPr="00F90041" w:rsidRDefault="00EF1DC1" w:rsidP="00306A57">
      <w:pPr>
        <w:pStyle w:val="ListParagraph"/>
        <w:numPr>
          <w:ilvl w:val="0"/>
          <w:numId w:val="2"/>
        </w:numPr>
        <w:spacing w:line="360" w:lineRule="auto"/>
        <w:ind w:left="1066" w:hanging="357"/>
        <w:rPr>
          <w:lang w:val="tr-TR"/>
        </w:rPr>
      </w:pPr>
      <w:r w:rsidRPr="00F90041">
        <w:rPr>
          <w:lang w:val="tr-TR"/>
        </w:rPr>
        <w:t xml:space="preserve">Performans Standardı </w:t>
      </w:r>
      <w:r w:rsidR="00E92A53" w:rsidRPr="00F90041">
        <w:rPr>
          <w:lang w:val="tr-TR"/>
        </w:rPr>
        <w:t xml:space="preserve">4: </w:t>
      </w:r>
      <w:r w:rsidRPr="00F90041">
        <w:rPr>
          <w:lang w:val="tr-TR"/>
        </w:rPr>
        <w:t>Toplum Sağlığı, Güvenliği ve Emniyeti</w:t>
      </w:r>
    </w:p>
    <w:p w14:paraId="10FFE280" w14:textId="3BE2BF5E" w:rsidR="00E92A53" w:rsidRPr="00F90041" w:rsidRDefault="00EF1DC1" w:rsidP="00306A57">
      <w:pPr>
        <w:pStyle w:val="ListParagraph"/>
        <w:numPr>
          <w:ilvl w:val="0"/>
          <w:numId w:val="2"/>
        </w:numPr>
        <w:spacing w:line="360" w:lineRule="auto"/>
        <w:ind w:left="1066" w:hanging="357"/>
        <w:rPr>
          <w:lang w:val="tr-TR"/>
        </w:rPr>
      </w:pPr>
      <w:r w:rsidRPr="00F90041">
        <w:rPr>
          <w:lang w:val="tr-TR"/>
        </w:rPr>
        <w:t xml:space="preserve">Performans Standardı </w:t>
      </w:r>
      <w:r w:rsidR="00E92A53" w:rsidRPr="00F90041">
        <w:rPr>
          <w:lang w:val="tr-TR"/>
        </w:rPr>
        <w:t xml:space="preserve">5: </w:t>
      </w:r>
      <w:r w:rsidRPr="00F90041">
        <w:rPr>
          <w:lang w:val="tr-TR"/>
        </w:rPr>
        <w:t>Arazi Alımları ve Zorunlu Yeniden Yerleştirme</w:t>
      </w:r>
    </w:p>
    <w:p w14:paraId="43A0F139" w14:textId="7264A4B5" w:rsidR="00E92A53" w:rsidRPr="00F90041" w:rsidRDefault="00EF1DC1" w:rsidP="00306A57">
      <w:pPr>
        <w:pStyle w:val="ListParagraph"/>
        <w:numPr>
          <w:ilvl w:val="0"/>
          <w:numId w:val="2"/>
        </w:numPr>
        <w:spacing w:line="360" w:lineRule="auto"/>
        <w:ind w:left="1066" w:hanging="357"/>
        <w:rPr>
          <w:lang w:val="tr-TR"/>
        </w:rPr>
      </w:pPr>
      <w:r w:rsidRPr="00F90041">
        <w:rPr>
          <w:lang w:val="tr-TR"/>
        </w:rPr>
        <w:t xml:space="preserve">Performans Standardı </w:t>
      </w:r>
      <w:r w:rsidR="00E92A53" w:rsidRPr="00F90041">
        <w:rPr>
          <w:lang w:val="tr-TR"/>
        </w:rPr>
        <w:t xml:space="preserve">6: </w:t>
      </w:r>
      <w:r w:rsidRPr="00F90041">
        <w:rPr>
          <w:lang w:val="tr-TR"/>
        </w:rPr>
        <w:t>Biyolojik Çeşitliliğin Korunması ve Canlı Doğal Kaynakların Sürdürülebilir Yönetimi</w:t>
      </w:r>
    </w:p>
    <w:p w14:paraId="1052FA0E" w14:textId="3FD947F3" w:rsidR="00E92A53" w:rsidRPr="00F90041" w:rsidRDefault="00EF1DC1" w:rsidP="00306A57">
      <w:pPr>
        <w:pStyle w:val="ListParagraph"/>
        <w:numPr>
          <w:ilvl w:val="0"/>
          <w:numId w:val="2"/>
        </w:numPr>
        <w:spacing w:line="360" w:lineRule="auto"/>
        <w:ind w:left="1066" w:hanging="357"/>
        <w:rPr>
          <w:lang w:val="tr-TR"/>
        </w:rPr>
      </w:pPr>
      <w:r w:rsidRPr="00F90041">
        <w:rPr>
          <w:lang w:val="tr-TR"/>
        </w:rPr>
        <w:t xml:space="preserve">Performans Standardı </w:t>
      </w:r>
      <w:r w:rsidR="00E92A53" w:rsidRPr="00F90041">
        <w:rPr>
          <w:lang w:val="tr-TR"/>
        </w:rPr>
        <w:t xml:space="preserve">7: </w:t>
      </w:r>
      <w:r w:rsidRPr="00F90041">
        <w:rPr>
          <w:lang w:val="tr-TR"/>
        </w:rPr>
        <w:t>Yerli Halklar (Proje için geçerli değildir)</w:t>
      </w:r>
    </w:p>
    <w:p w14:paraId="5A4F9AE4" w14:textId="404C70F3" w:rsidR="00E92A53" w:rsidRPr="00F90041" w:rsidRDefault="00EF1DC1" w:rsidP="00306A57">
      <w:pPr>
        <w:pStyle w:val="ListParagraph"/>
        <w:numPr>
          <w:ilvl w:val="0"/>
          <w:numId w:val="2"/>
        </w:numPr>
        <w:spacing w:line="360" w:lineRule="auto"/>
        <w:ind w:left="1066" w:hanging="357"/>
        <w:rPr>
          <w:lang w:val="tr-TR"/>
        </w:rPr>
      </w:pPr>
      <w:r w:rsidRPr="00F90041">
        <w:rPr>
          <w:lang w:val="tr-TR"/>
        </w:rPr>
        <w:t xml:space="preserve">Performans Standardı </w:t>
      </w:r>
      <w:r w:rsidR="00E92A53" w:rsidRPr="00F90041">
        <w:rPr>
          <w:lang w:val="tr-TR"/>
        </w:rPr>
        <w:t xml:space="preserve">8: </w:t>
      </w:r>
      <w:r w:rsidRPr="00F90041">
        <w:rPr>
          <w:lang w:val="tr-TR"/>
        </w:rPr>
        <w:t>Kültürel Miras</w:t>
      </w:r>
    </w:p>
    <w:p w14:paraId="0FB8E0AD" w14:textId="77777777" w:rsidR="00EF1DC1" w:rsidRPr="00F90041" w:rsidRDefault="00EF1DC1" w:rsidP="00306A57">
      <w:pPr>
        <w:pStyle w:val="ListParagraph"/>
        <w:numPr>
          <w:ilvl w:val="0"/>
          <w:numId w:val="2"/>
        </w:numPr>
        <w:spacing w:line="360" w:lineRule="auto"/>
        <w:ind w:left="1066" w:hanging="357"/>
        <w:rPr>
          <w:szCs w:val="20"/>
          <w:lang w:val="tr-TR"/>
        </w:rPr>
      </w:pPr>
      <w:r w:rsidRPr="00F90041">
        <w:rPr>
          <w:lang w:val="tr-TR"/>
        </w:rPr>
        <w:t>Uluslararası Finans Kurumu'nun (</w:t>
      </w:r>
      <w:proofErr w:type="spellStart"/>
      <w:r w:rsidRPr="00F90041">
        <w:rPr>
          <w:lang w:val="tr-TR"/>
        </w:rPr>
        <w:t>IFC'nin</w:t>
      </w:r>
      <w:proofErr w:type="spellEnd"/>
      <w:r w:rsidRPr="00F90041">
        <w:rPr>
          <w:lang w:val="tr-TR"/>
        </w:rPr>
        <w:t>) Sürdürülebilirlik Çerçevesi (2012)</w:t>
      </w:r>
    </w:p>
    <w:p w14:paraId="714D25CE" w14:textId="07C22CE8" w:rsidR="00673052" w:rsidRPr="00F90041" w:rsidRDefault="00B210D5" w:rsidP="00306A57">
      <w:pPr>
        <w:pStyle w:val="ListParagraph"/>
        <w:numPr>
          <w:ilvl w:val="0"/>
          <w:numId w:val="2"/>
        </w:numPr>
        <w:spacing w:line="360" w:lineRule="auto"/>
        <w:ind w:left="1066" w:hanging="357"/>
        <w:rPr>
          <w:szCs w:val="20"/>
          <w:lang w:val="tr-TR"/>
        </w:rPr>
      </w:pPr>
      <w:r w:rsidRPr="00F90041">
        <w:rPr>
          <w:szCs w:val="20"/>
          <w:lang w:val="tr-TR"/>
        </w:rPr>
        <w:t>IFC Genel ÇSG Yönergeleri</w:t>
      </w:r>
    </w:p>
    <w:p w14:paraId="3AF5F252" w14:textId="3F1EF683" w:rsidR="00E92A53" w:rsidRPr="00F90041" w:rsidRDefault="00EF1DC1" w:rsidP="00306A57">
      <w:pPr>
        <w:pStyle w:val="ListParagraph"/>
        <w:numPr>
          <w:ilvl w:val="0"/>
          <w:numId w:val="2"/>
        </w:numPr>
        <w:spacing w:line="360" w:lineRule="auto"/>
        <w:ind w:left="1066" w:hanging="357"/>
        <w:rPr>
          <w:lang w:val="tr-TR"/>
        </w:rPr>
      </w:pPr>
      <w:r w:rsidRPr="00F90041">
        <w:rPr>
          <w:lang w:val="tr-TR"/>
        </w:rPr>
        <w:t>Avrupa Birliği mevzuatına ilişkin gereklilikler,</w:t>
      </w:r>
    </w:p>
    <w:p w14:paraId="64FE31F0" w14:textId="3E20B05C" w:rsidR="00E92A53" w:rsidRPr="00F90041" w:rsidRDefault="00EF1DC1" w:rsidP="00306A57">
      <w:pPr>
        <w:pStyle w:val="ListParagraph"/>
        <w:numPr>
          <w:ilvl w:val="0"/>
          <w:numId w:val="2"/>
        </w:numPr>
        <w:spacing w:line="360" w:lineRule="auto"/>
        <w:ind w:left="1066" w:hanging="357"/>
        <w:rPr>
          <w:lang w:val="tr-TR"/>
        </w:rPr>
      </w:pPr>
      <w:r w:rsidRPr="00F90041">
        <w:rPr>
          <w:lang w:val="tr-TR"/>
        </w:rPr>
        <w:t>Türkiye'nin taraf olduğu Uluslararası Sözleşmeler ve Protokoller</w:t>
      </w:r>
    </w:p>
    <w:p w14:paraId="3F9B0271" w14:textId="58ADDD3C" w:rsidR="00CE054E" w:rsidRPr="00F90041" w:rsidRDefault="00CE054E" w:rsidP="00306A57">
      <w:pPr>
        <w:pStyle w:val="ListParagraph"/>
        <w:numPr>
          <w:ilvl w:val="0"/>
          <w:numId w:val="2"/>
        </w:numPr>
        <w:spacing w:line="360" w:lineRule="auto"/>
        <w:ind w:left="1066" w:hanging="357"/>
        <w:rPr>
          <w:lang w:val="tr-TR"/>
        </w:rPr>
      </w:pPr>
      <w:r w:rsidRPr="00F90041">
        <w:rPr>
          <w:lang w:val="tr-TR"/>
        </w:rPr>
        <w:t xml:space="preserve">ISO 45001:2018 </w:t>
      </w:r>
      <w:r w:rsidR="00EF1DC1" w:rsidRPr="00F90041">
        <w:rPr>
          <w:lang w:val="tr-TR"/>
        </w:rPr>
        <w:t>İş Sağlığı ve Güvenliği Yönetim Sistemleri</w:t>
      </w:r>
    </w:p>
    <w:p w14:paraId="0862AE1B" w14:textId="7BE1015D" w:rsidR="00673052" w:rsidRPr="00F90041" w:rsidRDefault="00673052" w:rsidP="00306A57">
      <w:pPr>
        <w:pStyle w:val="ListParagraph"/>
        <w:numPr>
          <w:ilvl w:val="0"/>
          <w:numId w:val="2"/>
        </w:numPr>
        <w:spacing w:line="360" w:lineRule="auto"/>
        <w:ind w:left="1066" w:hanging="357"/>
        <w:rPr>
          <w:lang w:val="tr-TR"/>
        </w:rPr>
      </w:pPr>
      <w:r w:rsidRPr="00F90041">
        <w:rPr>
          <w:lang w:val="tr-TR"/>
        </w:rPr>
        <w:t xml:space="preserve">ISO 14001:2015 </w:t>
      </w:r>
      <w:r w:rsidR="00EF1DC1" w:rsidRPr="00F90041">
        <w:rPr>
          <w:lang w:val="tr-TR"/>
        </w:rPr>
        <w:t>Çevre Yönetim Sistemleri</w:t>
      </w:r>
    </w:p>
    <w:p w14:paraId="0F50BE9B" w14:textId="77777777" w:rsidR="00D852D1" w:rsidRPr="00F90041" w:rsidRDefault="00D852D1" w:rsidP="00306A57">
      <w:pPr>
        <w:pStyle w:val="ListParagraph"/>
        <w:spacing w:line="360" w:lineRule="auto"/>
        <w:ind w:left="1066"/>
        <w:rPr>
          <w:szCs w:val="20"/>
          <w:lang w:val="tr-TR"/>
        </w:rPr>
      </w:pPr>
    </w:p>
    <w:p w14:paraId="2D6759F9" w14:textId="77777777" w:rsidR="00B05047" w:rsidRPr="00F90041" w:rsidRDefault="00B05047" w:rsidP="00306A57">
      <w:pPr>
        <w:pStyle w:val="ListParagraph"/>
        <w:spacing w:line="360" w:lineRule="auto"/>
        <w:ind w:left="1066"/>
        <w:rPr>
          <w:szCs w:val="20"/>
          <w:lang w:val="tr-TR"/>
        </w:rPr>
      </w:pPr>
    </w:p>
    <w:p w14:paraId="59789FE0" w14:textId="5048DCA3" w:rsidR="00177912" w:rsidRPr="00F90041" w:rsidRDefault="00177912" w:rsidP="00306A57">
      <w:pPr>
        <w:pStyle w:val="Default"/>
        <w:spacing w:line="360" w:lineRule="auto"/>
      </w:pPr>
      <w:r w:rsidRPr="00F90041">
        <w:br w:type="page"/>
      </w:r>
    </w:p>
    <w:p w14:paraId="039A3363" w14:textId="62637739" w:rsidR="00965FB9" w:rsidRPr="00F90041" w:rsidRDefault="00E507F0" w:rsidP="00306A57">
      <w:pPr>
        <w:pStyle w:val="Heading1"/>
        <w:spacing w:after="240" w:line="360" w:lineRule="auto"/>
        <w:rPr>
          <w:lang w:val="tr-TR"/>
        </w:rPr>
      </w:pPr>
      <w:bookmarkStart w:id="68" w:name="_Toc121731139"/>
      <w:r w:rsidRPr="00F90041">
        <w:rPr>
          <w:lang w:val="tr-TR"/>
        </w:rPr>
        <w:lastRenderedPageBreak/>
        <w:t>GÖREV VE SORUMLULUKLAR</w:t>
      </w:r>
      <w:bookmarkEnd w:id="68"/>
    </w:p>
    <w:p w14:paraId="72504508" w14:textId="5451E95D" w:rsidR="00022726" w:rsidRPr="00F90041" w:rsidRDefault="00022726" w:rsidP="00306A57">
      <w:pPr>
        <w:spacing w:after="240" w:line="360" w:lineRule="auto"/>
        <w:rPr>
          <w:lang w:val="tr-TR"/>
        </w:rPr>
      </w:pPr>
      <w:r w:rsidRPr="00F90041">
        <w:rPr>
          <w:lang w:val="tr-TR"/>
        </w:rPr>
        <w:t xml:space="preserve">Sanica, Proje faaliyetlerinin bu </w:t>
      </w:r>
      <w:r w:rsidR="006D0B77" w:rsidRPr="00F90041">
        <w:rPr>
          <w:lang w:val="tr-TR"/>
        </w:rPr>
        <w:t>Planın</w:t>
      </w:r>
      <w:r w:rsidRPr="00F90041">
        <w:rPr>
          <w:lang w:val="tr-TR"/>
        </w:rPr>
        <w:t xml:space="preserve"> 3. Bölümünde tanımlanan ilgili mevzuata uygun olmasını sağlamaktan nihai olarak sorumludur. Sanica bu nedenle uygun bir organizasyon yapısı</w:t>
      </w:r>
      <w:r w:rsidR="00B82E4D" w:rsidRPr="00F90041">
        <w:rPr>
          <w:lang w:val="tr-TR"/>
        </w:rPr>
        <w:t xml:space="preserve"> oluşturulmasını</w:t>
      </w:r>
      <w:r w:rsidRPr="00F90041">
        <w:rPr>
          <w:lang w:val="tr-TR"/>
        </w:rPr>
        <w:t>, sorumluluklar ve uygulamalar</w:t>
      </w:r>
      <w:r w:rsidR="00B82E4D" w:rsidRPr="00F90041">
        <w:rPr>
          <w:lang w:val="tr-TR"/>
        </w:rPr>
        <w:t>ın tanımlanmasını</w:t>
      </w:r>
      <w:r w:rsidRPr="00F90041">
        <w:rPr>
          <w:lang w:val="tr-TR"/>
        </w:rPr>
        <w:t xml:space="preserve"> ve işletme faaliyetlerinin yürütülmesi sırasında </w:t>
      </w:r>
      <w:r w:rsidR="006D0B77" w:rsidRPr="00F90041">
        <w:rPr>
          <w:lang w:val="tr-TR"/>
        </w:rPr>
        <w:t>alt yüklenici</w:t>
      </w:r>
      <w:r w:rsidRPr="00F90041">
        <w:rPr>
          <w:lang w:val="tr-TR"/>
        </w:rPr>
        <w:t xml:space="preserve"> ve tedarikçi yönetimi için gerekli kaynakları</w:t>
      </w:r>
      <w:r w:rsidR="00B82E4D" w:rsidRPr="00F90041">
        <w:rPr>
          <w:lang w:val="tr-TR"/>
        </w:rPr>
        <w:t>n temin edilmesini</w:t>
      </w:r>
      <w:r w:rsidRPr="00F90041">
        <w:rPr>
          <w:lang w:val="tr-TR"/>
        </w:rPr>
        <w:t xml:space="preserve"> sağlayacaktır.</w:t>
      </w:r>
    </w:p>
    <w:p w14:paraId="34EF1FCF" w14:textId="0CAA9C97" w:rsidR="00FC6719" w:rsidRPr="00F90041" w:rsidRDefault="00022726" w:rsidP="00306A57">
      <w:pPr>
        <w:spacing w:after="240" w:line="360" w:lineRule="auto"/>
        <w:rPr>
          <w:lang w:val="tr-TR"/>
        </w:rPr>
      </w:pPr>
      <w:r w:rsidRPr="00F90041">
        <w:rPr>
          <w:lang w:val="tr-TR"/>
        </w:rPr>
        <w:t>Tüm alt yükleniciler ve tedarikçiler, alt yüklenicilerin ve tedarikçilerin yönetimine yönelik bu Planın uygulanmasından sorumludur.</w:t>
      </w:r>
    </w:p>
    <w:p w14:paraId="72D861E2" w14:textId="6B4CCBD7" w:rsidR="00C36202" w:rsidRPr="00F90041" w:rsidRDefault="00022726" w:rsidP="00C36202">
      <w:pPr>
        <w:pStyle w:val="Heading2"/>
        <w:spacing w:after="240" w:line="276" w:lineRule="auto"/>
        <w:rPr>
          <w:lang w:val="tr-TR"/>
        </w:rPr>
      </w:pPr>
      <w:bookmarkStart w:id="69" w:name="_Toc121731140"/>
      <w:r w:rsidRPr="00F90041">
        <w:rPr>
          <w:lang w:val="tr-TR"/>
        </w:rPr>
        <w:t>Üst Yönetim</w:t>
      </w:r>
      <w:bookmarkEnd w:id="69"/>
    </w:p>
    <w:p w14:paraId="72301E26" w14:textId="446AF14E" w:rsidR="00C36202" w:rsidRPr="00F90041" w:rsidRDefault="00022726" w:rsidP="00C36202">
      <w:pPr>
        <w:spacing w:after="240" w:line="360" w:lineRule="auto"/>
        <w:rPr>
          <w:szCs w:val="20"/>
          <w:lang w:val="tr-TR"/>
        </w:rPr>
      </w:pPr>
      <w:r w:rsidRPr="00F90041">
        <w:rPr>
          <w:lang w:val="tr-TR"/>
        </w:rPr>
        <w:t>Alt yükleniciler</w:t>
      </w:r>
      <w:r w:rsidRPr="00F90041">
        <w:rPr>
          <w:szCs w:val="20"/>
          <w:lang w:val="tr-TR"/>
        </w:rPr>
        <w:t>in/tedarikçilerin çevresel, sosyal ve İSG konularını içerecek şekilde seçilmesi ve değerlendirilmesi için etkili bir sürecin geliştirilmesini sağlama konusunda genel sorumluluğa sahip olacaktır. Ana sorumluluklar şu şekilde tanımlanmıştır:</w:t>
      </w:r>
    </w:p>
    <w:p w14:paraId="1AC6E60B" w14:textId="657271C5" w:rsidR="00C06A79" w:rsidRPr="00F90041" w:rsidRDefault="00C06A79">
      <w:pPr>
        <w:pStyle w:val="ListParagraph"/>
        <w:numPr>
          <w:ilvl w:val="0"/>
          <w:numId w:val="7"/>
        </w:numPr>
        <w:spacing w:line="360" w:lineRule="auto"/>
        <w:rPr>
          <w:lang w:val="tr-TR"/>
        </w:rPr>
      </w:pPr>
      <w:r w:rsidRPr="00F90041">
        <w:rPr>
          <w:lang w:val="tr-TR"/>
        </w:rPr>
        <w:t xml:space="preserve">Bu </w:t>
      </w:r>
      <w:proofErr w:type="spellStart"/>
      <w:r w:rsidR="00B82E4D" w:rsidRPr="00F90041">
        <w:rPr>
          <w:lang w:val="tr-TR"/>
        </w:rPr>
        <w:t>ATYP</w:t>
      </w:r>
      <w:r w:rsidRPr="00F90041">
        <w:rPr>
          <w:lang w:val="tr-TR"/>
        </w:rPr>
        <w:t>'nin</w:t>
      </w:r>
      <w:proofErr w:type="spellEnd"/>
      <w:r w:rsidRPr="00F90041">
        <w:rPr>
          <w:lang w:val="tr-TR"/>
        </w:rPr>
        <w:t xml:space="preserve"> sorunsuz işleyişinden sorumlu olmak,</w:t>
      </w:r>
    </w:p>
    <w:p w14:paraId="582434CC" w14:textId="7673BF99" w:rsidR="00C06A79" w:rsidRPr="00F90041" w:rsidRDefault="00C06A79">
      <w:pPr>
        <w:pStyle w:val="ListParagraph"/>
        <w:numPr>
          <w:ilvl w:val="0"/>
          <w:numId w:val="7"/>
        </w:numPr>
        <w:spacing w:after="240" w:line="360" w:lineRule="auto"/>
        <w:rPr>
          <w:lang w:val="tr-TR"/>
        </w:rPr>
      </w:pPr>
      <w:r w:rsidRPr="00F90041">
        <w:rPr>
          <w:lang w:val="tr-TR"/>
        </w:rPr>
        <w:t>Politika ve hedefleri belirlemek,</w:t>
      </w:r>
    </w:p>
    <w:p w14:paraId="5A322A94" w14:textId="2A2C400A" w:rsidR="00C06A79" w:rsidRPr="00F90041" w:rsidRDefault="00C06A79">
      <w:pPr>
        <w:pStyle w:val="ListParagraph"/>
        <w:numPr>
          <w:ilvl w:val="0"/>
          <w:numId w:val="7"/>
        </w:numPr>
        <w:spacing w:after="240" w:line="360" w:lineRule="auto"/>
        <w:rPr>
          <w:lang w:val="tr-TR"/>
        </w:rPr>
      </w:pPr>
      <w:r w:rsidRPr="00F90041">
        <w:rPr>
          <w:lang w:val="tr-TR"/>
        </w:rPr>
        <w:t>Sorumlu personel (Satın</w:t>
      </w:r>
      <w:r w:rsidR="00D552B8" w:rsidRPr="00F90041">
        <w:rPr>
          <w:lang w:val="tr-TR"/>
        </w:rPr>
        <w:t xml:space="preserve"> A</w:t>
      </w:r>
      <w:r w:rsidRPr="00F90041">
        <w:rPr>
          <w:lang w:val="tr-TR"/>
        </w:rPr>
        <w:t>lma Müdürü gibi) tarafından sağlanan raporları değerlendirmek ve gerekli aksiyonların alınmasını sağlamak,</w:t>
      </w:r>
    </w:p>
    <w:p w14:paraId="02C9AD7F" w14:textId="53416E45" w:rsidR="00C36202" w:rsidRPr="00F90041" w:rsidRDefault="00446AB5">
      <w:pPr>
        <w:pStyle w:val="ListParagraph"/>
        <w:numPr>
          <w:ilvl w:val="0"/>
          <w:numId w:val="7"/>
        </w:numPr>
        <w:spacing w:after="240" w:line="360" w:lineRule="auto"/>
        <w:rPr>
          <w:lang w:val="tr-TR"/>
        </w:rPr>
      </w:pPr>
      <w:r w:rsidRPr="00F90041">
        <w:rPr>
          <w:lang w:val="tr-TR"/>
        </w:rPr>
        <w:t>Alt yüklenicilerin/tedarikçilerin yönetimi için gerekli kaynakları (bütçe ve personel) sağlamak.</w:t>
      </w:r>
    </w:p>
    <w:p w14:paraId="52E568A4" w14:textId="5E7B7129" w:rsidR="000726D0" w:rsidRPr="00F90041" w:rsidRDefault="00D552B8" w:rsidP="000726D0">
      <w:pPr>
        <w:pStyle w:val="Heading2"/>
        <w:spacing w:after="240" w:line="276" w:lineRule="auto"/>
        <w:rPr>
          <w:lang w:val="tr-TR"/>
        </w:rPr>
      </w:pPr>
      <w:bookmarkStart w:id="70" w:name="_Toc118139058"/>
      <w:bookmarkStart w:id="71" w:name="_Toc118139157"/>
      <w:bookmarkStart w:id="72" w:name="_Toc118366566"/>
      <w:bookmarkStart w:id="73" w:name="_Toc118366603"/>
      <w:bookmarkStart w:id="74" w:name="_Toc121731141"/>
      <w:bookmarkEnd w:id="70"/>
      <w:bookmarkEnd w:id="71"/>
      <w:bookmarkEnd w:id="72"/>
      <w:bookmarkEnd w:id="73"/>
      <w:r w:rsidRPr="00F90041">
        <w:rPr>
          <w:lang w:val="tr-TR"/>
        </w:rPr>
        <w:t>Satın Alma Müdürü</w:t>
      </w:r>
      <w:bookmarkEnd w:id="74"/>
    </w:p>
    <w:p w14:paraId="377CE083" w14:textId="7F7FBDAA" w:rsidR="007608F5" w:rsidRPr="00F90041" w:rsidRDefault="00D552B8" w:rsidP="00A350E2">
      <w:pPr>
        <w:spacing w:after="240" w:line="360" w:lineRule="auto"/>
        <w:rPr>
          <w:lang w:val="tr-TR"/>
        </w:rPr>
      </w:pPr>
      <w:r w:rsidRPr="00F90041">
        <w:rPr>
          <w:lang w:val="tr-TR"/>
        </w:rPr>
        <w:t>Satın Alma Müdürü</w:t>
      </w:r>
      <w:r w:rsidR="00A350E2" w:rsidRPr="00F90041">
        <w:rPr>
          <w:lang w:val="tr-TR"/>
        </w:rPr>
        <w:t xml:space="preserve"> </w:t>
      </w:r>
      <w:r w:rsidR="00446AB5" w:rsidRPr="00F90041">
        <w:rPr>
          <w:lang w:val="tr-TR"/>
        </w:rPr>
        <w:t xml:space="preserve">alt yüklenicilerin ve tedarikçilerin seçimi ve değerlendirilmesi sürecinden sorumlu olacaktır. </w:t>
      </w:r>
      <w:r w:rsidRPr="00F90041">
        <w:rPr>
          <w:lang w:val="tr-TR"/>
        </w:rPr>
        <w:t xml:space="preserve">Satın Alma Müdürü, </w:t>
      </w:r>
      <w:r w:rsidR="00446AB5" w:rsidRPr="00F90041">
        <w:rPr>
          <w:lang w:val="tr-TR"/>
        </w:rPr>
        <w:t xml:space="preserve">Sanica tarafından hazırlanan Tedarikçi Performans Değerlendirme Talimatının (SA02/T01) </w:t>
      </w:r>
      <w:r w:rsidRPr="00F90041">
        <w:rPr>
          <w:lang w:val="tr-TR"/>
        </w:rPr>
        <w:t>sorumlusu</w:t>
      </w:r>
      <w:r w:rsidR="00446AB5" w:rsidRPr="00F90041">
        <w:rPr>
          <w:lang w:val="tr-TR"/>
        </w:rPr>
        <w:t xml:space="preserve"> olacaktır.</w:t>
      </w:r>
    </w:p>
    <w:p w14:paraId="25F6E18D" w14:textId="596F930F" w:rsidR="007608F5" w:rsidRPr="00F90041" w:rsidRDefault="00D552B8" w:rsidP="00306A57">
      <w:pPr>
        <w:spacing w:after="240" w:line="360" w:lineRule="auto"/>
        <w:rPr>
          <w:lang w:val="tr-TR"/>
        </w:rPr>
      </w:pPr>
      <w:r w:rsidRPr="00F90041">
        <w:rPr>
          <w:lang w:val="tr-TR"/>
        </w:rPr>
        <w:t>Satın Alma Departmanı, çevresel, sosyal, sağlık ve güvenlik gereksinimlerinin ve standartlarının alt sözleşme ve tedarikçi sözleşmelerine dahil edilmesini sağlayacaktır. Alt yükleniciler ve tedarikçilerle imzalanacak sözleşmelerin geliştirilmesinde Proje'nin geçerli standartlarına uygunluk açısından yönetimini destekleyeceklerdir. Bu departmanlar, alt yüklenici ve tedarikçiler tarafından gerekliliklerin yerine getirilip getirilmediğini denetlemek konusunda sorumlu olacaktır.</w:t>
      </w:r>
    </w:p>
    <w:p w14:paraId="07E5B1C8" w14:textId="0C829511" w:rsidR="00C36202" w:rsidRPr="00F90041" w:rsidRDefault="00D552B8" w:rsidP="00306A57">
      <w:pPr>
        <w:spacing w:after="240" w:line="360" w:lineRule="auto"/>
        <w:rPr>
          <w:lang w:val="tr-TR"/>
        </w:rPr>
      </w:pPr>
      <w:r w:rsidRPr="00F90041">
        <w:rPr>
          <w:lang w:val="tr-TR"/>
        </w:rPr>
        <w:t>Satın Alma Müdürünün ana sorumlukları şu şekildedir:</w:t>
      </w:r>
    </w:p>
    <w:p w14:paraId="5B9BEFE6" w14:textId="53654CB7" w:rsidR="00A350E2" w:rsidRPr="00F90041" w:rsidRDefault="00D552B8">
      <w:pPr>
        <w:pStyle w:val="ListParagraph"/>
        <w:numPr>
          <w:ilvl w:val="0"/>
          <w:numId w:val="7"/>
        </w:numPr>
        <w:spacing w:line="360" w:lineRule="auto"/>
        <w:rPr>
          <w:lang w:val="tr-TR"/>
        </w:rPr>
      </w:pPr>
      <w:r w:rsidRPr="00F90041">
        <w:rPr>
          <w:lang w:val="tr-TR"/>
        </w:rPr>
        <w:t>İlgili departmanların onaylanan satın alma taleplerini değerlendir</w:t>
      </w:r>
      <w:r w:rsidR="00B06177" w:rsidRPr="00F90041">
        <w:rPr>
          <w:lang w:val="tr-TR"/>
        </w:rPr>
        <w:t>mek,</w:t>
      </w:r>
    </w:p>
    <w:p w14:paraId="1292B1BA" w14:textId="0E39D7B1" w:rsidR="00A350E2" w:rsidRPr="00F90041" w:rsidRDefault="00D552B8">
      <w:pPr>
        <w:pStyle w:val="ListParagraph"/>
        <w:numPr>
          <w:ilvl w:val="0"/>
          <w:numId w:val="7"/>
        </w:numPr>
        <w:spacing w:line="360" w:lineRule="auto"/>
        <w:rPr>
          <w:lang w:val="tr-TR"/>
        </w:rPr>
      </w:pPr>
      <w:r w:rsidRPr="00F90041">
        <w:rPr>
          <w:lang w:val="tr-TR"/>
        </w:rPr>
        <w:t>En az 3 ayrı teklif toplamak,</w:t>
      </w:r>
    </w:p>
    <w:p w14:paraId="20B8D961" w14:textId="511E97C1" w:rsidR="00A350E2" w:rsidRPr="00F90041" w:rsidRDefault="00D552B8">
      <w:pPr>
        <w:pStyle w:val="ListParagraph"/>
        <w:numPr>
          <w:ilvl w:val="0"/>
          <w:numId w:val="7"/>
        </w:numPr>
        <w:spacing w:line="360" w:lineRule="auto"/>
        <w:rPr>
          <w:lang w:val="tr-TR"/>
        </w:rPr>
      </w:pPr>
      <w:r w:rsidRPr="00F90041">
        <w:rPr>
          <w:lang w:val="tr-TR"/>
        </w:rPr>
        <w:t>Onaylanan taleplerin satın alınması</w:t>
      </w:r>
      <w:r w:rsidR="00B06177" w:rsidRPr="00F90041">
        <w:rPr>
          <w:lang w:val="tr-TR"/>
        </w:rPr>
        <w:t>nı (tedarik edilmesini) sağlamak,</w:t>
      </w:r>
    </w:p>
    <w:p w14:paraId="23E77184" w14:textId="23512BBE" w:rsidR="00C36202" w:rsidRPr="00F90041" w:rsidRDefault="00D552B8">
      <w:pPr>
        <w:pStyle w:val="ListParagraph"/>
        <w:numPr>
          <w:ilvl w:val="0"/>
          <w:numId w:val="7"/>
        </w:numPr>
        <w:spacing w:after="240" w:line="360" w:lineRule="auto"/>
        <w:rPr>
          <w:lang w:val="tr-TR"/>
        </w:rPr>
      </w:pPr>
      <w:r w:rsidRPr="00F90041">
        <w:rPr>
          <w:lang w:val="tr-TR"/>
        </w:rPr>
        <w:t>Günlük sipariş listesinin depo bölümüne bildirilmesi</w:t>
      </w:r>
      <w:r w:rsidR="00B06177" w:rsidRPr="00F90041">
        <w:rPr>
          <w:lang w:val="tr-TR"/>
        </w:rPr>
        <w:t>ni</w:t>
      </w:r>
      <w:r w:rsidRPr="00F90041">
        <w:rPr>
          <w:lang w:val="tr-TR"/>
        </w:rPr>
        <w:t xml:space="preserve"> (mal kabulü)</w:t>
      </w:r>
      <w:r w:rsidR="00B06177" w:rsidRPr="00F90041">
        <w:rPr>
          <w:lang w:val="tr-TR"/>
        </w:rPr>
        <w:t xml:space="preserve"> sağlamak.</w:t>
      </w:r>
    </w:p>
    <w:p w14:paraId="50FB2A77" w14:textId="18EAD5D9" w:rsidR="00CE054E" w:rsidRPr="00F90041" w:rsidRDefault="00FB615F" w:rsidP="00306A57">
      <w:pPr>
        <w:pStyle w:val="Heading2"/>
        <w:spacing w:after="240" w:line="360" w:lineRule="auto"/>
        <w:rPr>
          <w:lang w:val="tr-TR"/>
        </w:rPr>
      </w:pPr>
      <w:bookmarkStart w:id="75" w:name="_Toc121731142"/>
      <w:r w:rsidRPr="00F90041">
        <w:rPr>
          <w:lang w:val="tr-TR"/>
        </w:rPr>
        <w:lastRenderedPageBreak/>
        <w:t>Tesis Müdürü</w:t>
      </w:r>
      <w:bookmarkEnd w:id="75"/>
    </w:p>
    <w:p w14:paraId="33732743" w14:textId="3946E7E8" w:rsidR="00001E66" w:rsidRPr="00F90041" w:rsidRDefault="00FB615F" w:rsidP="00FB615F">
      <w:pPr>
        <w:spacing w:line="360" w:lineRule="auto"/>
        <w:rPr>
          <w:lang w:val="tr-TR"/>
        </w:rPr>
      </w:pPr>
      <w:r w:rsidRPr="00F90041">
        <w:rPr>
          <w:lang w:val="tr-TR"/>
        </w:rPr>
        <w:t xml:space="preserve">Tesis Müdürü, tüm proje personelinin, alt yüklenicilerin ve tedarikçilerin sağlık, güvenlik ve refahını sağlama konusunda nihai sorumluluğa sahiptir. Ayrıca, bu Planın etkili bir şekilde uygulanmasını ve </w:t>
      </w:r>
      <w:proofErr w:type="spellStart"/>
      <w:r w:rsidR="00B82E4D" w:rsidRPr="00F90041">
        <w:rPr>
          <w:lang w:val="tr-TR"/>
        </w:rPr>
        <w:t>ATYP</w:t>
      </w:r>
      <w:r w:rsidRPr="00F90041">
        <w:rPr>
          <w:lang w:val="tr-TR"/>
        </w:rPr>
        <w:t>'nin</w:t>
      </w:r>
      <w:proofErr w:type="spellEnd"/>
      <w:r w:rsidRPr="00F90041">
        <w:rPr>
          <w:lang w:val="tr-TR"/>
        </w:rPr>
        <w:t xml:space="preserve"> tüm </w:t>
      </w:r>
      <w:r w:rsidR="00B06177" w:rsidRPr="00F90041">
        <w:rPr>
          <w:lang w:val="tr-TR"/>
        </w:rPr>
        <w:t>alt yükleniciler</w:t>
      </w:r>
      <w:r w:rsidR="00B82E4D" w:rsidRPr="00F90041">
        <w:rPr>
          <w:lang w:val="tr-TR"/>
        </w:rPr>
        <w:t>l</w:t>
      </w:r>
      <w:r w:rsidR="00B06177" w:rsidRPr="00F90041">
        <w:rPr>
          <w:lang w:val="tr-TR"/>
        </w:rPr>
        <w:t>e</w:t>
      </w:r>
      <w:r w:rsidRPr="00F90041">
        <w:rPr>
          <w:lang w:val="tr-TR"/>
        </w:rPr>
        <w:t xml:space="preserve"> ve tedarikçiler</w:t>
      </w:r>
      <w:r w:rsidR="00B82E4D" w:rsidRPr="00F90041">
        <w:rPr>
          <w:lang w:val="tr-TR"/>
        </w:rPr>
        <w:t>l</w:t>
      </w:r>
      <w:r w:rsidRPr="00F90041">
        <w:rPr>
          <w:lang w:val="tr-TR"/>
        </w:rPr>
        <w:t xml:space="preserve">e </w:t>
      </w:r>
      <w:r w:rsidR="00B82E4D" w:rsidRPr="00F90041">
        <w:rPr>
          <w:lang w:val="tr-TR"/>
        </w:rPr>
        <w:t>paylaşılmasını</w:t>
      </w:r>
      <w:r w:rsidRPr="00F90041">
        <w:rPr>
          <w:lang w:val="tr-TR"/>
        </w:rPr>
        <w:t xml:space="preserve"> sağlayacaktır.</w:t>
      </w:r>
    </w:p>
    <w:p w14:paraId="0C8472D8" w14:textId="77777777" w:rsidR="00FB615F" w:rsidRPr="00F90041" w:rsidRDefault="00FB615F" w:rsidP="00FB615F">
      <w:pPr>
        <w:spacing w:line="360" w:lineRule="auto"/>
        <w:rPr>
          <w:lang w:val="tr-TR"/>
        </w:rPr>
      </w:pPr>
    </w:p>
    <w:p w14:paraId="30CF7413" w14:textId="39A07671" w:rsidR="00FB615F" w:rsidRPr="00F90041" w:rsidRDefault="00FB615F" w:rsidP="00AC68E9">
      <w:pPr>
        <w:spacing w:line="360" w:lineRule="auto"/>
        <w:rPr>
          <w:lang w:val="tr-TR"/>
        </w:rPr>
      </w:pPr>
      <w:r w:rsidRPr="00F90041">
        <w:rPr>
          <w:lang w:val="tr-TR"/>
        </w:rPr>
        <w:t>Tesis Müdürü, yetkin personel ve finans</w:t>
      </w:r>
      <w:r w:rsidR="00B06177" w:rsidRPr="00F90041">
        <w:rPr>
          <w:lang w:val="tr-TR"/>
        </w:rPr>
        <w:t xml:space="preserve"> konuları</w:t>
      </w:r>
      <w:r w:rsidRPr="00F90041">
        <w:rPr>
          <w:lang w:val="tr-TR"/>
        </w:rPr>
        <w:t xml:space="preserve"> da dahil olmak üzere alt yüklenicilerin ve tedarikçilerin yönetimi için gerekli kaynakların tahsis edilmesini sağlayacaktır.</w:t>
      </w:r>
    </w:p>
    <w:p w14:paraId="47FDB4AA" w14:textId="77777777" w:rsidR="00FB615F" w:rsidRPr="00F90041" w:rsidRDefault="00FB615F" w:rsidP="00AC68E9">
      <w:pPr>
        <w:spacing w:line="360" w:lineRule="auto"/>
        <w:rPr>
          <w:lang w:val="tr-TR"/>
        </w:rPr>
      </w:pPr>
    </w:p>
    <w:p w14:paraId="7CD7B3B5" w14:textId="26BDC4F1" w:rsidR="007608F5" w:rsidRPr="00F90041" w:rsidRDefault="00FB615F" w:rsidP="00AC68E9">
      <w:pPr>
        <w:spacing w:line="360" w:lineRule="auto"/>
        <w:rPr>
          <w:lang w:val="tr-TR"/>
        </w:rPr>
      </w:pPr>
      <w:r w:rsidRPr="00F90041">
        <w:rPr>
          <w:lang w:val="tr-TR"/>
        </w:rPr>
        <w:t xml:space="preserve">Tesis Müdürü, </w:t>
      </w:r>
      <w:r w:rsidR="00B06177" w:rsidRPr="00F90041">
        <w:rPr>
          <w:lang w:val="tr-TR"/>
        </w:rPr>
        <w:t>alt yükleniciler</w:t>
      </w:r>
      <w:r w:rsidRPr="00F90041">
        <w:rPr>
          <w:lang w:val="tr-TR"/>
        </w:rPr>
        <w:t xml:space="preserve"> ve tedarikçiler için seçme ve değerlendirme sürecine katılacaktır. Alt yüklenici ve tedarikçilerin seçimi için her türlü sorun ve/veya onay (gerekirse) için Satın Alma Müdürü ile iletişimi sağlayacaktır.</w:t>
      </w:r>
    </w:p>
    <w:p w14:paraId="648D2C48" w14:textId="77777777" w:rsidR="00FB615F" w:rsidRPr="00F90041" w:rsidRDefault="00FB615F" w:rsidP="00AC68E9">
      <w:pPr>
        <w:spacing w:line="360" w:lineRule="auto"/>
        <w:rPr>
          <w:lang w:val="tr-TR"/>
        </w:rPr>
      </w:pPr>
    </w:p>
    <w:p w14:paraId="5696D2E6" w14:textId="170A9D56" w:rsidR="007608F5" w:rsidRPr="00F90041" w:rsidRDefault="00FB615F" w:rsidP="00306A57">
      <w:pPr>
        <w:spacing w:line="360" w:lineRule="auto"/>
        <w:rPr>
          <w:lang w:val="tr-TR"/>
        </w:rPr>
      </w:pPr>
      <w:r w:rsidRPr="00F90041">
        <w:rPr>
          <w:lang w:val="tr-TR"/>
        </w:rPr>
        <w:t>Her tesisin Tesis Müdürü, alt yüklenicilerin/tedarikçilerin çevresel, sosyal ve İSG performansını izlemek ve değerlendirmekten sorumlu olacaktır.</w:t>
      </w:r>
    </w:p>
    <w:p w14:paraId="420D583E" w14:textId="4C016F81" w:rsidR="00CE054E" w:rsidRPr="00F90041" w:rsidRDefault="00CE054E" w:rsidP="00306A57">
      <w:pPr>
        <w:spacing w:line="360" w:lineRule="auto"/>
        <w:ind w:left="708"/>
        <w:rPr>
          <w:lang w:val="tr-TR"/>
        </w:rPr>
      </w:pPr>
    </w:p>
    <w:p w14:paraId="1BECB692" w14:textId="017CD91C" w:rsidR="00CE054E" w:rsidRPr="00F90041" w:rsidRDefault="00781211" w:rsidP="00306A57">
      <w:pPr>
        <w:pStyle w:val="Heading2"/>
        <w:spacing w:line="360" w:lineRule="auto"/>
        <w:ind w:left="0" w:firstLine="0"/>
        <w:rPr>
          <w:lang w:val="tr-TR"/>
        </w:rPr>
      </w:pPr>
      <w:bookmarkStart w:id="76" w:name="_Toc121731143"/>
      <w:r w:rsidRPr="00F90041">
        <w:rPr>
          <w:lang w:val="tr-TR"/>
        </w:rPr>
        <w:t xml:space="preserve">Çevre </w:t>
      </w:r>
      <w:r w:rsidR="00B06177" w:rsidRPr="00F90041">
        <w:rPr>
          <w:lang w:val="tr-TR"/>
        </w:rPr>
        <w:t>Görevlisi</w:t>
      </w:r>
      <w:r w:rsidRPr="00F90041">
        <w:rPr>
          <w:lang w:val="tr-TR"/>
        </w:rPr>
        <w:t xml:space="preserve"> ve İSG Uzmanı</w:t>
      </w:r>
      <w:bookmarkEnd w:id="76"/>
    </w:p>
    <w:p w14:paraId="6324B18A" w14:textId="77777777" w:rsidR="00CE054E" w:rsidRPr="00F90041" w:rsidRDefault="00CE054E" w:rsidP="00306A57">
      <w:pPr>
        <w:spacing w:line="360" w:lineRule="auto"/>
        <w:rPr>
          <w:lang w:val="tr-TR"/>
        </w:rPr>
      </w:pPr>
    </w:p>
    <w:p w14:paraId="35628611" w14:textId="0F794919" w:rsidR="004165E6" w:rsidRPr="00F90041" w:rsidRDefault="00781211" w:rsidP="00306A57">
      <w:pPr>
        <w:spacing w:line="360" w:lineRule="auto"/>
        <w:rPr>
          <w:lang w:val="tr-TR"/>
        </w:rPr>
      </w:pPr>
      <w:r w:rsidRPr="00F90041">
        <w:rPr>
          <w:lang w:val="tr-TR"/>
        </w:rPr>
        <w:t xml:space="preserve">Tesis Müdürü nezaretinde Çevre </w:t>
      </w:r>
      <w:r w:rsidR="00B06177" w:rsidRPr="00F90041">
        <w:rPr>
          <w:lang w:val="tr-TR"/>
        </w:rPr>
        <w:t>Görevlisi</w:t>
      </w:r>
      <w:r w:rsidRPr="00F90041">
        <w:rPr>
          <w:lang w:val="tr-TR"/>
        </w:rPr>
        <w:t xml:space="preserve"> ve İSG Uzmanı, alt yüklenici ve tedarikçilerin çevresel, sosyal ve İSG konularındaki performanslarını takip edecektir.</w:t>
      </w:r>
      <w:r w:rsidR="00B06177" w:rsidRPr="00F90041">
        <w:rPr>
          <w:lang w:val="tr-TR"/>
        </w:rPr>
        <w:t xml:space="preserve"> Sorumlulukları şu şekildedir:</w:t>
      </w:r>
    </w:p>
    <w:p w14:paraId="57219102" w14:textId="77777777" w:rsidR="004165E6" w:rsidRPr="00F90041" w:rsidRDefault="004165E6" w:rsidP="00306A57">
      <w:pPr>
        <w:spacing w:line="360" w:lineRule="auto"/>
        <w:rPr>
          <w:lang w:val="tr-TR"/>
        </w:rPr>
      </w:pPr>
    </w:p>
    <w:p w14:paraId="574EF6D1" w14:textId="5D3EC346"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Uygunsuzlukları ve uygulama performansını Tesis Yöneticisine raporlamak da dahil olmak üzere, bu Planın uygulanmasındaki ana sorumlu olmak,</w:t>
      </w:r>
    </w:p>
    <w:p w14:paraId="0B5F84D3" w14:textId="17EB0533"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Alt yüklenici ve tedarikçilerin çevresel, sosyal, sağlık ve güvenlik konularındaki performanslarını izlemek ve denetlemek,</w:t>
      </w:r>
    </w:p>
    <w:p w14:paraId="6A773E69" w14:textId="194DA7CE"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 xml:space="preserve">Bu Planın revizyonu ve güncellenmesinde </w:t>
      </w:r>
      <w:r w:rsidR="00B06177" w:rsidRPr="00F90041">
        <w:rPr>
          <w:lang w:val="tr-TR"/>
        </w:rPr>
        <w:t>iş birliği</w:t>
      </w:r>
      <w:r w:rsidRPr="00F90041">
        <w:rPr>
          <w:lang w:val="tr-TR"/>
        </w:rPr>
        <w:t xml:space="preserve"> yapmak,</w:t>
      </w:r>
    </w:p>
    <w:p w14:paraId="7BA21EFA" w14:textId="3604BFB3"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Planın uygulanması konusunda alt yüklenicilere ve tedarikçilere teknik destek sağlamak,</w:t>
      </w:r>
    </w:p>
    <w:p w14:paraId="158B5F0C" w14:textId="316EE41E"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Alt yükleniciler ve tedarikçiler tarafından çevresel, sosyal, sağlık ve güvenlik konularında geliştirilen plan ve prosedürleri incelemek ve onaylamak,</w:t>
      </w:r>
    </w:p>
    <w:p w14:paraId="1ECA1D83" w14:textId="6E67EBCE"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Alt yüklenici ve tedarikçilerin eğitim kayıtlarını ve eğitim belgelerini inceleyerek iş gücü için gerekli eğitimleri vermelerini sağlamak,</w:t>
      </w:r>
    </w:p>
    <w:p w14:paraId="4ADAEF60" w14:textId="3A34F492"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Alt yüklenicilerden ve tedarikçilerden Ç&amp;S ve İSG performansları hakkında veri toplamak,</w:t>
      </w:r>
    </w:p>
    <w:p w14:paraId="4C1E05F9" w14:textId="74A7BE28"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Alt yüklenicilerin ve tedarikçilerin uygulamalarının Proje standartlarına uygunluğunu sağlamak için periyodik denetimler yapmak,</w:t>
      </w:r>
    </w:p>
    <w:p w14:paraId="36D801F7" w14:textId="703B8D50"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 xml:space="preserve">Şikayet mekanizmasının </w:t>
      </w:r>
      <w:r w:rsidR="00B06177" w:rsidRPr="00F90041">
        <w:rPr>
          <w:lang w:val="tr-TR"/>
        </w:rPr>
        <w:t>alt yükleniciler</w:t>
      </w:r>
      <w:r w:rsidRPr="00F90041">
        <w:rPr>
          <w:lang w:val="tr-TR"/>
        </w:rPr>
        <w:t xml:space="preserve"> ve tedarikçiler tarafından uygulanmasını ve tüm çalışanların bu mekanizmaya erişimini sağlamak</w:t>
      </w:r>
      <w:r w:rsidR="008909FF" w:rsidRPr="00F90041">
        <w:rPr>
          <w:lang w:val="tr-TR"/>
        </w:rPr>
        <w:t>,</w:t>
      </w:r>
    </w:p>
    <w:p w14:paraId="495C24DC" w14:textId="23C0B9DC" w:rsidR="00781211" w:rsidRPr="00F90041" w:rsidRDefault="00781211" w:rsidP="00781211">
      <w:pPr>
        <w:pStyle w:val="ListParagraph"/>
        <w:numPr>
          <w:ilvl w:val="0"/>
          <w:numId w:val="2"/>
        </w:numPr>
        <w:spacing w:after="240" w:line="360" w:lineRule="auto"/>
        <w:ind w:left="1066" w:hanging="357"/>
        <w:rPr>
          <w:lang w:val="tr-TR"/>
        </w:rPr>
      </w:pPr>
      <w:r w:rsidRPr="00F90041">
        <w:rPr>
          <w:lang w:val="tr-TR"/>
        </w:rPr>
        <w:t>Şikayetler hakkında veri toplamak ve gerekirse devam eden şikayetlerin çözümlenmesinde taraflarla iş</w:t>
      </w:r>
      <w:r w:rsidR="00B06177" w:rsidRPr="00F90041">
        <w:rPr>
          <w:lang w:val="tr-TR"/>
        </w:rPr>
        <w:t xml:space="preserve"> </w:t>
      </w:r>
      <w:r w:rsidRPr="00F90041">
        <w:rPr>
          <w:lang w:val="tr-TR"/>
        </w:rPr>
        <w:t>birliği yapmak.</w:t>
      </w:r>
    </w:p>
    <w:p w14:paraId="1A831C97" w14:textId="25D9B8B6" w:rsidR="004032DD" w:rsidRPr="00F90041" w:rsidRDefault="00781211" w:rsidP="00306A57">
      <w:pPr>
        <w:pStyle w:val="Heading2"/>
        <w:spacing w:after="240" w:line="360" w:lineRule="auto"/>
        <w:ind w:left="0" w:firstLine="0"/>
        <w:rPr>
          <w:lang w:val="tr-TR"/>
        </w:rPr>
      </w:pPr>
      <w:bookmarkStart w:id="77" w:name="_Toc118138979"/>
      <w:bookmarkStart w:id="78" w:name="_Toc118139016"/>
      <w:bookmarkStart w:id="79" w:name="_Toc118139062"/>
      <w:bookmarkStart w:id="80" w:name="_Toc118139161"/>
      <w:bookmarkStart w:id="81" w:name="_Toc118366570"/>
      <w:bookmarkStart w:id="82" w:name="_Toc118366607"/>
      <w:bookmarkStart w:id="83" w:name="_Toc118138980"/>
      <w:bookmarkStart w:id="84" w:name="_Toc118139017"/>
      <w:bookmarkStart w:id="85" w:name="_Toc118139063"/>
      <w:bookmarkStart w:id="86" w:name="_Toc118139162"/>
      <w:bookmarkStart w:id="87" w:name="_Toc118366571"/>
      <w:bookmarkStart w:id="88" w:name="_Toc118366608"/>
      <w:bookmarkStart w:id="89" w:name="_Toc118138981"/>
      <w:bookmarkStart w:id="90" w:name="_Toc118139018"/>
      <w:bookmarkStart w:id="91" w:name="_Toc118139064"/>
      <w:bookmarkStart w:id="92" w:name="_Toc118139163"/>
      <w:bookmarkStart w:id="93" w:name="_Toc118366572"/>
      <w:bookmarkStart w:id="94" w:name="_Toc118366609"/>
      <w:bookmarkStart w:id="95" w:name="_Toc118138983"/>
      <w:bookmarkStart w:id="96" w:name="_Toc118139020"/>
      <w:bookmarkStart w:id="97" w:name="_Toc118139066"/>
      <w:bookmarkStart w:id="98" w:name="_Toc118139165"/>
      <w:bookmarkStart w:id="99" w:name="_Toc118366574"/>
      <w:bookmarkStart w:id="100" w:name="_Toc118366611"/>
      <w:bookmarkStart w:id="101" w:name="_Toc12173114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F90041">
        <w:rPr>
          <w:lang w:val="tr-TR"/>
        </w:rPr>
        <w:lastRenderedPageBreak/>
        <w:t>Alt Yükleniciler ve Tedarikçiler</w:t>
      </w:r>
      <w:bookmarkEnd w:id="101"/>
    </w:p>
    <w:p w14:paraId="403F5003" w14:textId="7157433D" w:rsidR="004032DD" w:rsidRPr="00F90041" w:rsidRDefault="00781211" w:rsidP="00306A57">
      <w:pPr>
        <w:spacing w:line="360" w:lineRule="auto"/>
        <w:rPr>
          <w:lang w:val="tr-TR"/>
        </w:rPr>
      </w:pPr>
      <w:r w:rsidRPr="00F90041">
        <w:rPr>
          <w:lang w:val="tr-TR"/>
        </w:rPr>
        <w:t xml:space="preserve">Bu </w:t>
      </w:r>
      <w:r w:rsidR="008909FF" w:rsidRPr="00F90041">
        <w:rPr>
          <w:lang w:val="tr-TR"/>
        </w:rPr>
        <w:t>ATYP</w:t>
      </w:r>
      <w:r w:rsidRPr="00F90041">
        <w:rPr>
          <w:lang w:val="tr-TR"/>
        </w:rPr>
        <w:t xml:space="preserve">, tüm </w:t>
      </w:r>
      <w:r w:rsidR="00B06177" w:rsidRPr="00F90041">
        <w:rPr>
          <w:lang w:val="tr-TR"/>
        </w:rPr>
        <w:t>alt yükleniciler</w:t>
      </w:r>
      <w:r w:rsidR="008909FF" w:rsidRPr="00F90041">
        <w:rPr>
          <w:lang w:val="tr-TR"/>
        </w:rPr>
        <w:t>l</w:t>
      </w:r>
      <w:r w:rsidR="00B06177" w:rsidRPr="00F90041">
        <w:rPr>
          <w:lang w:val="tr-TR"/>
        </w:rPr>
        <w:t>e</w:t>
      </w:r>
      <w:r w:rsidRPr="00F90041">
        <w:rPr>
          <w:lang w:val="tr-TR"/>
        </w:rPr>
        <w:t xml:space="preserve"> ve tedarikçiler</w:t>
      </w:r>
      <w:r w:rsidR="008909FF" w:rsidRPr="00F90041">
        <w:rPr>
          <w:lang w:val="tr-TR"/>
        </w:rPr>
        <w:t>l</w:t>
      </w:r>
      <w:r w:rsidRPr="00F90041">
        <w:rPr>
          <w:lang w:val="tr-TR"/>
        </w:rPr>
        <w:t xml:space="preserve">e </w:t>
      </w:r>
      <w:r w:rsidR="008909FF" w:rsidRPr="00F90041">
        <w:rPr>
          <w:lang w:val="tr-TR"/>
        </w:rPr>
        <w:t xml:space="preserve">paylaşılacak </w:t>
      </w:r>
      <w:r w:rsidRPr="00F90041">
        <w:rPr>
          <w:lang w:val="tr-TR"/>
        </w:rPr>
        <w:t>ve bu Planda tanımlanan gereksinimleri karşılamaktan sorumlu olacaklardır. Alt yükleniciler ve tedarikçilerin sorumlulukları</w:t>
      </w:r>
      <w:r w:rsidR="00B06177" w:rsidRPr="00F90041">
        <w:rPr>
          <w:lang w:val="tr-TR"/>
        </w:rPr>
        <w:t xml:space="preserve"> şunlardır:</w:t>
      </w:r>
    </w:p>
    <w:p w14:paraId="676652BD" w14:textId="77777777" w:rsidR="00781211" w:rsidRPr="00F90041" w:rsidRDefault="00781211" w:rsidP="00306A57">
      <w:pPr>
        <w:spacing w:line="360" w:lineRule="auto"/>
        <w:rPr>
          <w:lang w:val="tr-TR"/>
        </w:rPr>
      </w:pPr>
    </w:p>
    <w:p w14:paraId="7B863447" w14:textId="572DA6AD" w:rsidR="00781211" w:rsidRPr="00F90041" w:rsidRDefault="00781211" w:rsidP="00781211">
      <w:pPr>
        <w:pStyle w:val="ListParagraph"/>
        <w:numPr>
          <w:ilvl w:val="0"/>
          <w:numId w:val="2"/>
        </w:numPr>
        <w:spacing w:line="360" w:lineRule="auto"/>
        <w:ind w:left="1066" w:hanging="357"/>
        <w:rPr>
          <w:lang w:val="tr-TR"/>
        </w:rPr>
      </w:pPr>
      <w:r w:rsidRPr="00F90041">
        <w:rPr>
          <w:lang w:val="tr-TR"/>
        </w:rPr>
        <w:t xml:space="preserve">Proje standartlarına ve sözleşme gerekliliklerine </w:t>
      </w:r>
      <w:r w:rsidR="002855BB" w:rsidRPr="00F90041">
        <w:rPr>
          <w:lang w:val="tr-TR"/>
        </w:rPr>
        <w:t xml:space="preserve">uyum </w:t>
      </w:r>
      <w:r w:rsidRPr="00F90041">
        <w:rPr>
          <w:lang w:val="tr-TR"/>
        </w:rPr>
        <w:t>sağlamak,</w:t>
      </w:r>
    </w:p>
    <w:p w14:paraId="66907E7A" w14:textId="16706601" w:rsidR="00781211" w:rsidRPr="00F90041" w:rsidRDefault="00781211" w:rsidP="00781211">
      <w:pPr>
        <w:pStyle w:val="ListParagraph"/>
        <w:numPr>
          <w:ilvl w:val="0"/>
          <w:numId w:val="2"/>
        </w:numPr>
        <w:spacing w:line="360" w:lineRule="auto"/>
        <w:ind w:left="1066" w:hanging="357"/>
        <w:rPr>
          <w:lang w:val="tr-TR"/>
        </w:rPr>
      </w:pPr>
      <w:r w:rsidRPr="00F90041">
        <w:rPr>
          <w:lang w:val="tr-TR"/>
        </w:rPr>
        <w:t>İlgili uyu</w:t>
      </w:r>
      <w:r w:rsidR="00897DFA" w:rsidRPr="00F90041">
        <w:rPr>
          <w:lang w:val="tr-TR"/>
        </w:rPr>
        <w:t>şmazlıkların</w:t>
      </w:r>
      <w:r w:rsidRPr="00F90041">
        <w:rPr>
          <w:lang w:val="tr-TR"/>
        </w:rPr>
        <w:t xml:space="preserve"> kayıt altına alınmasını ve derhal düzeltilmesini sağlamak,</w:t>
      </w:r>
    </w:p>
    <w:p w14:paraId="505103BB" w14:textId="781AF657" w:rsidR="00781211" w:rsidRPr="00F90041" w:rsidRDefault="00781211" w:rsidP="00781211">
      <w:pPr>
        <w:pStyle w:val="ListParagraph"/>
        <w:numPr>
          <w:ilvl w:val="0"/>
          <w:numId w:val="2"/>
        </w:numPr>
        <w:spacing w:line="360" w:lineRule="auto"/>
        <w:ind w:left="1066" w:hanging="357"/>
        <w:rPr>
          <w:lang w:val="tr-TR"/>
        </w:rPr>
      </w:pPr>
      <w:r w:rsidRPr="00F90041">
        <w:rPr>
          <w:lang w:val="tr-TR"/>
        </w:rPr>
        <w:t>İç tetkikler yapmak ve iç tetkiklerde tespit edilen uygunsuzlukları raporlamak,</w:t>
      </w:r>
    </w:p>
    <w:p w14:paraId="4F090EF9" w14:textId="4DF4E856" w:rsidR="00781211" w:rsidRPr="00F90041" w:rsidRDefault="00781211" w:rsidP="00781211">
      <w:pPr>
        <w:pStyle w:val="ListParagraph"/>
        <w:numPr>
          <w:ilvl w:val="0"/>
          <w:numId w:val="2"/>
        </w:numPr>
        <w:spacing w:line="360" w:lineRule="auto"/>
        <w:ind w:left="1066" w:hanging="357"/>
        <w:rPr>
          <w:lang w:val="tr-TR"/>
        </w:rPr>
      </w:pPr>
      <w:r w:rsidRPr="00F90041">
        <w:rPr>
          <w:lang w:val="tr-TR"/>
        </w:rPr>
        <w:t>Çevresel, sosyal, sağlık ve güvenlik yönetim sistemi gerekliliklerinin uygulanmasını sağlamak,</w:t>
      </w:r>
    </w:p>
    <w:p w14:paraId="299051D5" w14:textId="5863DD9D" w:rsidR="00781211" w:rsidRPr="00F90041" w:rsidRDefault="00781211" w:rsidP="00781211">
      <w:pPr>
        <w:pStyle w:val="ListParagraph"/>
        <w:numPr>
          <w:ilvl w:val="0"/>
          <w:numId w:val="2"/>
        </w:numPr>
        <w:spacing w:line="360" w:lineRule="auto"/>
        <w:ind w:left="1066" w:hanging="357"/>
        <w:rPr>
          <w:lang w:val="tr-TR"/>
        </w:rPr>
      </w:pPr>
      <w:r w:rsidRPr="00F90041">
        <w:rPr>
          <w:lang w:val="tr-TR"/>
        </w:rPr>
        <w:t>Gerektiğinde düzeltici veya önleyici faaliyetlerin geliştirilmesine katılmak,</w:t>
      </w:r>
    </w:p>
    <w:p w14:paraId="20A01705" w14:textId="132EDE8F" w:rsidR="00781211" w:rsidRPr="00F90041" w:rsidRDefault="00781211" w:rsidP="00781211">
      <w:pPr>
        <w:pStyle w:val="ListParagraph"/>
        <w:numPr>
          <w:ilvl w:val="0"/>
          <w:numId w:val="2"/>
        </w:numPr>
        <w:spacing w:line="360" w:lineRule="auto"/>
        <w:ind w:left="1066" w:hanging="357"/>
        <w:rPr>
          <w:lang w:val="tr-TR"/>
        </w:rPr>
      </w:pPr>
      <w:r w:rsidRPr="00F90041">
        <w:rPr>
          <w:lang w:val="tr-TR"/>
        </w:rPr>
        <w:t>Çevresel, sosyal, sağlık ve güvenlik gereklilikleri konusunda eğitim vermek,</w:t>
      </w:r>
    </w:p>
    <w:p w14:paraId="57AE0584" w14:textId="787CE8FB" w:rsidR="004032DD" w:rsidRPr="00F90041" w:rsidRDefault="00781211" w:rsidP="00781211">
      <w:pPr>
        <w:pStyle w:val="ListParagraph"/>
        <w:numPr>
          <w:ilvl w:val="0"/>
          <w:numId w:val="2"/>
        </w:numPr>
        <w:spacing w:line="360" w:lineRule="auto"/>
        <w:ind w:left="1066" w:hanging="357"/>
        <w:rPr>
          <w:lang w:val="tr-TR"/>
        </w:rPr>
      </w:pPr>
      <w:r w:rsidRPr="00F90041">
        <w:rPr>
          <w:lang w:val="tr-TR"/>
        </w:rPr>
        <w:t>Ç&amp;S ve İSG konularının düzenli olarak izlenmesini ve raporlanmasını sağla</w:t>
      </w:r>
      <w:r w:rsidR="00897DFA" w:rsidRPr="00F90041">
        <w:rPr>
          <w:lang w:val="tr-TR"/>
        </w:rPr>
        <w:t>mak</w:t>
      </w:r>
      <w:r w:rsidRPr="00F90041">
        <w:rPr>
          <w:lang w:val="tr-TR"/>
        </w:rPr>
        <w:t>.</w:t>
      </w:r>
    </w:p>
    <w:p w14:paraId="59083562" w14:textId="2AF4E112" w:rsidR="004032DD" w:rsidRPr="00F90041" w:rsidRDefault="004032DD" w:rsidP="00306A57">
      <w:pPr>
        <w:spacing w:line="360" w:lineRule="auto"/>
        <w:ind w:firstLine="708"/>
        <w:rPr>
          <w:lang w:val="tr-TR"/>
        </w:rPr>
      </w:pPr>
    </w:p>
    <w:p w14:paraId="4D651F72" w14:textId="77777777" w:rsidR="000A5CF5" w:rsidRPr="00F90041" w:rsidRDefault="000A5CF5" w:rsidP="00306A57">
      <w:pPr>
        <w:spacing w:line="360" w:lineRule="auto"/>
        <w:ind w:firstLine="709"/>
        <w:rPr>
          <w:lang w:val="tr-TR"/>
        </w:rPr>
      </w:pPr>
    </w:p>
    <w:p w14:paraId="7608DEA4" w14:textId="32540A01" w:rsidR="000A5CF5" w:rsidRPr="00F90041" w:rsidRDefault="000A5CF5" w:rsidP="00306A57">
      <w:pPr>
        <w:spacing w:line="360" w:lineRule="auto"/>
        <w:ind w:firstLine="709"/>
        <w:rPr>
          <w:lang w:val="tr-TR"/>
        </w:rPr>
      </w:pPr>
    </w:p>
    <w:p w14:paraId="530B575A" w14:textId="1567E266" w:rsidR="00B258F0" w:rsidRPr="00F90041" w:rsidRDefault="00B258F0" w:rsidP="00306A57">
      <w:pPr>
        <w:spacing w:line="360" w:lineRule="auto"/>
        <w:ind w:firstLine="709"/>
        <w:rPr>
          <w:lang w:val="tr-TR"/>
        </w:rPr>
      </w:pPr>
      <w:r w:rsidRPr="00F90041">
        <w:rPr>
          <w:lang w:val="tr-TR"/>
        </w:rPr>
        <w:br w:type="page"/>
      </w:r>
    </w:p>
    <w:p w14:paraId="13AFDA39" w14:textId="77777777" w:rsidR="00887D30" w:rsidRPr="00F90041" w:rsidRDefault="00887D30" w:rsidP="00306A57">
      <w:pPr>
        <w:pStyle w:val="Heading1"/>
        <w:spacing w:line="360" w:lineRule="auto"/>
        <w:rPr>
          <w:lang w:val="tr-TR"/>
        </w:rPr>
        <w:sectPr w:rsidR="00887D30" w:rsidRPr="00F90041" w:rsidSect="009F7C12">
          <w:footerReference w:type="default" r:id="rId19"/>
          <w:pgSz w:w="11906" w:h="16838" w:code="9"/>
          <w:pgMar w:top="1701" w:right="1134" w:bottom="1560" w:left="1701" w:header="680" w:footer="567" w:gutter="0"/>
          <w:pgNumType w:start="4"/>
          <w:cols w:space="708"/>
          <w:docGrid w:linePitch="360"/>
        </w:sectPr>
      </w:pPr>
    </w:p>
    <w:p w14:paraId="5363AF49" w14:textId="52FC6EF2" w:rsidR="004473A4" w:rsidRPr="00F90041" w:rsidRDefault="00446AB5" w:rsidP="00306A57">
      <w:pPr>
        <w:pStyle w:val="Heading1"/>
        <w:spacing w:after="240" w:line="360" w:lineRule="auto"/>
        <w:rPr>
          <w:lang w:val="tr-TR"/>
        </w:rPr>
      </w:pPr>
      <w:bookmarkStart w:id="102" w:name="_Toc121731145"/>
      <w:r w:rsidRPr="00F90041">
        <w:rPr>
          <w:lang w:val="tr-TR"/>
        </w:rPr>
        <w:lastRenderedPageBreak/>
        <w:t>ALT YÜKLENİCİ VE TEDARİK ZİNCİRİ YÖNETİMİ</w:t>
      </w:r>
      <w:bookmarkEnd w:id="102"/>
    </w:p>
    <w:p w14:paraId="7CF50770" w14:textId="2036AA9B" w:rsidR="00DD2A47" w:rsidRPr="00F90041" w:rsidRDefault="00FB615F" w:rsidP="00306A57">
      <w:pPr>
        <w:spacing w:line="360" w:lineRule="auto"/>
        <w:rPr>
          <w:szCs w:val="20"/>
          <w:lang w:val="tr-TR"/>
        </w:rPr>
      </w:pPr>
      <w:r w:rsidRPr="00F90041">
        <w:rPr>
          <w:szCs w:val="20"/>
          <w:lang w:val="tr-TR"/>
        </w:rPr>
        <w:t xml:space="preserve">Sanica, tüm satın alma faaliyetlerinin </w:t>
      </w:r>
      <w:r w:rsidR="00DD2A47" w:rsidRPr="00F90041">
        <w:rPr>
          <w:szCs w:val="20"/>
          <w:lang w:val="tr-TR"/>
        </w:rPr>
        <w:t xml:space="preserve">tanımlanmış </w:t>
      </w:r>
      <w:r w:rsidRPr="00F90041">
        <w:rPr>
          <w:szCs w:val="20"/>
          <w:lang w:val="tr-TR"/>
        </w:rPr>
        <w:t xml:space="preserve">yetkilere ve iş gereksinimlerine uygun olarak ve belgelenmiş bir satın alma </w:t>
      </w:r>
      <w:r w:rsidR="00DD2A47" w:rsidRPr="00F90041">
        <w:rPr>
          <w:szCs w:val="20"/>
          <w:lang w:val="tr-TR"/>
        </w:rPr>
        <w:t xml:space="preserve">sistemi </w:t>
      </w:r>
      <w:r w:rsidRPr="00F90041">
        <w:rPr>
          <w:szCs w:val="20"/>
          <w:lang w:val="tr-TR"/>
        </w:rPr>
        <w:t xml:space="preserve">çerçevesi içinde </w:t>
      </w:r>
      <w:r w:rsidR="00DD2A47" w:rsidRPr="00F90041">
        <w:rPr>
          <w:szCs w:val="20"/>
          <w:lang w:val="tr-TR"/>
        </w:rPr>
        <w:t xml:space="preserve">gerçekleştirilmesini </w:t>
      </w:r>
      <w:r w:rsidRPr="00F90041">
        <w:rPr>
          <w:szCs w:val="20"/>
          <w:lang w:val="tr-TR"/>
        </w:rPr>
        <w:t>sağlamak için etkili iç kontrol prosedürleri uygulayacak ve sürdürecektir. Aşağıdaki satın alma ilkelerine uyulacaktır:</w:t>
      </w:r>
    </w:p>
    <w:p w14:paraId="5B8186A1" w14:textId="26F0BC55" w:rsidR="00DB585D" w:rsidRPr="00F90041" w:rsidRDefault="00446AB5" w:rsidP="00306A57">
      <w:pPr>
        <w:pStyle w:val="ListParagraph"/>
        <w:numPr>
          <w:ilvl w:val="0"/>
          <w:numId w:val="3"/>
        </w:numPr>
        <w:spacing w:line="360" w:lineRule="auto"/>
        <w:ind w:left="993"/>
        <w:rPr>
          <w:lang w:val="tr-TR"/>
        </w:rPr>
      </w:pPr>
      <w:r w:rsidRPr="00F90041">
        <w:rPr>
          <w:lang w:val="tr-TR"/>
        </w:rPr>
        <w:t>Fırsat eşitliği</w:t>
      </w:r>
    </w:p>
    <w:p w14:paraId="1316ACFA" w14:textId="6C3BAD9C" w:rsidR="00DB585D" w:rsidRPr="00F90041" w:rsidRDefault="00DD2A47" w:rsidP="00306A57">
      <w:pPr>
        <w:pStyle w:val="ListParagraph"/>
        <w:numPr>
          <w:ilvl w:val="0"/>
          <w:numId w:val="3"/>
        </w:numPr>
        <w:spacing w:line="360" w:lineRule="auto"/>
        <w:ind w:left="993"/>
        <w:rPr>
          <w:lang w:val="tr-TR"/>
        </w:rPr>
      </w:pPr>
      <w:r w:rsidRPr="00F90041">
        <w:rPr>
          <w:lang w:val="tr-TR"/>
        </w:rPr>
        <w:t>Ticari değerlendirme (fayda / maliyet)</w:t>
      </w:r>
    </w:p>
    <w:p w14:paraId="08F88243" w14:textId="77777777" w:rsidR="00BC7725" w:rsidRPr="00F90041" w:rsidRDefault="00BC7725" w:rsidP="00306A57">
      <w:pPr>
        <w:pStyle w:val="ListParagraph"/>
        <w:numPr>
          <w:ilvl w:val="0"/>
          <w:numId w:val="3"/>
        </w:numPr>
        <w:spacing w:line="360" w:lineRule="auto"/>
        <w:ind w:left="993"/>
        <w:rPr>
          <w:lang w:val="tr-TR"/>
        </w:rPr>
      </w:pPr>
      <w:r w:rsidRPr="00F90041">
        <w:rPr>
          <w:lang w:val="tr-TR"/>
        </w:rPr>
        <w:t>Açık ve adil rekabet</w:t>
      </w:r>
    </w:p>
    <w:p w14:paraId="7C9E600B" w14:textId="52835031" w:rsidR="00DB585D" w:rsidRPr="00F90041" w:rsidRDefault="00BC7725" w:rsidP="00306A57">
      <w:pPr>
        <w:pStyle w:val="ListParagraph"/>
        <w:numPr>
          <w:ilvl w:val="0"/>
          <w:numId w:val="3"/>
        </w:numPr>
        <w:spacing w:line="360" w:lineRule="auto"/>
        <w:ind w:left="993"/>
        <w:rPr>
          <w:lang w:val="tr-TR"/>
        </w:rPr>
      </w:pPr>
      <w:r w:rsidRPr="00F90041">
        <w:rPr>
          <w:lang w:val="tr-TR"/>
        </w:rPr>
        <w:t>Hesap verebilirlik</w:t>
      </w:r>
    </w:p>
    <w:p w14:paraId="13D30778" w14:textId="77777777" w:rsidR="00BC7725" w:rsidRPr="00F90041" w:rsidRDefault="00BC7725" w:rsidP="00306A57">
      <w:pPr>
        <w:pStyle w:val="ListParagraph"/>
        <w:numPr>
          <w:ilvl w:val="0"/>
          <w:numId w:val="3"/>
        </w:numPr>
        <w:spacing w:line="360" w:lineRule="auto"/>
        <w:ind w:left="993"/>
        <w:rPr>
          <w:lang w:val="tr-TR"/>
        </w:rPr>
      </w:pPr>
      <w:r w:rsidRPr="00F90041">
        <w:rPr>
          <w:lang w:val="tr-TR"/>
        </w:rPr>
        <w:t>Risk yönetimi</w:t>
      </w:r>
    </w:p>
    <w:p w14:paraId="6734BC10" w14:textId="77777777" w:rsidR="00BC7725" w:rsidRPr="00F90041" w:rsidRDefault="00BC7725" w:rsidP="00306A57">
      <w:pPr>
        <w:pStyle w:val="ListParagraph"/>
        <w:numPr>
          <w:ilvl w:val="0"/>
          <w:numId w:val="3"/>
        </w:numPr>
        <w:spacing w:after="240" w:line="360" w:lineRule="auto"/>
        <w:ind w:left="993"/>
        <w:rPr>
          <w:lang w:val="tr-TR"/>
        </w:rPr>
      </w:pPr>
      <w:r w:rsidRPr="00F90041">
        <w:rPr>
          <w:lang w:val="tr-TR"/>
        </w:rPr>
        <w:t>İnovasyon</w:t>
      </w:r>
    </w:p>
    <w:p w14:paraId="72D56EB5" w14:textId="0813EAF8" w:rsidR="00DB585D" w:rsidRPr="00F90041" w:rsidRDefault="00BC7725" w:rsidP="00306A57">
      <w:pPr>
        <w:pStyle w:val="ListParagraph"/>
        <w:numPr>
          <w:ilvl w:val="0"/>
          <w:numId w:val="3"/>
        </w:numPr>
        <w:spacing w:after="240" w:line="360" w:lineRule="auto"/>
        <w:ind w:left="993"/>
        <w:rPr>
          <w:lang w:val="tr-TR"/>
        </w:rPr>
      </w:pPr>
      <w:r w:rsidRPr="00F90041">
        <w:rPr>
          <w:lang w:val="tr-TR"/>
        </w:rPr>
        <w:t>Kadınlar için fırsatları</w:t>
      </w:r>
      <w:r w:rsidR="00B06177" w:rsidRPr="00F90041">
        <w:rPr>
          <w:lang w:val="tr-TR"/>
        </w:rPr>
        <w:t>n</w:t>
      </w:r>
      <w:r w:rsidRPr="00F90041">
        <w:rPr>
          <w:lang w:val="tr-TR"/>
        </w:rPr>
        <w:t xml:space="preserve"> artır</w:t>
      </w:r>
      <w:r w:rsidR="00B06177" w:rsidRPr="00F90041">
        <w:rPr>
          <w:lang w:val="tr-TR"/>
        </w:rPr>
        <w:t>ılması</w:t>
      </w:r>
    </w:p>
    <w:p w14:paraId="3E5A4966" w14:textId="03344C09" w:rsidR="00DD2A47" w:rsidRPr="00F90041" w:rsidRDefault="00DD2A47" w:rsidP="00306A57">
      <w:pPr>
        <w:spacing w:after="240" w:line="360" w:lineRule="auto"/>
        <w:rPr>
          <w:lang w:val="tr-TR"/>
        </w:rPr>
      </w:pPr>
      <w:r w:rsidRPr="00F90041">
        <w:rPr>
          <w:szCs w:val="20"/>
          <w:lang w:val="tr-TR"/>
        </w:rPr>
        <w:t>Yerel satın alma</w:t>
      </w:r>
      <w:r w:rsidR="00B06177" w:rsidRPr="00F90041">
        <w:rPr>
          <w:szCs w:val="20"/>
          <w:lang w:val="tr-TR"/>
        </w:rPr>
        <w:t>,</w:t>
      </w:r>
      <w:r w:rsidR="00DB585D" w:rsidRPr="00F90041">
        <w:rPr>
          <w:szCs w:val="20"/>
          <w:lang w:val="tr-TR"/>
        </w:rPr>
        <w:t xml:space="preserve"> </w:t>
      </w:r>
      <w:proofErr w:type="spellStart"/>
      <w:r w:rsidR="00FB615F" w:rsidRPr="00F90041">
        <w:rPr>
          <w:szCs w:val="20"/>
          <w:lang w:val="tr-TR"/>
        </w:rPr>
        <w:t>Sanica'nın</w:t>
      </w:r>
      <w:proofErr w:type="spellEnd"/>
      <w:r w:rsidR="00FB615F" w:rsidRPr="00F90041">
        <w:rPr>
          <w:szCs w:val="20"/>
          <w:lang w:val="tr-TR"/>
        </w:rPr>
        <w:t xml:space="preserve"> yerel olarak malzeme ve hizmet alımı yoluyla tesislere mümkün olduğunca yakın bir yerde ürettiği katma değer olacaktır.</w:t>
      </w:r>
      <w:r w:rsidR="002855BB" w:rsidRPr="00F90041">
        <w:rPr>
          <w:szCs w:val="20"/>
          <w:lang w:val="tr-TR"/>
        </w:rPr>
        <w:t xml:space="preserve"> </w:t>
      </w:r>
      <w:proofErr w:type="spellStart"/>
      <w:r w:rsidR="00FB615F" w:rsidRPr="00F90041">
        <w:rPr>
          <w:lang w:val="tr-TR"/>
        </w:rPr>
        <w:t>Sanica'nın</w:t>
      </w:r>
      <w:proofErr w:type="spellEnd"/>
      <w:r w:rsidR="00FB615F" w:rsidRPr="00F90041">
        <w:rPr>
          <w:lang w:val="tr-TR"/>
        </w:rPr>
        <w:t xml:space="preserve"> ihtiyaç duyduğu hizmetlerin/malzemelerin yerel tedarikçi</w:t>
      </w:r>
      <w:r w:rsidR="00FD0826" w:rsidRPr="00F90041">
        <w:rPr>
          <w:lang w:val="tr-TR"/>
        </w:rPr>
        <w:t>lerden karşılanamadığından</w:t>
      </w:r>
      <w:r w:rsidR="00FB615F" w:rsidRPr="00F90041">
        <w:rPr>
          <w:lang w:val="tr-TR"/>
        </w:rPr>
        <w:t xml:space="preserve"> emin olmak için</w:t>
      </w:r>
      <w:r w:rsidRPr="00F90041">
        <w:rPr>
          <w:lang w:val="tr-TR"/>
        </w:rPr>
        <w:t>,</w:t>
      </w:r>
      <w:r w:rsidR="00FB615F" w:rsidRPr="00F90041">
        <w:rPr>
          <w:lang w:val="tr-TR"/>
        </w:rPr>
        <w:t xml:space="preserve"> ihtiyaç duyulan hizmetler, malzemeler ve </w:t>
      </w:r>
      <w:r w:rsidR="00FD0826" w:rsidRPr="00F90041">
        <w:rPr>
          <w:lang w:val="tr-TR"/>
        </w:rPr>
        <w:t>gereçler</w:t>
      </w:r>
      <w:r w:rsidR="00FB615F" w:rsidRPr="00F90041">
        <w:rPr>
          <w:lang w:val="tr-TR"/>
        </w:rPr>
        <w:t xml:space="preserve"> </w:t>
      </w:r>
      <w:r w:rsidRPr="00F90041">
        <w:rPr>
          <w:lang w:val="tr-TR"/>
        </w:rPr>
        <w:t xml:space="preserve">duyurulacak </w:t>
      </w:r>
      <w:r w:rsidR="00FB615F" w:rsidRPr="00F90041">
        <w:rPr>
          <w:lang w:val="tr-TR"/>
        </w:rPr>
        <w:t>ve yerel topluluklarla istişareler yapılacaktır.</w:t>
      </w:r>
    </w:p>
    <w:p w14:paraId="1E02A306" w14:textId="70BAFC04" w:rsidR="00DB585D" w:rsidRPr="00F90041" w:rsidRDefault="002855BB" w:rsidP="00306A57">
      <w:pPr>
        <w:pStyle w:val="CommentText"/>
        <w:spacing w:after="240" w:line="360" w:lineRule="auto"/>
        <w:jc w:val="both"/>
        <w:rPr>
          <w:lang w:val="tr-TR"/>
        </w:rPr>
      </w:pPr>
      <w:r w:rsidRPr="00F90041">
        <w:rPr>
          <w:lang w:val="tr-TR"/>
        </w:rPr>
        <w:t xml:space="preserve">Sanica, yerel şirketleri ihaleye teşvik etmek için yerel kaynak sağlamayı hedeflemektedir. </w:t>
      </w:r>
      <w:r w:rsidR="00DD2A47" w:rsidRPr="00F90041">
        <w:rPr>
          <w:lang w:val="tr-TR"/>
        </w:rPr>
        <w:t>Sanica, y</w:t>
      </w:r>
      <w:r w:rsidRPr="00F90041">
        <w:rPr>
          <w:lang w:val="tr-TR"/>
        </w:rPr>
        <w:t>erel taşeronların kalitesini uluslararası çevre, sosyal ve iş sağlığı ve güvenliği standartlarına yükseltmek için</w:t>
      </w:r>
      <w:r w:rsidR="00DD2A47" w:rsidRPr="00F90041">
        <w:rPr>
          <w:lang w:val="tr-TR"/>
        </w:rPr>
        <w:t xml:space="preserve"> farkındalığı artırmak ve kapasite geliştirmeye yönelik olarak </w:t>
      </w:r>
      <w:r w:rsidRPr="00F90041">
        <w:rPr>
          <w:lang w:val="tr-TR"/>
        </w:rPr>
        <w:t>yerel toplulukla</w:t>
      </w:r>
      <w:r w:rsidR="00B06177" w:rsidRPr="00F90041">
        <w:rPr>
          <w:lang w:val="tr-TR"/>
        </w:rPr>
        <w:t>rla</w:t>
      </w:r>
      <w:r w:rsidRPr="00F90041">
        <w:rPr>
          <w:lang w:val="tr-TR"/>
        </w:rPr>
        <w:t xml:space="preserve"> eğitimler veya görüşmeler </w:t>
      </w:r>
      <w:r w:rsidR="00B06177" w:rsidRPr="00F90041">
        <w:rPr>
          <w:lang w:val="tr-TR"/>
        </w:rPr>
        <w:t>düzenleyecektir</w:t>
      </w:r>
      <w:r w:rsidRPr="00F90041">
        <w:rPr>
          <w:lang w:val="tr-TR"/>
        </w:rPr>
        <w:t>.</w:t>
      </w:r>
    </w:p>
    <w:p w14:paraId="49875F1A" w14:textId="30F0331C" w:rsidR="00DB585D" w:rsidRPr="00F90041" w:rsidRDefault="0058364D" w:rsidP="00306A57">
      <w:pPr>
        <w:spacing w:after="240" w:line="360" w:lineRule="auto"/>
        <w:rPr>
          <w:szCs w:val="20"/>
          <w:lang w:val="tr-TR"/>
        </w:rPr>
      </w:pPr>
      <w:r w:rsidRPr="00F90041">
        <w:rPr>
          <w:szCs w:val="20"/>
          <w:lang w:val="tr-TR"/>
        </w:rPr>
        <w:t>Sanica, işletme sahibi ya da yöneticisi konumundaki kadınların yerel satın alma becerileri eğitimine katılma fırsatlarını izleyecektir.</w:t>
      </w:r>
    </w:p>
    <w:p w14:paraId="30346088" w14:textId="640052F1" w:rsidR="00DB585D" w:rsidRPr="00F90041" w:rsidRDefault="00B06177" w:rsidP="00B06177">
      <w:pPr>
        <w:spacing w:after="240" w:line="360" w:lineRule="auto"/>
        <w:rPr>
          <w:szCs w:val="20"/>
          <w:lang w:val="tr-TR"/>
        </w:rPr>
      </w:pPr>
      <w:r w:rsidRPr="00F90041">
        <w:rPr>
          <w:szCs w:val="20"/>
          <w:lang w:val="tr-TR"/>
        </w:rPr>
        <w:t>En iyi uygulamalar ve uluslararası standartlar doğrultusunda</w:t>
      </w:r>
      <w:r w:rsidR="00DD2A47" w:rsidRPr="00F90041">
        <w:rPr>
          <w:szCs w:val="20"/>
          <w:lang w:val="tr-TR"/>
        </w:rPr>
        <w:t>,</w:t>
      </w:r>
      <w:r w:rsidRPr="00F90041">
        <w:rPr>
          <w:szCs w:val="20"/>
          <w:lang w:val="tr-TR"/>
        </w:rPr>
        <w:t xml:space="preserve"> Sanica, yerel beceri ve yeteneklerin mevcudiyetini zamanında değerlendirmek ve yerel işgücünün, hizmet sağlayıcıların ve tedarikçilerin ihale sürecinde başarılı bir şekilde rekabet etmesini sağlamak için her aşamada şeffaf bir şekilde talep ve tedarik zinciri analizleri yürütecektir.</w:t>
      </w:r>
    </w:p>
    <w:p w14:paraId="0422CC88" w14:textId="2411037F" w:rsidR="00857DFB" w:rsidRPr="00F90041" w:rsidRDefault="005C1286" w:rsidP="00306A57">
      <w:pPr>
        <w:pStyle w:val="Heading2"/>
        <w:spacing w:after="240" w:line="360" w:lineRule="auto"/>
        <w:ind w:left="0" w:firstLine="0"/>
        <w:rPr>
          <w:lang w:val="tr-TR"/>
        </w:rPr>
      </w:pPr>
      <w:bookmarkStart w:id="103" w:name="_Toc118138986"/>
      <w:bookmarkStart w:id="104" w:name="_Toc118139023"/>
      <w:bookmarkStart w:id="105" w:name="_Toc118139069"/>
      <w:bookmarkStart w:id="106" w:name="_Toc118139168"/>
      <w:bookmarkStart w:id="107" w:name="_Toc118366577"/>
      <w:bookmarkStart w:id="108" w:name="_Toc118366614"/>
      <w:bookmarkStart w:id="109" w:name="_Toc121731146"/>
      <w:bookmarkEnd w:id="103"/>
      <w:bookmarkEnd w:id="104"/>
      <w:bookmarkEnd w:id="105"/>
      <w:bookmarkEnd w:id="106"/>
      <w:bookmarkEnd w:id="107"/>
      <w:bookmarkEnd w:id="108"/>
      <w:r w:rsidRPr="00F90041">
        <w:rPr>
          <w:lang w:val="tr-TR"/>
        </w:rPr>
        <w:t>Alt Yüklenicilerin ve Tedarikçilerin Seçimi</w:t>
      </w:r>
      <w:bookmarkEnd w:id="109"/>
    </w:p>
    <w:p w14:paraId="28F9EF97" w14:textId="0E9BBBAD" w:rsidR="006B1BB7" w:rsidRPr="00F90041" w:rsidRDefault="005C1286" w:rsidP="00306A57">
      <w:pPr>
        <w:spacing w:line="360" w:lineRule="auto"/>
        <w:rPr>
          <w:rFonts w:cs="Arial"/>
          <w:lang w:val="tr-TR"/>
        </w:rPr>
      </w:pPr>
      <w:r w:rsidRPr="00F90041">
        <w:rPr>
          <w:lang w:val="tr-TR"/>
        </w:rPr>
        <w:t xml:space="preserve">Alt Yüklenicilerin </w:t>
      </w:r>
      <w:r w:rsidRPr="00F90041">
        <w:rPr>
          <w:rFonts w:cs="Arial"/>
          <w:lang w:val="tr-TR"/>
        </w:rPr>
        <w:t>ve tedarikçilerin seçimi tedarik zinciri yönetiminin ilk adımıdır. Seçim sürecinde aşağıdaki aşamalar uygulanacaktır:</w:t>
      </w:r>
    </w:p>
    <w:p w14:paraId="6E15E362" w14:textId="77777777" w:rsidR="005C1286" w:rsidRPr="00F90041" w:rsidRDefault="005C1286" w:rsidP="00306A57">
      <w:pPr>
        <w:spacing w:line="360" w:lineRule="auto"/>
        <w:rPr>
          <w:rFonts w:cs="Arial"/>
          <w:lang w:val="tr-TR"/>
        </w:rPr>
      </w:pPr>
    </w:p>
    <w:p w14:paraId="39B4A6EE" w14:textId="77777777" w:rsidR="006B1BB7" w:rsidRPr="00F90041" w:rsidRDefault="006B1BB7" w:rsidP="00306A57">
      <w:pPr>
        <w:spacing w:line="360" w:lineRule="auto"/>
        <w:rPr>
          <w:rFonts w:cs="Arial"/>
          <w:lang w:val="tr-TR"/>
        </w:rPr>
      </w:pPr>
    </w:p>
    <w:p w14:paraId="40DFFBD8" w14:textId="0D601823" w:rsidR="00304B2C" w:rsidRPr="00F90041" w:rsidRDefault="00304B2C" w:rsidP="00306A57">
      <w:pPr>
        <w:spacing w:line="360" w:lineRule="auto"/>
        <w:rPr>
          <w:rFonts w:cs="Arial"/>
          <w:lang w:val="tr-TR"/>
        </w:rPr>
      </w:pPr>
    </w:p>
    <w:p w14:paraId="3A8AAFA9" w14:textId="77777777" w:rsidR="002855BB" w:rsidRPr="00F90041" w:rsidRDefault="002855BB" w:rsidP="00306A57">
      <w:pPr>
        <w:spacing w:line="360" w:lineRule="auto"/>
        <w:rPr>
          <w:rFonts w:cs="Arial"/>
          <w:lang w:val="tr-TR"/>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1"/>
      </w:tblGrid>
      <w:tr w:rsidR="00304B2C" w:rsidRPr="00F90041" w14:paraId="1D637523" w14:textId="77777777" w:rsidTr="007F35E5">
        <w:tc>
          <w:tcPr>
            <w:tcW w:w="9061" w:type="dxa"/>
            <w:shd w:val="clear" w:color="auto" w:fill="C6D9F1" w:themeFill="text2" w:themeFillTint="33"/>
            <w:vAlign w:val="center"/>
          </w:tcPr>
          <w:p w14:paraId="33A6B466" w14:textId="3481FFB7" w:rsidR="00304B2C" w:rsidRPr="00F90041" w:rsidRDefault="00570CDF" w:rsidP="00306A57">
            <w:pPr>
              <w:spacing w:line="360" w:lineRule="auto"/>
              <w:rPr>
                <w:rFonts w:cs="Arial"/>
                <w:b/>
                <w:bCs/>
                <w:lang w:val="tr-TR"/>
              </w:rPr>
            </w:pPr>
            <w:r w:rsidRPr="00F90041">
              <w:rPr>
                <w:rFonts w:cs="Arial"/>
                <w:b/>
                <w:bCs/>
                <w:lang w:val="tr-TR"/>
              </w:rPr>
              <w:lastRenderedPageBreak/>
              <w:t>Kısa Listeleme</w:t>
            </w:r>
          </w:p>
        </w:tc>
      </w:tr>
      <w:tr w:rsidR="00304B2C" w:rsidRPr="00F90041" w14:paraId="6A3B7F96" w14:textId="77777777" w:rsidTr="007F35E5">
        <w:trPr>
          <w:trHeight w:val="2879"/>
        </w:trPr>
        <w:tc>
          <w:tcPr>
            <w:tcW w:w="9061" w:type="dxa"/>
            <w:vAlign w:val="center"/>
          </w:tcPr>
          <w:p w14:paraId="54EA1778" w14:textId="2A98B320" w:rsidR="00570CDF" w:rsidRPr="00F90041" w:rsidRDefault="00570CDF" w:rsidP="00306A57">
            <w:pPr>
              <w:spacing w:after="240" w:line="360" w:lineRule="auto"/>
              <w:rPr>
                <w:rFonts w:cs="Arial"/>
                <w:lang w:val="tr-TR"/>
              </w:rPr>
            </w:pPr>
            <w:r w:rsidRPr="00F90041">
              <w:rPr>
                <w:rFonts w:cs="Arial"/>
                <w:lang w:val="tr-TR"/>
              </w:rPr>
              <w:t xml:space="preserve">Herhangi bir ön yeterlilik çalışmasının amacı, </w:t>
            </w:r>
            <w:proofErr w:type="spellStart"/>
            <w:r w:rsidRPr="00F90041">
              <w:rPr>
                <w:rFonts w:cs="Arial"/>
                <w:lang w:val="tr-TR"/>
              </w:rPr>
              <w:t>Sanica'nın</w:t>
            </w:r>
            <w:proofErr w:type="spellEnd"/>
            <w:r w:rsidRPr="00F90041">
              <w:rPr>
                <w:rFonts w:cs="Arial"/>
                <w:lang w:val="tr-TR"/>
              </w:rPr>
              <w:t xml:space="preserve"> uygun niteliklere sahip kuruluşlardan talep ettiği işin veya materyalin sağlanmasını gerçekleştirmek için ilgi uyandırmak ve niteliksel bir değerlendirme yoluyla, bu görevi üstlenecek yeterlilik, deneyim ve kapasiteyi en iyi sağlayan kuruluşları belirlemektir.</w:t>
            </w:r>
            <w:r w:rsidRPr="00F90041">
              <w:rPr>
                <w:lang w:val="tr-TR"/>
              </w:rPr>
              <w:t xml:space="preserve"> </w:t>
            </w:r>
            <w:r w:rsidRPr="00F90041">
              <w:rPr>
                <w:rFonts w:cs="Arial"/>
                <w:lang w:val="tr-TR"/>
              </w:rPr>
              <w:t xml:space="preserve">Herhangi bir ön yeterlilik seviyesi için önceden belirlenmiş bir kabul düzeyine sahip olmak alışılmadık bir durum olmasa </w:t>
            </w:r>
            <w:r w:rsidR="00375577" w:rsidRPr="00F90041">
              <w:rPr>
                <w:rFonts w:cs="Arial"/>
                <w:lang w:val="tr-TR"/>
              </w:rPr>
              <w:t>da</w:t>
            </w:r>
            <w:r w:rsidRPr="00F90041">
              <w:rPr>
                <w:rFonts w:cs="Arial"/>
                <w:lang w:val="tr-TR"/>
              </w:rPr>
              <w:t xml:space="preserve"> bu düzeyde bir başarı her zaman belirleyici faktör olmayabilir. Koşullar, ihale sürecine katılmaya davet edilen </w:t>
            </w:r>
            <w:r w:rsidR="003A2CD6" w:rsidRPr="00F90041">
              <w:rPr>
                <w:rFonts w:cs="Arial"/>
                <w:lang w:val="tr-TR"/>
              </w:rPr>
              <w:t>ihale katılımcılarının</w:t>
            </w:r>
            <w:r w:rsidRPr="00F90041">
              <w:rPr>
                <w:rFonts w:cs="Arial"/>
                <w:lang w:val="tr-TR"/>
              </w:rPr>
              <w:t xml:space="preserve"> sayısını sınırlamak veya artırmak için çıtayı yükseltme veya indirme ihtiyacını zorunlu kılabilir.</w:t>
            </w:r>
          </w:p>
          <w:p w14:paraId="0B918F84" w14:textId="4D5C583C" w:rsidR="000D68AC" w:rsidRPr="00F90041" w:rsidRDefault="003A2CD6" w:rsidP="00306A57">
            <w:pPr>
              <w:spacing w:line="360" w:lineRule="auto"/>
              <w:rPr>
                <w:rFonts w:cs="Arial"/>
                <w:lang w:val="tr-TR"/>
              </w:rPr>
            </w:pPr>
            <w:r w:rsidRPr="00F90041">
              <w:rPr>
                <w:rFonts w:cs="Arial"/>
                <w:lang w:val="tr-TR"/>
              </w:rPr>
              <w:t>Sanica, kısa listesindeki firmaları belirleyecek ve herhangi bir ihtiyaç halinde öncelik bu firmalara ait olacaktır.</w:t>
            </w:r>
          </w:p>
        </w:tc>
      </w:tr>
      <w:tr w:rsidR="00197118" w:rsidRPr="00F90041" w14:paraId="09B7E960" w14:textId="77777777" w:rsidTr="007F35E5">
        <w:tc>
          <w:tcPr>
            <w:tcW w:w="9061" w:type="dxa"/>
            <w:shd w:val="clear" w:color="auto" w:fill="C6D9F1" w:themeFill="text2" w:themeFillTint="33"/>
            <w:vAlign w:val="center"/>
          </w:tcPr>
          <w:p w14:paraId="762F2553" w14:textId="76398630" w:rsidR="00197118" w:rsidRPr="00F90041" w:rsidRDefault="003A2CD6" w:rsidP="00306A57">
            <w:pPr>
              <w:spacing w:line="360" w:lineRule="auto"/>
              <w:rPr>
                <w:rFonts w:cs="Arial"/>
                <w:b/>
                <w:bCs/>
                <w:lang w:val="tr-TR"/>
              </w:rPr>
            </w:pPr>
            <w:r w:rsidRPr="00F90041">
              <w:rPr>
                <w:rFonts w:cs="Arial"/>
                <w:b/>
                <w:bCs/>
                <w:lang w:val="tr-TR"/>
              </w:rPr>
              <w:t>İhale Katılımcılarının Seçimi</w:t>
            </w:r>
          </w:p>
        </w:tc>
      </w:tr>
      <w:tr w:rsidR="00304B2C" w:rsidRPr="00F90041" w14:paraId="4E143034" w14:textId="77777777" w:rsidTr="0058364D">
        <w:trPr>
          <w:trHeight w:val="480"/>
        </w:trPr>
        <w:tc>
          <w:tcPr>
            <w:tcW w:w="9061" w:type="dxa"/>
            <w:vAlign w:val="center"/>
          </w:tcPr>
          <w:p w14:paraId="1222D4D9" w14:textId="492108F6" w:rsidR="00304B2C" w:rsidRPr="00F90041" w:rsidRDefault="00375577" w:rsidP="00306A57">
            <w:pPr>
              <w:spacing w:after="240" w:line="360" w:lineRule="auto"/>
              <w:rPr>
                <w:rFonts w:cs="Arial"/>
                <w:lang w:val="tr-TR"/>
              </w:rPr>
            </w:pPr>
            <w:r w:rsidRPr="00F90041">
              <w:rPr>
                <w:rFonts w:cs="Arial"/>
                <w:lang w:val="tr-TR"/>
              </w:rPr>
              <w:t xml:space="preserve">Teknik şartnameler de dahil olmak üzere genel hüküm ve koşulları içeren ısmarlama veya </w:t>
            </w:r>
            <w:r w:rsidR="00DD2A47" w:rsidRPr="00F90041">
              <w:rPr>
                <w:rFonts w:cs="Arial"/>
                <w:lang w:val="tr-TR"/>
              </w:rPr>
              <w:t>işe/hizmete</w:t>
            </w:r>
            <w:r w:rsidRPr="00F90041">
              <w:rPr>
                <w:rFonts w:cs="Arial"/>
                <w:lang w:val="tr-TR"/>
              </w:rPr>
              <w:t xml:space="preserve"> özel bir ön yeterlilik soru listesi/belgesi hazırlanacaktır</w:t>
            </w:r>
            <w:r w:rsidR="00197118" w:rsidRPr="00F90041">
              <w:rPr>
                <w:rFonts w:cs="Arial"/>
                <w:lang w:val="tr-TR"/>
              </w:rPr>
              <w:t xml:space="preserve">. </w:t>
            </w:r>
            <w:r w:rsidRPr="00F90041">
              <w:rPr>
                <w:rFonts w:cs="Arial"/>
                <w:lang w:val="tr-TR"/>
              </w:rPr>
              <w:t>Ç&amp;S ve İSG gereklilikleri bu soru listesinin/dokümanın bir parçası olacaktır. Soru listesi/belge geliştirildikten sonra ihale katılımcılarına sunulacaktır.</w:t>
            </w:r>
            <w:r w:rsidRPr="00F90041">
              <w:rPr>
                <w:lang w:val="tr-TR"/>
              </w:rPr>
              <w:t xml:space="preserve"> </w:t>
            </w:r>
            <w:r w:rsidRPr="00F90041">
              <w:rPr>
                <w:rFonts w:cs="Arial"/>
                <w:lang w:val="tr-TR"/>
              </w:rPr>
              <w:t>Ek-1'de IFC Performans Standartları doğrultusunda çevresel, sosyal, sağlık ve güvenlik yönetimi için örnek bir soru listesi verilmiştir.</w:t>
            </w:r>
          </w:p>
          <w:p w14:paraId="163BAB74" w14:textId="1361A0EF" w:rsidR="00197118" w:rsidRPr="00F90041" w:rsidRDefault="00375577" w:rsidP="00306A57">
            <w:pPr>
              <w:spacing w:after="240" w:line="360" w:lineRule="auto"/>
              <w:rPr>
                <w:rFonts w:cs="Arial"/>
                <w:lang w:val="tr-TR"/>
              </w:rPr>
            </w:pPr>
            <w:r w:rsidRPr="00F90041">
              <w:rPr>
                <w:lang w:val="tr-TR"/>
              </w:rPr>
              <w:t>İhale katılımcılarının</w:t>
            </w:r>
            <w:r w:rsidRPr="00F90041">
              <w:rPr>
                <w:rFonts w:cs="Arial"/>
                <w:lang w:val="tr-TR"/>
              </w:rPr>
              <w:t xml:space="preserve"> tekliflerinin gerekli teslim tarihlerinde </w:t>
            </w:r>
            <w:r w:rsidR="00DD2A47" w:rsidRPr="00F90041">
              <w:rPr>
                <w:rFonts w:cs="Arial"/>
                <w:lang w:val="tr-TR"/>
              </w:rPr>
              <w:t xml:space="preserve">sunulmasını </w:t>
            </w:r>
            <w:r w:rsidRPr="00F90041">
              <w:rPr>
                <w:rFonts w:cs="Arial"/>
                <w:lang w:val="tr-TR"/>
              </w:rPr>
              <w:t>takip eden değerlendirme sürecinin yürütülmesi Sanica tarafından gerçekleştirilecektir. Bu aşamada Ç&amp;S ve İSG ekipleri değerlendirmeye dahil olacaktır.</w:t>
            </w:r>
          </w:p>
          <w:p w14:paraId="3D0805E1" w14:textId="4A536D10" w:rsidR="00197118" w:rsidRPr="00F90041" w:rsidRDefault="00375577" w:rsidP="00306A57">
            <w:pPr>
              <w:spacing w:line="360" w:lineRule="auto"/>
              <w:rPr>
                <w:rFonts w:cs="Arial"/>
                <w:lang w:val="tr-TR"/>
              </w:rPr>
            </w:pPr>
            <w:r w:rsidRPr="00F90041">
              <w:rPr>
                <w:rFonts w:cs="Arial"/>
                <w:lang w:val="tr-TR"/>
              </w:rPr>
              <w:t>Teknik değerlendirmenin ardından Sanica, nihai kararı almak için hem teknik hem de ticari yönleri ve tavsiyeleri doğrulayacaktır. Teknik gereklilikleri karşılayan adaylar arasından seçim yapılırken karar verme sürecinde yerel yüklenicilere ve tedarikçilere öncelik verilecektir.</w:t>
            </w:r>
          </w:p>
          <w:p w14:paraId="74999011" w14:textId="77777777" w:rsidR="00E62418" w:rsidRPr="00F90041" w:rsidRDefault="00E62418" w:rsidP="00306A57">
            <w:pPr>
              <w:spacing w:line="360" w:lineRule="auto"/>
              <w:rPr>
                <w:rFonts w:cs="Arial"/>
                <w:lang w:val="tr-TR"/>
              </w:rPr>
            </w:pPr>
          </w:p>
          <w:p w14:paraId="0935162E" w14:textId="3BF40F70" w:rsidR="00E62418" w:rsidRPr="00F90041" w:rsidRDefault="00375577" w:rsidP="00306A57">
            <w:pPr>
              <w:spacing w:after="240" w:line="360" w:lineRule="auto"/>
              <w:rPr>
                <w:rFonts w:cs="Arial"/>
                <w:lang w:val="tr-TR"/>
              </w:rPr>
            </w:pPr>
            <w:r w:rsidRPr="00F90041">
              <w:rPr>
                <w:rFonts w:cs="Arial"/>
                <w:lang w:val="tr-TR"/>
              </w:rPr>
              <w:t>Seçim süreci potansiyel riskleri belirleyecek ve alt yüklenicilerin/tedarikçinin gerekli tüm iş ve hizmetleri sağlama yeteneği de dahil olmak üzere mevcut çevresel, sosyal, sağlık ve güvenlik yönetim süreçlerinin Proje standartlarına uygunluğunu değerlendirecektir. Yalnızca seçim kriterlerini karşılayabilen alt yükleniciler ve tedarikçiler seçilecektir.</w:t>
            </w:r>
          </w:p>
          <w:p w14:paraId="54A0A9BE" w14:textId="0777A950" w:rsidR="00E62418" w:rsidRPr="00F90041" w:rsidRDefault="00375577" w:rsidP="00306A57">
            <w:pPr>
              <w:spacing w:after="240" w:line="360" w:lineRule="auto"/>
              <w:rPr>
                <w:rFonts w:cs="Arial"/>
                <w:lang w:val="tr-TR"/>
              </w:rPr>
            </w:pPr>
            <w:r w:rsidRPr="00F90041">
              <w:rPr>
                <w:rFonts w:cs="Arial"/>
                <w:lang w:val="tr-TR"/>
              </w:rPr>
              <w:t>Tedarik zincirindeki tüm alt yüklenicilerin ve tedarikçilerin de Proje standartlarına uymasını sağlamak için seçim süreci, seçilen alt yüklenicilerin/tedarikçilerin de uygun bir alt yüklenici ve tedarikçi seçim sürecine sahip olmasını sağlayacaktır.</w:t>
            </w:r>
          </w:p>
          <w:p w14:paraId="6FF33997" w14:textId="60F542E0" w:rsidR="00375577" w:rsidRPr="00F90041" w:rsidRDefault="00375577" w:rsidP="00306A57">
            <w:pPr>
              <w:spacing w:line="360" w:lineRule="auto"/>
              <w:rPr>
                <w:rFonts w:cs="Arial"/>
                <w:lang w:val="tr-TR"/>
              </w:rPr>
            </w:pPr>
            <w:r w:rsidRPr="00F90041">
              <w:rPr>
                <w:rFonts w:cs="Arial"/>
                <w:lang w:val="tr-TR"/>
              </w:rPr>
              <w:t>Risk değerlendirmesi de dahil olmak üzere seçim süreci belgelendirilecek ve kayıtlar tutulacaktır.</w:t>
            </w:r>
          </w:p>
          <w:p w14:paraId="3C13704E" w14:textId="77777777" w:rsidR="00375577" w:rsidRPr="00F90041" w:rsidRDefault="00375577" w:rsidP="00306A57">
            <w:pPr>
              <w:spacing w:line="360" w:lineRule="auto"/>
              <w:rPr>
                <w:rFonts w:cs="Arial"/>
                <w:lang w:val="tr-TR"/>
              </w:rPr>
            </w:pPr>
          </w:p>
          <w:p w14:paraId="079A8605" w14:textId="5725BB13" w:rsidR="00E62418" w:rsidRPr="00F90041" w:rsidRDefault="00375577" w:rsidP="00306A57">
            <w:pPr>
              <w:spacing w:line="360" w:lineRule="auto"/>
              <w:rPr>
                <w:rFonts w:cs="Arial"/>
                <w:lang w:val="tr-TR"/>
              </w:rPr>
            </w:pPr>
            <w:r w:rsidRPr="00F90041">
              <w:rPr>
                <w:rFonts w:cs="Arial"/>
                <w:lang w:val="tr-TR"/>
              </w:rPr>
              <w:lastRenderedPageBreak/>
              <w:t>Seçim süreci aynı zamanda alt yüklenicilerin ve tedarikçilerin yeniden değerlendirilmesini de içerecektir. Proje standartlarında veya işin kapsamında büyük değişiklikler yapılırsa yeniden değerlendirme uygulanacaktır.</w:t>
            </w:r>
          </w:p>
        </w:tc>
      </w:tr>
      <w:tr w:rsidR="007F35E5" w:rsidRPr="00F90041" w14:paraId="67C53E36" w14:textId="77777777" w:rsidTr="007F35E5">
        <w:tc>
          <w:tcPr>
            <w:tcW w:w="9061" w:type="dxa"/>
            <w:shd w:val="clear" w:color="auto" w:fill="C6D9F1" w:themeFill="text2" w:themeFillTint="33"/>
            <w:vAlign w:val="center"/>
          </w:tcPr>
          <w:p w14:paraId="70C8F0A8" w14:textId="59E331F9" w:rsidR="007F35E5" w:rsidRPr="00F90041" w:rsidRDefault="0038219E" w:rsidP="00306A57">
            <w:pPr>
              <w:spacing w:line="360" w:lineRule="auto"/>
              <w:rPr>
                <w:rFonts w:cs="Arial"/>
                <w:b/>
                <w:bCs/>
                <w:lang w:val="tr-TR"/>
              </w:rPr>
            </w:pPr>
            <w:r w:rsidRPr="00F90041">
              <w:rPr>
                <w:rFonts w:cs="Arial"/>
                <w:b/>
                <w:bCs/>
                <w:lang w:val="tr-TR"/>
              </w:rPr>
              <w:lastRenderedPageBreak/>
              <w:t>Karar Verme-Sözleşme İmzalanması</w:t>
            </w:r>
          </w:p>
        </w:tc>
      </w:tr>
      <w:tr w:rsidR="00304B2C" w:rsidRPr="00F90041" w14:paraId="06E86002" w14:textId="77777777" w:rsidTr="0011756B">
        <w:trPr>
          <w:trHeight w:val="3998"/>
        </w:trPr>
        <w:tc>
          <w:tcPr>
            <w:tcW w:w="9061" w:type="dxa"/>
            <w:vAlign w:val="center"/>
          </w:tcPr>
          <w:p w14:paraId="7D0DD86F" w14:textId="4BA8F574" w:rsidR="00304B2C" w:rsidRPr="00F90041" w:rsidRDefault="006604E0" w:rsidP="00306A57">
            <w:pPr>
              <w:spacing w:after="240" w:line="360" w:lineRule="auto"/>
              <w:rPr>
                <w:lang w:val="tr-TR"/>
              </w:rPr>
            </w:pPr>
            <w:r w:rsidRPr="00F90041">
              <w:rPr>
                <w:lang w:val="tr-TR"/>
              </w:rPr>
              <w:t>Alt yüklenicilerin ve tedarikçilerin seçimini takiben üzerinde anlaşmaya varılacak işin kapsamı</w:t>
            </w:r>
            <w:r w:rsidR="0038219E" w:rsidRPr="00F90041">
              <w:rPr>
                <w:lang w:val="tr-TR"/>
              </w:rPr>
              <w:t xml:space="preserve"> belirlenerek</w:t>
            </w:r>
            <w:r w:rsidRPr="00F90041">
              <w:rPr>
                <w:lang w:val="tr-TR"/>
              </w:rPr>
              <w:t>, alt yüklenicinin/tedarikçinin sözleşme hükümleri aracılığıyla Proje standartlarına bağlı kalması sağla</w:t>
            </w:r>
            <w:r w:rsidR="0038219E" w:rsidRPr="00F90041">
              <w:rPr>
                <w:lang w:val="tr-TR"/>
              </w:rPr>
              <w:t>n</w:t>
            </w:r>
            <w:r w:rsidRPr="00F90041">
              <w:rPr>
                <w:lang w:val="tr-TR"/>
              </w:rPr>
              <w:t>acaktır.</w:t>
            </w:r>
          </w:p>
          <w:p w14:paraId="3D9F34AE" w14:textId="2819F022" w:rsidR="00383032" w:rsidRPr="00F90041" w:rsidRDefault="006604E0" w:rsidP="00306A57">
            <w:pPr>
              <w:spacing w:after="240" w:line="360" w:lineRule="auto"/>
              <w:rPr>
                <w:rFonts w:cs="Arial"/>
                <w:lang w:val="tr-TR"/>
              </w:rPr>
            </w:pPr>
            <w:r w:rsidRPr="00F90041">
              <w:rPr>
                <w:rFonts w:cs="Arial"/>
                <w:lang w:val="tr-TR"/>
              </w:rPr>
              <w:t>Alt yüklenicilerin/tedarikçilerin İş Kapsamı, Proje standartlarına tam olarak uyma yükümlülüğünü açıkça vurgulayan bir hüküm içerecektir.</w:t>
            </w:r>
          </w:p>
          <w:p w14:paraId="7DA47056" w14:textId="77777777" w:rsidR="006604E0" w:rsidRPr="00F90041" w:rsidRDefault="006604E0" w:rsidP="00306A57">
            <w:pPr>
              <w:spacing w:after="240" w:line="360" w:lineRule="auto"/>
              <w:rPr>
                <w:rFonts w:cs="Arial"/>
                <w:lang w:val="tr-TR"/>
              </w:rPr>
            </w:pPr>
            <w:r w:rsidRPr="00F90041">
              <w:rPr>
                <w:rFonts w:cs="Arial"/>
                <w:lang w:val="tr-TR"/>
              </w:rPr>
              <w:t>Alt yüklenicilerin/tedarikçilerin sorumluluk ve yetkilerinin kapsamı açıkça belirtilecektir.</w:t>
            </w:r>
          </w:p>
          <w:p w14:paraId="32D62FB7" w14:textId="2BDD4812" w:rsidR="006604E0" w:rsidRPr="00F90041" w:rsidRDefault="006604E0" w:rsidP="006604E0">
            <w:pPr>
              <w:spacing w:after="240" w:line="360" w:lineRule="auto"/>
              <w:rPr>
                <w:rFonts w:cs="Arial"/>
                <w:lang w:val="tr-TR"/>
              </w:rPr>
            </w:pPr>
            <w:r w:rsidRPr="00F90041">
              <w:rPr>
                <w:rFonts w:cs="Arial"/>
                <w:lang w:val="tr-TR"/>
              </w:rPr>
              <w:t>Alt yüklenicilerin/tedarikçilerin uyacağı çevresel, sosyal, sağlık ve güvenlik yönetimi ile ilgili tüm kısıtlamalar açıkça belirtilecektir.</w:t>
            </w:r>
          </w:p>
          <w:p w14:paraId="778A122E" w14:textId="0C49E13D" w:rsidR="00383032" w:rsidRPr="00F90041" w:rsidRDefault="006604E0" w:rsidP="006604E0">
            <w:pPr>
              <w:spacing w:after="240" w:line="360" w:lineRule="auto"/>
              <w:rPr>
                <w:rFonts w:cs="Arial"/>
                <w:lang w:val="tr-TR"/>
              </w:rPr>
            </w:pPr>
            <w:r w:rsidRPr="00F90041">
              <w:rPr>
                <w:rFonts w:cs="Arial"/>
                <w:lang w:val="tr-TR"/>
              </w:rPr>
              <w:t>Alt yükleniciler/tedarikçiler tarafından yapılacak işe özel olarak belirlenen çevresel, sosyal, sağlık ve güvenlik riskleri iş kapsamında açıkça belirtilecektir</w:t>
            </w:r>
            <w:r w:rsidR="00383032" w:rsidRPr="00F90041">
              <w:rPr>
                <w:rFonts w:cs="Arial"/>
                <w:lang w:val="tr-TR"/>
              </w:rPr>
              <w:t>.</w:t>
            </w:r>
          </w:p>
        </w:tc>
      </w:tr>
    </w:tbl>
    <w:p w14:paraId="33F18576" w14:textId="77777777" w:rsidR="006B1BB7" w:rsidRPr="00F90041" w:rsidRDefault="006B1BB7" w:rsidP="00306A57">
      <w:pPr>
        <w:spacing w:line="360" w:lineRule="auto"/>
        <w:rPr>
          <w:rFonts w:cs="Arial"/>
          <w:lang w:val="tr-TR"/>
        </w:rPr>
      </w:pPr>
    </w:p>
    <w:p w14:paraId="2E49638B" w14:textId="0A3E7A03" w:rsidR="00737F35" w:rsidRPr="00F90041" w:rsidRDefault="002855BB" w:rsidP="00306A57">
      <w:pPr>
        <w:pStyle w:val="Heading2"/>
        <w:spacing w:after="240" w:line="360" w:lineRule="auto"/>
        <w:ind w:left="0" w:firstLine="0"/>
        <w:rPr>
          <w:lang w:val="tr-TR"/>
        </w:rPr>
      </w:pPr>
      <w:bookmarkStart w:id="110" w:name="_Toc121731147"/>
      <w:r w:rsidRPr="00F90041">
        <w:rPr>
          <w:lang w:val="tr-TR"/>
        </w:rPr>
        <w:t>Uygulama Sırasında Alt Yüklenicilerin ve Tedarikçilerin Yönetimi</w:t>
      </w:r>
      <w:bookmarkEnd w:id="110"/>
    </w:p>
    <w:p w14:paraId="301C64CF" w14:textId="391CCDF2" w:rsidR="00857DFB" w:rsidRPr="00F90041" w:rsidRDefault="002855BB" w:rsidP="00306A57">
      <w:pPr>
        <w:spacing w:after="240" w:line="360" w:lineRule="auto"/>
        <w:rPr>
          <w:lang w:val="tr-TR"/>
        </w:rPr>
      </w:pPr>
      <w:r w:rsidRPr="00F90041">
        <w:rPr>
          <w:lang w:val="tr-TR"/>
        </w:rPr>
        <w:t>Tüm alt yükleniciler ve tedarikçiler proje standartlarına tam uyumdan sorumludur. Bu kapsamda, alt yüklenicinin/tedarikçinin yeterliliği ile çevresel, sosyal, sağlık ve güvenlik gerekliliklerine uyumunu değerlendirmeyi amaçlayan kriterleri içeren bir alt yüklenici ve tedarikçi değerlendirme mekanizması uygulanacaktır.</w:t>
      </w:r>
    </w:p>
    <w:p w14:paraId="1AEB179A" w14:textId="6322A7B7" w:rsidR="00555FE2" w:rsidRPr="00F90041" w:rsidRDefault="002855BB" w:rsidP="00306A57">
      <w:pPr>
        <w:spacing w:after="240" w:line="360" w:lineRule="auto"/>
        <w:rPr>
          <w:lang w:val="tr-TR"/>
        </w:rPr>
      </w:pPr>
      <w:r w:rsidRPr="00F90041">
        <w:rPr>
          <w:lang w:val="tr-TR"/>
        </w:rPr>
        <w:t xml:space="preserve">İşlerin yürütülmesi sırasında alt yükleniciler ve tedarikçiler aylık çevresel, sosyal, sağlık ve güvenlik performansları ile </w:t>
      </w:r>
      <w:r w:rsidR="00C07645" w:rsidRPr="00F90041">
        <w:rPr>
          <w:lang w:val="tr-TR"/>
        </w:rPr>
        <w:t xml:space="preserve">azaltıcı </w:t>
      </w:r>
      <w:r w:rsidRPr="00F90041">
        <w:rPr>
          <w:lang w:val="tr-TR"/>
        </w:rPr>
        <w:t xml:space="preserve">ve düzeltici faaliyetleri takip edecek ve düzenli olarak </w:t>
      </w:r>
      <w:proofErr w:type="spellStart"/>
      <w:r w:rsidRPr="00F90041">
        <w:rPr>
          <w:lang w:val="tr-TR"/>
        </w:rPr>
        <w:t>Sanica'ya</w:t>
      </w:r>
      <w:proofErr w:type="spellEnd"/>
      <w:r w:rsidRPr="00F90041">
        <w:rPr>
          <w:lang w:val="tr-TR"/>
        </w:rPr>
        <w:t xml:space="preserve"> raporlayacaktır. Sanica bu raporları inceleyecek ve gerekirse ilgili alt yüklenici ve tedarikçi ile daha fazla önerilen eylem geliştirecektir. Diğer raporlar, alınan önlemlerin performansını da içerecektir. Uygunsuzluk durumunda acil işlem yapılması gerektiğinde, alt yükleniciler gerekli önlemleri zamanında almak ve sonuçları </w:t>
      </w:r>
      <w:proofErr w:type="spellStart"/>
      <w:r w:rsidRPr="00F90041">
        <w:rPr>
          <w:lang w:val="tr-TR"/>
        </w:rPr>
        <w:t>Sanica'ya</w:t>
      </w:r>
      <w:proofErr w:type="spellEnd"/>
      <w:r w:rsidRPr="00F90041">
        <w:rPr>
          <w:lang w:val="tr-TR"/>
        </w:rPr>
        <w:t xml:space="preserve"> bildirmekle yükümlüdür. Aşağıdaki konular Sanica tarafından değerlendirilecek ve takip edilecektir:</w:t>
      </w:r>
    </w:p>
    <w:p w14:paraId="4DE43A64" w14:textId="4388F4C4" w:rsidR="002E35CA" w:rsidRPr="00F90041" w:rsidRDefault="006604E0">
      <w:pPr>
        <w:pStyle w:val="ListParagraph"/>
        <w:numPr>
          <w:ilvl w:val="0"/>
          <w:numId w:val="4"/>
        </w:numPr>
        <w:spacing w:line="360" w:lineRule="auto"/>
        <w:rPr>
          <w:lang w:val="tr-TR"/>
        </w:rPr>
      </w:pPr>
      <w:r w:rsidRPr="00F90041">
        <w:rPr>
          <w:lang w:val="tr-TR"/>
        </w:rPr>
        <w:t xml:space="preserve">Alt yükleniciler ve tedarikçiler, kendi alt yüklenicilerinin de Proje Standartları tarafından belirlenen gereklilikleri karşılamasını sağlamak için destek sağlamaktan sorumludur. Alt yüklenicilerin Ç&amp;S ve İSG yönetimine ilişkin tüm uyumsuzluk durumları </w:t>
      </w:r>
      <w:proofErr w:type="spellStart"/>
      <w:r w:rsidRPr="00F90041">
        <w:rPr>
          <w:lang w:val="tr-TR"/>
        </w:rPr>
        <w:t>Sanica'ya</w:t>
      </w:r>
      <w:proofErr w:type="spellEnd"/>
      <w:r w:rsidRPr="00F90041">
        <w:rPr>
          <w:lang w:val="tr-TR"/>
        </w:rPr>
        <w:t xml:space="preserve"> rapor edilecektir. Alt yükleniciler ve tedarikçiler, alt yüklenicilerinin yeterli </w:t>
      </w:r>
      <w:r w:rsidR="00C07645" w:rsidRPr="00F90041">
        <w:rPr>
          <w:lang w:val="tr-TR"/>
        </w:rPr>
        <w:t>azaltı</w:t>
      </w:r>
      <w:r w:rsidR="00E541D0" w:rsidRPr="00F90041">
        <w:rPr>
          <w:lang w:val="tr-TR"/>
        </w:rPr>
        <w:t>cı</w:t>
      </w:r>
      <w:r w:rsidR="00C07645" w:rsidRPr="00F90041">
        <w:rPr>
          <w:lang w:val="tr-TR"/>
        </w:rPr>
        <w:t xml:space="preserve"> </w:t>
      </w:r>
      <w:r w:rsidRPr="00F90041">
        <w:rPr>
          <w:lang w:val="tr-TR"/>
        </w:rPr>
        <w:t>ve düzeltici/önleyici önlemler almasını sağlayacaktır.</w:t>
      </w:r>
    </w:p>
    <w:p w14:paraId="5C3D1063" w14:textId="7822E282" w:rsidR="006604E0" w:rsidRPr="00F90041" w:rsidRDefault="006604E0">
      <w:pPr>
        <w:pStyle w:val="ListParagraph"/>
        <w:numPr>
          <w:ilvl w:val="0"/>
          <w:numId w:val="4"/>
        </w:numPr>
        <w:spacing w:line="360" w:lineRule="auto"/>
        <w:rPr>
          <w:lang w:val="tr-TR"/>
        </w:rPr>
      </w:pPr>
      <w:r w:rsidRPr="00F90041">
        <w:rPr>
          <w:lang w:val="tr-TR"/>
        </w:rPr>
        <w:lastRenderedPageBreak/>
        <w:t xml:space="preserve">Aylık çevre, sosyal, sağlık ve güvenlik raporlarında; projenin çevresel, sosyal, sağlık ve güvenlik ile ilgili performansının yanı sıra uygulanan </w:t>
      </w:r>
      <w:r w:rsidR="00E541D0" w:rsidRPr="00F90041">
        <w:rPr>
          <w:lang w:val="tr-TR"/>
        </w:rPr>
        <w:t xml:space="preserve">azaltıcı </w:t>
      </w:r>
      <w:r w:rsidRPr="00F90041">
        <w:rPr>
          <w:lang w:val="tr-TR"/>
        </w:rPr>
        <w:t>ve düzeltici/önleyici faaliyetlere ilişkin değerlendirmeler yapılacaktır.</w:t>
      </w:r>
    </w:p>
    <w:p w14:paraId="58639B17" w14:textId="6D58973A" w:rsidR="007B0C47" w:rsidRPr="00F90041" w:rsidRDefault="006604E0">
      <w:pPr>
        <w:pStyle w:val="ListParagraph"/>
        <w:numPr>
          <w:ilvl w:val="0"/>
          <w:numId w:val="4"/>
        </w:numPr>
        <w:spacing w:line="360" w:lineRule="auto"/>
        <w:rPr>
          <w:lang w:val="tr-TR"/>
        </w:rPr>
      </w:pPr>
      <w:r w:rsidRPr="00F90041">
        <w:rPr>
          <w:lang w:val="tr-TR"/>
        </w:rPr>
        <w:t xml:space="preserve">Sanica, aylık çevresel, sosyal, sağlık ve güvenlik raporlarını denetleyerek </w:t>
      </w:r>
      <w:r w:rsidR="00E541D0" w:rsidRPr="00F90041">
        <w:rPr>
          <w:lang w:val="tr-TR"/>
        </w:rPr>
        <w:t xml:space="preserve">azaltıcı </w:t>
      </w:r>
      <w:r w:rsidRPr="00F90041">
        <w:rPr>
          <w:lang w:val="tr-TR"/>
        </w:rPr>
        <w:t xml:space="preserve">ve düzeltici/önleyici faaliyetlerin uygulanmasına yardımcı olacaktır ve Projenin Ç&amp;S ve İSG performansının Proje Standartlarıyla tamamen uyumlu bir seviyede tutulmasından sorumludur. </w:t>
      </w:r>
    </w:p>
    <w:p w14:paraId="2B49B5DE" w14:textId="67A36B4F" w:rsidR="00B004B9" w:rsidRPr="00F90041" w:rsidRDefault="006604E0">
      <w:pPr>
        <w:pStyle w:val="ListParagraph"/>
        <w:numPr>
          <w:ilvl w:val="0"/>
          <w:numId w:val="4"/>
        </w:numPr>
        <w:spacing w:line="360" w:lineRule="auto"/>
        <w:rPr>
          <w:lang w:val="tr-TR"/>
        </w:rPr>
      </w:pPr>
      <w:r w:rsidRPr="00F90041">
        <w:rPr>
          <w:lang w:val="tr-TR"/>
        </w:rPr>
        <w:t>Tüm alt yükleniciler/tedarikçiler ve bunların alt yüklenici ve tedarikçi personelinin Proje şikâyet mekanizmasına erişimi olacaktır.</w:t>
      </w:r>
    </w:p>
    <w:p w14:paraId="45D2C1D1" w14:textId="7EA73F56" w:rsidR="00B004B9" w:rsidRPr="00F90041" w:rsidRDefault="006604E0">
      <w:pPr>
        <w:pStyle w:val="ListParagraph"/>
        <w:numPr>
          <w:ilvl w:val="1"/>
          <w:numId w:val="4"/>
        </w:numPr>
        <w:spacing w:line="360" w:lineRule="auto"/>
        <w:rPr>
          <w:lang w:val="tr-TR"/>
        </w:rPr>
      </w:pPr>
      <w:r w:rsidRPr="00F90041">
        <w:rPr>
          <w:lang w:val="tr-TR"/>
        </w:rPr>
        <w:t>Şikayetlerin yeterli ve tatmin edici bir şekilde yanıtlandığından emin olmak için şikâyet kayıtları ilgili Sanica</w:t>
      </w:r>
      <w:r w:rsidR="00E541D0" w:rsidRPr="00F90041">
        <w:rPr>
          <w:lang w:val="tr-TR"/>
        </w:rPr>
        <w:t xml:space="preserve"> personeli</w:t>
      </w:r>
      <w:r w:rsidRPr="00F90041">
        <w:rPr>
          <w:lang w:val="tr-TR"/>
        </w:rPr>
        <w:t xml:space="preserve"> tarafından kontrol edilecektir.</w:t>
      </w:r>
    </w:p>
    <w:p w14:paraId="717E64C3" w14:textId="6DCAC3E1" w:rsidR="00995BC9" w:rsidRPr="00F90041" w:rsidRDefault="006604E0">
      <w:pPr>
        <w:pStyle w:val="ListParagraph"/>
        <w:numPr>
          <w:ilvl w:val="1"/>
          <w:numId w:val="4"/>
        </w:numPr>
        <w:spacing w:after="240" w:line="360" w:lineRule="auto"/>
        <w:rPr>
          <w:lang w:val="tr-TR"/>
        </w:rPr>
      </w:pPr>
      <w:r w:rsidRPr="00F90041">
        <w:rPr>
          <w:lang w:val="tr-TR"/>
        </w:rPr>
        <w:t>Tüm sözleşmeli çalışanlar da şikâyet mekanizmasına erişebilecektir.</w:t>
      </w:r>
    </w:p>
    <w:p w14:paraId="1728AB0C" w14:textId="4B9E368D" w:rsidR="00351974" w:rsidRPr="00F90041" w:rsidRDefault="006604E0" w:rsidP="00306A57">
      <w:pPr>
        <w:spacing w:after="240" w:line="360" w:lineRule="auto"/>
        <w:rPr>
          <w:lang w:val="tr-TR"/>
        </w:rPr>
      </w:pPr>
      <w:r w:rsidRPr="00F90041">
        <w:rPr>
          <w:lang w:val="tr-TR"/>
        </w:rPr>
        <w:t>Alt yüklenicilerin ve tedarikçilerin Ç&amp;S ve İSG performansını izlemek amacıyla Sanica, alt yüklenicilerden ve tedarikçilerden aşağıdaki verileri toplayacaktır:</w:t>
      </w:r>
    </w:p>
    <w:p w14:paraId="1F53E8C2" w14:textId="245DCE39" w:rsidR="006604E0" w:rsidRPr="00F90041" w:rsidRDefault="00E541D0" w:rsidP="006604E0">
      <w:pPr>
        <w:pStyle w:val="ListParagraph"/>
        <w:numPr>
          <w:ilvl w:val="0"/>
          <w:numId w:val="4"/>
        </w:numPr>
        <w:spacing w:after="240" w:line="360" w:lineRule="auto"/>
        <w:rPr>
          <w:lang w:val="tr-TR"/>
        </w:rPr>
      </w:pPr>
      <w:r w:rsidRPr="00F90041">
        <w:rPr>
          <w:lang w:val="tr-TR"/>
        </w:rPr>
        <w:t>Kaza/</w:t>
      </w:r>
      <w:r w:rsidR="006604E0" w:rsidRPr="00F90041">
        <w:rPr>
          <w:lang w:val="tr-TR"/>
        </w:rPr>
        <w:t>Olay kayıtları,</w:t>
      </w:r>
    </w:p>
    <w:p w14:paraId="71151F42" w14:textId="2A744F2B" w:rsidR="006604E0" w:rsidRPr="00F90041" w:rsidRDefault="006604E0" w:rsidP="006604E0">
      <w:pPr>
        <w:pStyle w:val="ListParagraph"/>
        <w:numPr>
          <w:ilvl w:val="0"/>
          <w:numId w:val="4"/>
        </w:numPr>
        <w:spacing w:after="240" w:line="360" w:lineRule="auto"/>
        <w:rPr>
          <w:lang w:val="tr-TR"/>
        </w:rPr>
      </w:pPr>
      <w:r w:rsidRPr="00F90041">
        <w:rPr>
          <w:lang w:val="tr-TR"/>
        </w:rPr>
        <w:t>Çevresel, sosyal, sağlık ve güvenlik eğitim kayıtları,</w:t>
      </w:r>
    </w:p>
    <w:p w14:paraId="525D1D70" w14:textId="5C04DDA0" w:rsidR="006604E0" w:rsidRPr="00F90041" w:rsidRDefault="006604E0" w:rsidP="006604E0">
      <w:pPr>
        <w:pStyle w:val="ListParagraph"/>
        <w:numPr>
          <w:ilvl w:val="0"/>
          <w:numId w:val="4"/>
        </w:numPr>
        <w:spacing w:after="240" w:line="360" w:lineRule="auto"/>
        <w:rPr>
          <w:lang w:val="tr-TR"/>
        </w:rPr>
      </w:pPr>
      <w:r w:rsidRPr="00F90041">
        <w:rPr>
          <w:lang w:val="tr-TR"/>
        </w:rPr>
        <w:t>Atık yönetimi, atık türleri, miktarı, bertaraf yöntemleri vb. hakkında bilgiler,</w:t>
      </w:r>
    </w:p>
    <w:p w14:paraId="593F3245" w14:textId="19B38C5F" w:rsidR="006604E0" w:rsidRPr="00F90041" w:rsidRDefault="006604E0" w:rsidP="006604E0">
      <w:pPr>
        <w:pStyle w:val="ListParagraph"/>
        <w:numPr>
          <w:ilvl w:val="0"/>
          <w:numId w:val="4"/>
        </w:numPr>
        <w:spacing w:after="240" w:line="360" w:lineRule="auto"/>
        <w:rPr>
          <w:lang w:val="tr-TR"/>
        </w:rPr>
      </w:pPr>
      <w:r w:rsidRPr="00F90041">
        <w:rPr>
          <w:lang w:val="tr-TR"/>
        </w:rPr>
        <w:t>Malzeme Güvenlik Bilgi Formu (MSDS) dahil olmak üzere tehlikeli madde kaydı ve envanteri,</w:t>
      </w:r>
    </w:p>
    <w:p w14:paraId="68786013" w14:textId="260F3777" w:rsidR="006604E0" w:rsidRPr="00F90041" w:rsidRDefault="006604E0" w:rsidP="006604E0">
      <w:pPr>
        <w:pStyle w:val="ListParagraph"/>
        <w:numPr>
          <w:ilvl w:val="0"/>
          <w:numId w:val="4"/>
        </w:numPr>
        <w:spacing w:after="240" w:line="360" w:lineRule="auto"/>
        <w:rPr>
          <w:lang w:val="tr-TR"/>
        </w:rPr>
      </w:pPr>
      <w:r w:rsidRPr="00F90041">
        <w:rPr>
          <w:lang w:val="tr-TR"/>
        </w:rPr>
        <w:t>İç ve dış şikâyet kayıtları, şikayetlerin çözümlenmesine yönelik çalışmalar,</w:t>
      </w:r>
    </w:p>
    <w:p w14:paraId="6D0A9F07" w14:textId="2E21B9B0" w:rsidR="006604E0" w:rsidRPr="00F90041" w:rsidRDefault="006604E0" w:rsidP="006604E0">
      <w:pPr>
        <w:pStyle w:val="ListParagraph"/>
        <w:numPr>
          <w:ilvl w:val="0"/>
          <w:numId w:val="4"/>
        </w:numPr>
        <w:spacing w:after="240" w:line="360" w:lineRule="auto"/>
        <w:rPr>
          <w:lang w:val="tr-TR"/>
        </w:rPr>
      </w:pPr>
      <w:r w:rsidRPr="00F90041">
        <w:rPr>
          <w:lang w:val="tr-TR"/>
        </w:rPr>
        <w:t>Paydaş görüşmeleri ve bilgilendirme toplantısı kayıtları,</w:t>
      </w:r>
    </w:p>
    <w:p w14:paraId="4B83BF7C" w14:textId="3C06E2DF" w:rsidR="006604E0" w:rsidRPr="00F90041" w:rsidRDefault="006604E0" w:rsidP="006604E0">
      <w:pPr>
        <w:pStyle w:val="ListParagraph"/>
        <w:numPr>
          <w:ilvl w:val="0"/>
          <w:numId w:val="4"/>
        </w:numPr>
        <w:spacing w:after="240" w:line="360" w:lineRule="auto"/>
        <w:rPr>
          <w:lang w:val="tr-TR"/>
        </w:rPr>
      </w:pPr>
      <w:r w:rsidRPr="00F90041">
        <w:rPr>
          <w:lang w:val="tr-TR"/>
        </w:rPr>
        <w:t>Yürütülen sosyal sorumluluk projeleri hakkında bilgi,</w:t>
      </w:r>
    </w:p>
    <w:p w14:paraId="1855E046" w14:textId="31DA9BE9" w:rsidR="006604E0" w:rsidRPr="00F90041" w:rsidRDefault="006604E0" w:rsidP="006604E0">
      <w:pPr>
        <w:pStyle w:val="ListParagraph"/>
        <w:numPr>
          <w:ilvl w:val="0"/>
          <w:numId w:val="4"/>
        </w:numPr>
        <w:spacing w:after="240" w:line="360" w:lineRule="auto"/>
        <w:rPr>
          <w:lang w:val="tr-TR"/>
        </w:rPr>
      </w:pPr>
      <w:r w:rsidRPr="00F90041">
        <w:rPr>
          <w:lang w:val="tr-TR"/>
        </w:rPr>
        <w:t>Düzeltici/Önleyici Faaliyet kayıtları,</w:t>
      </w:r>
    </w:p>
    <w:p w14:paraId="3189AA4F" w14:textId="3715F105" w:rsidR="006604E0" w:rsidRPr="00F90041" w:rsidRDefault="006604E0" w:rsidP="006604E0">
      <w:pPr>
        <w:pStyle w:val="ListParagraph"/>
        <w:numPr>
          <w:ilvl w:val="0"/>
          <w:numId w:val="4"/>
        </w:numPr>
        <w:spacing w:after="240" w:line="360" w:lineRule="auto"/>
        <w:rPr>
          <w:lang w:val="tr-TR"/>
        </w:rPr>
      </w:pPr>
      <w:r w:rsidRPr="00F90041">
        <w:rPr>
          <w:lang w:val="tr-TR"/>
        </w:rPr>
        <w:t>Risk analizi kayıtları,</w:t>
      </w:r>
    </w:p>
    <w:p w14:paraId="09575A1E" w14:textId="2D526680" w:rsidR="006604E0" w:rsidRPr="00F90041" w:rsidRDefault="006604E0" w:rsidP="006604E0">
      <w:pPr>
        <w:pStyle w:val="ListParagraph"/>
        <w:numPr>
          <w:ilvl w:val="0"/>
          <w:numId w:val="4"/>
        </w:numPr>
        <w:spacing w:after="240" w:line="360" w:lineRule="auto"/>
        <w:rPr>
          <w:lang w:val="tr-TR"/>
        </w:rPr>
      </w:pPr>
      <w:r w:rsidRPr="00F90041">
        <w:rPr>
          <w:lang w:val="tr-TR"/>
        </w:rPr>
        <w:t>Acil durum tatbikat kayıtları,</w:t>
      </w:r>
    </w:p>
    <w:p w14:paraId="7728D3F6" w14:textId="6ADCE837" w:rsidR="006604E0" w:rsidRPr="00F90041" w:rsidRDefault="006604E0" w:rsidP="006604E0">
      <w:pPr>
        <w:pStyle w:val="ListParagraph"/>
        <w:numPr>
          <w:ilvl w:val="0"/>
          <w:numId w:val="4"/>
        </w:numPr>
        <w:spacing w:after="240" w:line="360" w:lineRule="auto"/>
        <w:rPr>
          <w:lang w:val="tr-TR"/>
        </w:rPr>
      </w:pPr>
      <w:r w:rsidRPr="00F90041">
        <w:rPr>
          <w:lang w:val="tr-TR"/>
        </w:rPr>
        <w:t>Çevresel ölçüm ve analiz kayıtları,</w:t>
      </w:r>
    </w:p>
    <w:p w14:paraId="745884DE" w14:textId="3526B258" w:rsidR="006604E0" w:rsidRPr="00F90041" w:rsidRDefault="006604E0" w:rsidP="006604E0">
      <w:pPr>
        <w:pStyle w:val="ListParagraph"/>
        <w:numPr>
          <w:ilvl w:val="0"/>
          <w:numId w:val="4"/>
        </w:numPr>
        <w:spacing w:after="240" w:line="360" w:lineRule="auto"/>
        <w:rPr>
          <w:lang w:val="tr-TR"/>
        </w:rPr>
      </w:pPr>
      <w:r w:rsidRPr="00F90041">
        <w:rPr>
          <w:lang w:val="tr-TR"/>
        </w:rPr>
        <w:t>İş hijyeni ölçüm kayıtları,</w:t>
      </w:r>
    </w:p>
    <w:p w14:paraId="02EE2646" w14:textId="03B8C75D" w:rsidR="006604E0" w:rsidRPr="00F90041" w:rsidRDefault="006604E0" w:rsidP="006604E0">
      <w:pPr>
        <w:pStyle w:val="ListParagraph"/>
        <w:numPr>
          <w:ilvl w:val="0"/>
          <w:numId w:val="4"/>
        </w:numPr>
        <w:spacing w:after="240" w:line="360" w:lineRule="auto"/>
        <w:rPr>
          <w:lang w:val="tr-TR"/>
        </w:rPr>
      </w:pPr>
      <w:r w:rsidRPr="00F90041">
        <w:rPr>
          <w:lang w:val="tr-TR"/>
        </w:rPr>
        <w:t>Tıbbi kayıtlar,</w:t>
      </w:r>
    </w:p>
    <w:p w14:paraId="053EF505" w14:textId="5E7075BB" w:rsidR="006604E0" w:rsidRPr="00F90041" w:rsidRDefault="006604E0" w:rsidP="006604E0">
      <w:pPr>
        <w:pStyle w:val="ListParagraph"/>
        <w:numPr>
          <w:ilvl w:val="0"/>
          <w:numId w:val="4"/>
        </w:numPr>
        <w:spacing w:after="240" w:line="360" w:lineRule="auto"/>
        <w:rPr>
          <w:lang w:val="tr-TR"/>
        </w:rPr>
      </w:pPr>
      <w:r w:rsidRPr="00F90041">
        <w:rPr>
          <w:lang w:val="tr-TR"/>
        </w:rPr>
        <w:t>Cinsiyet verileri ve yerel istihdam verilerini içeren işgücü istatistikleri,</w:t>
      </w:r>
    </w:p>
    <w:p w14:paraId="7A4C7AA2" w14:textId="7AAE6B9A" w:rsidR="006604E0" w:rsidRPr="00F90041" w:rsidRDefault="006604E0" w:rsidP="006604E0">
      <w:pPr>
        <w:pStyle w:val="ListParagraph"/>
        <w:numPr>
          <w:ilvl w:val="0"/>
          <w:numId w:val="4"/>
        </w:numPr>
        <w:spacing w:after="240" w:line="360" w:lineRule="auto"/>
        <w:rPr>
          <w:lang w:val="tr-TR"/>
        </w:rPr>
      </w:pPr>
      <w:r w:rsidRPr="00F90041">
        <w:rPr>
          <w:lang w:val="tr-TR"/>
        </w:rPr>
        <w:t xml:space="preserve">Eski haline </w:t>
      </w:r>
      <w:r w:rsidR="00E541D0" w:rsidRPr="00F90041">
        <w:rPr>
          <w:lang w:val="tr-TR"/>
        </w:rPr>
        <w:t xml:space="preserve">getirme </w:t>
      </w:r>
      <w:r w:rsidRPr="00F90041">
        <w:rPr>
          <w:lang w:val="tr-TR"/>
        </w:rPr>
        <w:t>çalışmaları kapsamında yapılan ağaçlandırma ve ağaçlandırma çalışmalarının kayıtları.</w:t>
      </w:r>
    </w:p>
    <w:p w14:paraId="32F588AD" w14:textId="0A87F8E6" w:rsidR="00F33D10" w:rsidRPr="00F90041" w:rsidRDefault="00D20F00" w:rsidP="00306A57">
      <w:pPr>
        <w:pStyle w:val="Heading2"/>
        <w:spacing w:after="240" w:line="360" w:lineRule="auto"/>
        <w:ind w:left="0" w:firstLine="0"/>
        <w:rPr>
          <w:lang w:val="tr-TR"/>
        </w:rPr>
      </w:pPr>
      <w:bookmarkStart w:id="111" w:name="_Toc118138989"/>
      <w:bookmarkStart w:id="112" w:name="_Toc118139026"/>
      <w:bookmarkStart w:id="113" w:name="_Toc118139072"/>
      <w:bookmarkStart w:id="114" w:name="_Toc118139171"/>
      <w:bookmarkStart w:id="115" w:name="_Toc118366580"/>
      <w:bookmarkStart w:id="116" w:name="_Toc118366617"/>
      <w:bookmarkStart w:id="117" w:name="_Toc121731148"/>
      <w:bookmarkEnd w:id="111"/>
      <w:bookmarkEnd w:id="112"/>
      <w:bookmarkEnd w:id="113"/>
      <w:bookmarkEnd w:id="114"/>
      <w:bookmarkEnd w:id="115"/>
      <w:bookmarkEnd w:id="116"/>
      <w:r w:rsidRPr="00F90041">
        <w:rPr>
          <w:lang w:val="tr-TR"/>
        </w:rPr>
        <w:t>Alt Yüklenicinin ve Tedarikçinin Performansının Periyodik Olarak İncelenmesi</w:t>
      </w:r>
      <w:bookmarkEnd w:id="117"/>
    </w:p>
    <w:p w14:paraId="39748935" w14:textId="66A8EB0E" w:rsidR="00F33D10" w:rsidRPr="00F90041" w:rsidRDefault="00D20F00" w:rsidP="00306A57">
      <w:pPr>
        <w:spacing w:after="240" w:line="360" w:lineRule="auto"/>
        <w:rPr>
          <w:szCs w:val="20"/>
          <w:lang w:val="tr-TR"/>
        </w:rPr>
      </w:pPr>
      <w:r w:rsidRPr="00F90041">
        <w:rPr>
          <w:szCs w:val="20"/>
          <w:lang w:val="tr-TR"/>
        </w:rPr>
        <w:t xml:space="preserve">Tedarikçiler/alt yükleniciler, </w:t>
      </w:r>
      <w:r w:rsidR="00E541D0" w:rsidRPr="00F90041">
        <w:rPr>
          <w:szCs w:val="20"/>
          <w:lang w:val="tr-TR"/>
        </w:rPr>
        <w:t xml:space="preserve">tedarikçi </w:t>
      </w:r>
      <w:r w:rsidRPr="00F90041">
        <w:rPr>
          <w:szCs w:val="20"/>
          <w:lang w:val="tr-TR"/>
        </w:rPr>
        <w:t>listesine dahil edilmelerini</w:t>
      </w:r>
      <w:r w:rsidR="00E541D0" w:rsidRPr="00F90041">
        <w:rPr>
          <w:szCs w:val="20"/>
          <w:lang w:val="tr-TR"/>
        </w:rPr>
        <w:t>n</w:t>
      </w:r>
      <w:r w:rsidRPr="00F90041">
        <w:rPr>
          <w:szCs w:val="20"/>
          <w:lang w:val="tr-TR"/>
        </w:rPr>
        <w:t xml:space="preserve"> onayla</w:t>
      </w:r>
      <w:r w:rsidR="00E541D0" w:rsidRPr="00F90041">
        <w:rPr>
          <w:szCs w:val="20"/>
          <w:lang w:val="tr-TR"/>
        </w:rPr>
        <w:t>nması</w:t>
      </w:r>
      <w:r w:rsidRPr="00F90041">
        <w:rPr>
          <w:szCs w:val="20"/>
          <w:lang w:val="tr-TR"/>
        </w:rPr>
        <w:t xml:space="preserve"> veya iptal </w:t>
      </w:r>
      <w:r w:rsidR="00E541D0" w:rsidRPr="00F90041">
        <w:rPr>
          <w:szCs w:val="20"/>
          <w:lang w:val="tr-TR"/>
        </w:rPr>
        <w:t xml:space="preserve">edilmesi </w:t>
      </w:r>
      <w:r w:rsidRPr="00F90041">
        <w:rPr>
          <w:szCs w:val="20"/>
          <w:lang w:val="tr-TR"/>
        </w:rPr>
        <w:t xml:space="preserve">için sürekli olarak değerlendirilecektir. Değerlendirme, sunulan ürün ve hizmetlerin kalitesine göre yapılacaktır. Değerlendirme puanlama sistemine göre </w:t>
      </w:r>
      <w:r w:rsidR="00E541D0" w:rsidRPr="00F90041">
        <w:rPr>
          <w:szCs w:val="20"/>
          <w:lang w:val="tr-TR"/>
        </w:rPr>
        <w:t>gerçekleştirilecektir</w:t>
      </w:r>
      <w:r w:rsidRPr="00F90041">
        <w:rPr>
          <w:szCs w:val="20"/>
          <w:lang w:val="tr-TR"/>
        </w:rPr>
        <w:t>.</w:t>
      </w:r>
    </w:p>
    <w:p w14:paraId="6A0F3A39" w14:textId="4064FCBD" w:rsidR="00F33D10" w:rsidRPr="00F90041" w:rsidRDefault="00D20F00" w:rsidP="00306A57">
      <w:pPr>
        <w:spacing w:after="240" w:line="360" w:lineRule="auto"/>
        <w:rPr>
          <w:szCs w:val="20"/>
          <w:lang w:val="tr-TR"/>
        </w:rPr>
      </w:pPr>
      <w:r w:rsidRPr="00F90041">
        <w:rPr>
          <w:szCs w:val="20"/>
          <w:lang w:val="tr-TR"/>
        </w:rPr>
        <w:lastRenderedPageBreak/>
        <w:t>Sanica, her alt yüklenici ve tedarikçi için değerlendirme yapacak ve sonucunu kaydedecektir. Değerlendirme genellikle aşağıdaki göstergelere göre yapılacaktır:</w:t>
      </w:r>
    </w:p>
    <w:p w14:paraId="370A8CFF" w14:textId="4D373496" w:rsidR="00F33D10" w:rsidRPr="00F90041" w:rsidRDefault="00D20F00" w:rsidP="00306A57">
      <w:pPr>
        <w:pStyle w:val="ListParagraph"/>
        <w:numPr>
          <w:ilvl w:val="0"/>
          <w:numId w:val="3"/>
        </w:numPr>
        <w:spacing w:line="360" w:lineRule="auto"/>
        <w:ind w:left="993"/>
        <w:rPr>
          <w:lang w:val="tr-TR"/>
        </w:rPr>
      </w:pPr>
      <w:r w:rsidRPr="00F90041">
        <w:rPr>
          <w:lang w:val="tr-TR"/>
        </w:rPr>
        <w:t>Sevkiyat ve miktar termin tarihlerine uyulması,</w:t>
      </w:r>
    </w:p>
    <w:p w14:paraId="2ACFF638" w14:textId="5A892EBC" w:rsidR="00F33D10" w:rsidRPr="00F90041" w:rsidRDefault="00D20F00" w:rsidP="00306A57">
      <w:pPr>
        <w:pStyle w:val="ListParagraph"/>
        <w:numPr>
          <w:ilvl w:val="0"/>
          <w:numId w:val="3"/>
        </w:numPr>
        <w:spacing w:line="360" w:lineRule="auto"/>
        <w:ind w:left="993"/>
        <w:rPr>
          <w:lang w:val="tr-TR"/>
        </w:rPr>
      </w:pPr>
      <w:r w:rsidRPr="00F90041">
        <w:rPr>
          <w:lang w:val="tr-TR"/>
        </w:rPr>
        <w:t>Teknik şartnamelere uygunluk,</w:t>
      </w:r>
    </w:p>
    <w:p w14:paraId="0725852F" w14:textId="04E4D89F" w:rsidR="00F33D10" w:rsidRPr="00F90041" w:rsidRDefault="00D20F00" w:rsidP="00306A57">
      <w:pPr>
        <w:pStyle w:val="ListParagraph"/>
        <w:numPr>
          <w:ilvl w:val="0"/>
          <w:numId w:val="3"/>
        </w:numPr>
        <w:spacing w:after="240" w:line="360" w:lineRule="auto"/>
        <w:ind w:left="993"/>
        <w:rPr>
          <w:lang w:val="tr-TR"/>
        </w:rPr>
      </w:pPr>
      <w:r w:rsidRPr="00F90041">
        <w:rPr>
          <w:lang w:val="tr-TR"/>
        </w:rPr>
        <w:t>Garanti edilen teknik yardım seviyesi.</w:t>
      </w:r>
    </w:p>
    <w:p w14:paraId="6A4AE457" w14:textId="1E34B149" w:rsidR="00F33D10" w:rsidRPr="00F90041" w:rsidRDefault="00D20F00" w:rsidP="00306A57">
      <w:pPr>
        <w:spacing w:after="240" w:line="360" w:lineRule="auto"/>
        <w:rPr>
          <w:szCs w:val="20"/>
          <w:lang w:val="tr-TR"/>
        </w:rPr>
      </w:pPr>
      <w:r w:rsidRPr="00F90041">
        <w:rPr>
          <w:szCs w:val="20"/>
          <w:lang w:val="tr-TR"/>
        </w:rPr>
        <w:t>Olumsuz geri bildirim, ilgili tedarikçiyi/alt yükleniciyi "güvenilmez" hale getirebilir ve bu da ilgili tedarikçinin veri tabanından çıkarılmasıyla sonuçlanabilir. Tedarikçi/alt yüklenici, ön yeterlik gerekliliklerine uygunluğun teyidi üzerine veri tabanına yeniden dahil edilebilir.</w:t>
      </w:r>
    </w:p>
    <w:p w14:paraId="1ACF76FB" w14:textId="6932A0C7" w:rsidR="00F33D10" w:rsidRPr="00F90041" w:rsidRDefault="00D20F00" w:rsidP="00306A57">
      <w:pPr>
        <w:spacing w:line="360" w:lineRule="auto"/>
        <w:rPr>
          <w:szCs w:val="20"/>
          <w:lang w:val="tr-TR"/>
        </w:rPr>
      </w:pPr>
      <w:r w:rsidRPr="00F90041">
        <w:rPr>
          <w:szCs w:val="20"/>
          <w:lang w:val="tr-TR"/>
        </w:rPr>
        <w:t xml:space="preserve">Sanica, tedarikçi bilgilerini periyodik olarak gözden geçirecek ve </w:t>
      </w:r>
      <w:r w:rsidR="0058364D" w:rsidRPr="00F90041">
        <w:rPr>
          <w:szCs w:val="20"/>
          <w:lang w:val="tr-TR"/>
        </w:rPr>
        <w:t>veri tabanını</w:t>
      </w:r>
      <w:r w:rsidRPr="00F90041">
        <w:rPr>
          <w:szCs w:val="20"/>
          <w:lang w:val="tr-TR"/>
        </w:rPr>
        <w:t xml:space="preserve"> buna göre sürekli olarak güncelleyecektir.</w:t>
      </w:r>
    </w:p>
    <w:p w14:paraId="77213883" w14:textId="312564BF" w:rsidR="001C2AB3" w:rsidRPr="00F90041" w:rsidRDefault="001C2AB3" w:rsidP="00306A57">
      <w:pPr>
        <w:spacing w:line="360" w:lineRule="auto"/>
        <w:rPr>
          <w:szCs w:val="20"/>
          <w:lang w:val="tr-TR"/>
        </w:rPr>
      </w:pPr>
      <w:r w:rsidRPr="00F90041">
        <w:rPr>
          <w:szCs w:val="20"/>
          <w:lang w:val="tr-TR"/>
        </w:rPr>
        <w:br w:type="page"/>
      </w:r>
    </w:p>
    <w:p w14:paraId="27E7E788" w14:textId="3602FBB6" w:rsidR="00FB3498" w:rsidRPr="00F90041" w:rsidRDefault="00D20F00" w:rsidP="00306A57">
      <w:pPr>
        <w:pStyle w:val="Heading1"/>
        <w:spacing w:line="360" w:lineRule="auto"/>
        <w:rPr>
          <w:rFonts w:eastAsia="DengXian Light"/>
          <w:lang w:val="tr-TR"/>
        </w:rPr>
      </w:pPr>
      <w:bookmarkStart w:id="118" w:name="_Toc121731149"/>
      <w:r w:rsidRPr="00F90041">
        <w:rPr>
          <w:rFonts w:eastAsia="DengXian Light"/>
          <w:lang w:val="tr-TR"/>
        </w:rPr>
        <w:lastRenderedPageBreak/>
        <w:t>İZLEME, DENETİM VE TEFTİŞ</w:t>
      </w:r>
      <w:bookmarkEnd w:id="118"/>
    </w:p>
    <w:p w14:paraId="06AA1311" w14:textId="30D1B99E" w:rsidR="00FB3498" w:rsidRPr="00F90041" w:rsidRDefault="00D20F00" w:rsidP="00306A57">
      <w:pPr>
        <w:pStyle w:val="Default"/>
        <w:spacing w:before="240" w:line="360" w:lineRule="auto"/>
        <w:rPr>
          <w:i/>
          <w:sz w:val="20"/>
          <w:szCs w:val="20"/>
          <w:u w:val="single"/>
        </w:rPr>
      </w:pPr>
      <w:r w:rsidRPr="00F90041">
        <w:rPr>
          <w:i/>
          <w:sz w:val="20"/>
          <w:szCs w:val="20"/>
          <w:u w:val="single"/>
        </w:rPr>
        <w:t>İzleme</w:t>
      </w:r>
    </w:p>
    <w:p w14:paraId="02693BA1" w14:textId="361BAB75" w:rsidR="00FB3498" w:rsidRPr="00F90041" w:rsidRDefault="00D20F00" w:rsidP="00306A57">
      <w:pPr>
        <w:pStyle w:val="Default"/>
        <w:spacing w:before="240" w:line="360" w:lineRule="auto"/>
        <w:jc w:val="both"/>
        <w:rPr>
          <w:sz w:val="20"/>
          <w:szCs w:val="20"/>
        </w:rPr>
      </w:pPr>
      <w:r w:rsidRPr="00F90041">
        <w:rPr>
          <w:sz w:val="20"/>
          <w:szCs w:val="20"/>
        </w:rPr>
        <w:t>Alt yükleniciler ve tedarikçiler tarafından yürütülen faaliyetlerin izlenmesi, önlem ve prosedürlerin uygulanmasını ve çalışır durumda olmasını sağlayacaktır.</w:t>
      </w:r>
    </w:p>
    <w:p w14:paraId="0CD9B9EC" w14:textId="36CFAE28" w:rsidR="00FB3498" w:rsidRPr="00F90041" w:rsidRDefault="00D20F00" w:rsidP="00306A57">
      <w:pPr>
        <w:pStyle w:val="Default"/>
        <w:spacing w:before="240" w:line="360" w:lineRule="auto"/>
        <w:jc w:val="both"/>
        <w:rPr>
          <w:sz w:val="20"/>
          <w:szCs w:val="20"/>
        </w:rPr>
      </w:pPr>
      <w:r w:rsidRPr="00F90041">
        <w:rPr>
          <w:sz w:val="20"/>
          <w:szCs w:val="20"/>
        </w:rPr>
        <w:t>Alt yüklenicilerin ve tedarikçilerin performansını izlemek için uygulanan yöntemler şunları içerir:</w:t>
      </w:r>
    </w:p>
    <w:p w14:paraId="17BE59EB" w14:textId="74325F44" w:rsidR="00FB3498" w:rsidRPr="00F90041" w:rsidRDefault="00D20F00">
      <w:pPr>
        <w:pStyle w:val="Default"/>
        <w:numPr>
          <w:ilvl w:val="0"/>
          <w:numId w:val="5"/>
        </w:numPr>
        <w:spacing w:before="240" w:after="259" w:line="360" w:lineRule="auto"/>
        <w:jc w:val="both"/>
        <w:rPr>
          <w:sz w:val="20"/>
          <w:szCs w:val="20"/>
        </w:rPr>
      </w:pPr>
      <w:r w:rsidRPr="00F90041">
        <w:rPr>
          <w:sz w:val="20"/>
          <w:szCs w:val="20"/>
        </w:rPr>
        <w:t>Görsel izleme (Ç&amp;S ve İSG ekipleri tarafından inceleme),</w:t>
      </w:r>
    </w:p>
    <w:p w14:paraId="44D23A88" w14:textId="794E6E2B" w:rsidR="00FB3498" w:rsidRPr="00F90041" w:rsidRDefault="00D20F00">
      <w:pPr>
        <w:pStyle w:val="Default"/>
        <w:numPr>
          <w:ilvl w:val="0"/>
          <w:numId w:val="5"/>
        </w:numPr>
        <w:spacing w:before="240" w:after="259" w:line="360" w:lineRule="auto"/>
        <w:jc w:val="both"/>
        <w:rPr>
          <w:sz w:val="20"/>
          <w:szCs w:val="20"/>
        </w:rPr>
      </w:pPr>
      <w:r w:rsidRPr="00F90041">
        <w:rPr>
          <w:sz w:val="20"/>
          <w:szCs w:val="20"/>
        </w:rPr>
        <w:t>Aylık çevresel, sosyal, sağlık ve güvenlik izleme raporları</w:t>
      </w:r>
      <w:r w:rsidR="00E541D0" w:rsidRPr="00F90041">
        <w:rPr>
          <w:sz w:val="20"/>
          <w:szCs w:val="20"/>
        </w:rPr>
        <w:t>.</w:t>
      </w:r>
    </w:p>
    <w:p w14:paraId="34BB0F0A" w14:textId="50E57203" w:rsidR="00FB3498" w:rsidRPr="00F90041" w:rsidRDefault="00D20F00" w:rsidP="00306A57">
      <w:pPr>
        <w:pStyle w:val="Default"/>
        <w:spacing w:before="240" w:line="360" w:lineRule="auto"/>
        <w:jc w:val="both"/>
        <w:rPr>
          <w:sz w:val="20"/>
          <w:szCs w:val="20"/>
        </w:rPr>
      </w:pPr>
      <w:r w:rsidRPr="00F90041">
        <w:rPr>
          <w:sz w:val="20"/>
          <w:szCs w:val="20"/>
        </w:rPr>
        <w:t>Alt yükleniciler ve tedarikçiler, çevresel, sosyal, sağlık ve güvenlik kayıtlarını (kaza/olay istatistikleri, düzeltici/önleyici faaliyet istatistikleri, eğitim istatistikleri, istihdam istatistikleri, şikayet kayıtları, atık bertaraf/geri kazanım istatistikleri vb.) ve günlük saha kontrollerini (geçici taşeronluk inşaat işleri için) izleme raporlarına dahil edeceklerdir.</w:t>
      </w:r>
    </w:p>
    <w:p w14:paraId="4B627EEF" w14:textId="6271F98A" w:rsidR="00007D7A" w:rsidRPr="00F90041" w:rsidRDefault="00007D7A" w:rsidP="00306A57">
      <w:pPr>
        <w:pStyle w:val="Default"/>
        <w:spacing w:before="240" w:line="360" w:lineRule="auto"/>
        <w:jc w:val="both"/>
        <w:rPr>
          <w:sz w:val="20"/>
          <w:szCs w:val="20"/>
        </w:rPr>
      </w:pPr>
      <w:r w:rsidRPr="00F90041">
        <w:rPr>
          <w:sz w:val="20"/>
          <w:szCs w:val="20"/>
        </w:rPr>
        <w:t xml:space="preserve">Ayrıca Sanica, </w:t>
      </w:r>
      <w:r w:rsidR="0058364D" w:rsidRPr="00F90041">
        <w:rPr>
          <w:sz w:val="20"/>
          <w:szCs w:val="20"/>
        </w:rPr>
        <w:t>alt yüklenicilerin</w:t>
      </w:r>
      <w:r w:rsidRPr="00F90041">
        <w:rPr>
          <w:sz w:val="20"/>
          <w:szCs w:val="20"/>
        </w:rPr>
        <w:t xml:space="preserve"> herhangi bir inşaat faaliyeti sırasında 3 ayda bir, işletme aşamasında ise 6 ayda bir izlenmesini sağlayacak veya bu süreci dışarıdan bir danışman aracılığıyla yürütecektir. </w:t>
      </w:r>
      <w:r w:rsidR="00E541D0" w:rsidRPr="00F90041">
        <w:rPr>
          <w:sz w:val="20"/>
          <w:szCs w:val="20"/>
        </w:rPr>
        <w:t>Sanica, t</w:t>
      </w:r>
      <w:r w:rsidRPr="00F90041">
        <w:rPr>
          <w:sz w:val="20"/>
          <w:szCs w:val="20"/>
        </w:rPr>
        <w:t xml:space="preserve">edarikçiler için taraflar arasında herhangi bir sözleşme imzalanmadan önce, tedarikçilerle anlaşarak üretim tesisleri için bir denetim yöntemi belirleyecektir. Bunlar, IFC Performans Standartlarına uyumu, olası uyumsuzlukları ve alt yüklenici ve tedarikçi yönetiminin sorunlu alanlarını belirlemeyi amaçlayacaktır. Bu izlemelerin sonuçları </w:t>
      </w:r>
      <w:proofErr w:type="spellStart"/>
      <w:r w:rsidRPr="00F90041">
        <w:rPr>
          <w:sz w:val="20"/>
          <w:szCs w:val="20"/>
        </w:rPr>
        <w:t>Sanica'nın</w:t>
      </w:r>
      <w:proofErr w:type="spellEnd"/>
      <w:r w:rsidRPr="00F90041">
        <w:rPr>
          <w:sz w:val="20"/>
          <w:szCs w:val="20"/>
        </w:rPr>
        <w:t xml:space="preserve"> ÇSG Performans Raporlarında da yer alacaktır.</w:t>
      </w:r>
    </w:p>
    <w:p w14:paraId="08499876" w14:textId="65116274" w:rsidR="00FB3498" w:rsidRPr="00F90041" w:rsidRDefault="00007D7A" w:rsidP="00306A57">
      <w:pPr>
        <w:pStyle w:val="Default"/>
        <w:spacing w:before="240" w:line="360" w:lineRule="auto"/>
        <w:jc w:val="both"/>
        <w:rPr>
          <w:sz w:val="20"/>
          <w:szCs w:val="20"/>
        </w:rPr>
      </w:pPr>
      <w:r w:rsidRPr="00F90041">
        <w:rPr>
          <w:sz w:val="20"/>
          <w:szCs w:val="20"/>
        </w:rPr>
        <w:t>İzleme raporlaması kapsamında düzeltici/önleyici faaliyetler uygulanacak ve bu faaliyetlerin zamanında tamamlanması izlenecek ve değerlendirilecektir.</w:t>
      </w:r>
    </w:p>
    <w:p w14:paraId="4A0A319A" w14:textId="5364F8BD" w:rsidR="001C2AB3" w:rsidRPr="00F90041" w:rsidRDefault="001C2AB3" w:rsidP="00306A57">
      <w:pPr>
        <w:pStyle w:val="Default"/>
        <w:spacing w:before="240" w:line="360" w:lineRule="auto"/>
        <w:jc w:val="both"/>
        <w:rPr>
          <w:sz w:val="20"/>
          <w:szCs w:val="20"/>
        </w:rPr>
      </w:pPr>
      <w:r w:rsidRPr="00F90041">
        <w:rPr>
          <w:sz w:val="20"/>
          <w:szCs w:val="20"/>
        </w:rPr>
        <w:br w:type="page"/>
      </w:r>
    </w:p>
    <w:p w14:paraId="790EF911" w14:textId="0C124B62" w:rsidR="001C2AB3" w:rsidRPr="00F90041" w:rsidRDefault="00897DFA" w:rsidP="00306A57">
      <w:pPr>
        <w:pStyle w:val="Heading1"/>
        <w:spacing w:line="360" w:lineRule="auto"/>
        <w:rPr>
          <w:rFonts w:eastAsia="DengXian Light"/>
          <w:lang w:val="tr-TR"/>
        </w:rPr>
      </w:pPr>
      <w:bookmarkStart w:id="119" w:name="_Toc118138992"/>
      <w:bookmarkStart w:id="120" w:name="_Toc118139029"/>
      <w:bookmarkStart w:id="121" w:name="_Toc118139075"/>
      <w:bookmarkStart w:id="122" w:name="_Toc118139174"/>
      <w:bookmarkStart w:id="123" w:name="_Toc118366583"/>
      <w:bookmarkStart w:id="124" w:name="_Toc118366620"/>
      <w:bookmarkStart w:id="125" w:name="_Toc121731150"/>
      <w:bookmarkEnd w:id="119"/>
      <w:bookmarkEnd w:id="120"/>
      <w:bookmarkEnd w:id="121"/>
      <w:bookmarkEnd w:id="122"/>
      <w:bookmarkEnd w:id="123"/>
      <w:bookmarkEnd w:id="124"/>
      <w:r w:rsidRPr="00F90041">
        <w:rPr>
          <w:rFonts w:eastAsia="DengXian Light"/>
          <w:lang w:val="tr-TR"/>
        </w:rPr>
        <w:lastRenderedPageBreak/>
        <w:t>İNCELEME VE GÜNCELLEME</w:t>
      </w:r>
      <w:bookmarkEnd w:id="125"/>
    </w:p>
    <w:p w14:paraId="79AE6E7C" w14:textId="540F1639" w:rsidR="00897DFA" w:rsidRPr="00F90041" w:rsidRDefault="00897DFA" w:rsidP="00306A57">
      <w:pPr>
        <w:pStyle w:val="Default"/>
        <w:spacing w:before="240" w:line="360" w:lineRule="auto"/>
        <w:jc w:val="both"/>
        <w:rPr>
          <w:sz w:val="20"/>
          <w:szCs w:val="20"/>
        </w:rPr>
      </w:pPr>
      <w:r w:rsidRPr="00F90041">
        <w:rPr>
          <w:sz w:val="20"/>
          <w:szCs w:val="20"/>
        </w:rPr>
        <w:t xml:space="preserve">Bu plan prosedürlere ve standartlara uygun olarak gerektiğinde (mevzuat değişikliği vb.) güncellenebilir. Personeli bilgilendirerek bu Planın uygulanmasını sağlamak </w:t>
      </w:r>
      <w:proofErr w:type="spellStart"/>
      <w:r w:rsidRPr="00F90041">
        <w:rPr>
          <w:sz w:val="20"/>
          <w:szCs w:val="20"/>
        </w:rPr>
        <w:t>Sanica'nın</w:t>
      </w:r>
      <w:proofErr w:type="spellEnd"/>
      <w:r w:rsidRPr="00F90041">
        <w:rPr>
          <w:sz w:val="20"/>
          <w:szCs w:val="20"/>
        </w:rPr>
        <w:t xml:space="preserve"> sorumluluğundadır. Alt yüklenici ve tedarikçilerin ilgili yöneticileri de kendi alt yüklenicileri ve tedarikçileri için bu Planın uygulanmasından sorumludur.</w:t>
      </w:r>
    </w:p>
    <w:p w14:paraId="2F1FA46E" w14:textId="1B2772D8" w:rsidR="003320CE" w:rsidRPr="00F90041" w:rsidRDefault="003320CE" w:rsidP="00306A57">
      <w:pPr>
        <w:pStyle w:val="Default"/>
        <w:spacing w:before="240" w:line="360" w:lineRule="auto"/>
        <w:jc w:val="both"/>
        <w:rPr>
          <w:sz w:val="20"/>
          <w:szCs w:val="20"/>
        </w:rPr>
      </w:pPr>
      <w:r w:rsidRPr="00F90041">
        <w:rPr>
          <w:sz w:val="20"/>
          <w:szCs w:val="20"/>
        </w:rPr>
        <w:br w:type="page"/>
      </w:r>
    </w:p>
    <w:p w14:paraId="536D8FE0" w14:textId="77777777" w:rsidR="003320CE" w:rsidRPr="00F90041" w:rsidRDefault="003320CE" w:rsidP="00306A57">
      <w:pPr>
        <w:pStyle w:val="Default"/>
        <w:spacing w:before="240" w:line="360" w:lineRule="auto"/>
        <w:jc w:val="both"/>
        <w:rPr>
          <w:sz w:val="20"/>
          <w:szCs w:val="20"/>
        </w:rPr>
      </w:pPr>
    </w:p>
    <w:p w14:paraId="6EC2781E" w14:textId="6C285080" w:rsidR="003320CE" w:rsidRPr="00F90041" w:rsidRDefault="007F5DDA" w:rsidP="00CC6144">
      <w:pPr>
        <w:pStyle w:val="Heading1"/>
        <w:spacing w:line="360" w:lineRule="auto"/>
        <w:rPr>
          <w:rFonts w:eastAsia="DengXian Light"/>
          <w:lang w:val="tr-TR"/>
        </w:rPr>
      </w:pPr>
      <w:bookmarkStart w:id="126" w:name="_Toc121731151"/>
      <w:r w:rsidRPr="00F90041">
        <w:rPr>
          <w:rFonts w:eastAsia="DengXian Light"/>
          <w:lang w:val="tr-TR"/>
        </w:rPr>
        <w:t xml:space="preserve">EK-1: Ç&amp;S VE İSG KONULARI İÇİN ÖRNEK </w:t>
      </w:r>
      <w:r w:rsidR="0019624C" w:rsidRPr="00F90041">
        <w:rPr>
          <w:rFonts w:eastAsia="DengXian Light"/>
          <w:lang w:val="tr-TR"/>
        </w:rPr>
        <w:t>SORU LİSTESİ</w:t>
      </w:r>
      <w:bookmarkEnd w:id="126"/>
    </w:p>
    <w:p w14:paraId="0F6EE92B" w14:textId="77777777" w:rsidR="007F5DDA" w:rsidRPr="00F90041" w:rsidRDefault="007F5DDA" w:rsidP="007F5DDA">
      <w:pPr>
        <w:rPr>
          <w:rFonts w:eastAsia="DengXian Light"/>
          <w:lang w:val="tr-TR"/>
        </w:rPr>
      </w:pPr>
    </w:p>
    <w:tbl>
      <w:tblPr>
        <w:tblStyle w:val="TableGrid"/>
        <w:tblW w:w="0" w:type="auto"/>
        <w:tblLook w:val="04A0" w:firstRow="1" w:lastRow="0" w:firstColumn="1" w:lastColumn="0" w:noHBand="0" w:noVBand="1"/>
      </w:tblPr>
      <w:tblGrid>
        <w:gridCol w:w="1271"/>
        <w:gridCol w:w="7371"/>
      </w:tblGrid>
      <w:tr w:rsidR="00D4384D" w:rsidRPr="00F90041" w14:paraId="443E4FD8" w14:textId="77777777" w:rsidTr="00D4384D">
        <w:trPr>
          <w:trHeight w:val="574"/>
        </w:trPr>
        <w:tc>
          <w:tcPr>
            <w:tcW w:w="1271" w:type="dxa"/>
            <w:shd w:val="clear" w:color="auto" w:fill="C6D9F1" w:themeFill="text2" w:themeFillTint="33"/>
            <w:vAlign w:val="center"/>
          </w:tcPr>
          <w:p w14:paraId="6C29A932" w14:textId="5C4B043E" w:rsidR="00D4384D" w:rsidRPr="00F90041" w:rsidRDefault="007F5DDA" w:rsidP="00306A57">
            <w:pPr>
              <w:pStyle w:val="Default"/>
              <w:spacing w:line="360" w:lineRule="auto"/>
              <w:jc w:val="both"/>
              <w:rPr>
                <w:b/>
                <w:bCs/>
                <w:sz w:val="20"/>
                <w:szCs w:val="20"/>
              </w:rPr>
            </w:pPr>
            <w:r w:rsidRPr="00F90041">
              <w:rPr>
                <w:b/>
                <w:bCs/>
                <w:sz w:val="20"/>
                <w:szCs w:val="20"/>
              </w:rPr>
              <w:t>İlgili</w:t>
            </w:r>
            <w:r w:rsidR="00D4384D" w:rsidRPr="00F90041">
              <w:rPr>
                <w:b/>
                <w:bCs/>
                <w:sz w:val="20"/>
                <w:szCs w:val="20"/>
              </w:rPr>
              <w:t xml:space="preserve"> PS</w:t>
            </w:r>
          </w:p>
        </w:tc>
        <w:tc>
          <w:tcPr>
            <w:tcW w:w="7371" w:type="dxa"/>
            <w:shd w:val="clear" w:color="auto" w:fill="C6D9F1" w:themeFill="text2" w:themeFillTint="33"/>
            <w:vAlign w:val="center"/>
          </w:tcPr>
          <w:p w14:paraId="424DF860" w14:textId="7F14C940" w:rsidR="00D4384D" w:rsidRPr="00F90041" w:rsidRDefault="007F5DDA" w:rsidP="00306A57">
            <w:pPr>
              <w:pStyle w:val="Default"/>
              <w:spacing w:line="360" w:lineRule="auto"/>
              <w:jc w:val="both"/>
              <w:rPr>
                <w:b/>
                <w:bCs/>
                <w:sz w:val="20"/>
                <w:szCs w:val="20"/>
              </w:rPr>
            </w:pPr>
            <w:r w:rsidRPr="00F90041">
              <w:rPr>
                <w:b/>
                <w:bCs/>
                <w:sz w:val="20"/>
                <w:szCs w:val="20"/>
              </w:rPr>
              <w:t>Talep Edilen Bilgiler</w:t>
            </w:r>
          </w:p>
        </w:tc>
      </w:tr>
      <w:tr w:rsidR="00D4384D" w:rsidRPr="00F90041" w14:paraId="56D66A1D" w14:textId="77777777" w:rsidTr="00D4384D">
        <w:tc>
          <w:tcPr>
            <w:tcW w:w="1271" w:type="dxa"/>
            <w:shd w:val="clear" w:color="auto" w:fill="EAF1DD" w:themeFill="accent3" w:themeFillTint="33"/>
            <w:vAlign w:val="center"/>
          </w:tcPr>
          <w:p w14:paraId="2589EA8F" w14:textId="3BF14054" w:rsidR="00D4384D" w:rsidRPr="00F90041" w:rsidRDefault="00D4384D" w:rsidP="00306A57">
            <w:pPr>
              <w:pStyle w:val="Default"/>
              <w:spacing w:line="360" w:lineRule="auto"/>
              <w:jc w:val="both"/>
              <w:rPr>
                <w:b/>
                <w:bCs/>
                <w:sz w:val="18"/>
                <w:szCs w:val="18"/>
              </w:rPr>
            </w:pPr>
            <w:r w:rsidRPr="00F90041">
              <w:rPr>
                <w:b/>
                <w:bCs/>
                <w:sz w:val="18"/>
                <w:szCs w:val="18"/>
              </w:rPr>
              <w:t>PS1</w:t>
            </w:r>
          </w:p>
        </w:tc>
        <w:tc>
          <w:tcPr>
            <w:tcW w:w="7371" w:type="dxa"/>
            <w:shd w:val="clear" w:color="auto" w:fill="EAF1DD" w:themeFill="accent3" w:themeFillTint="33"/>
            <w:vAlign w:val="center"/>
          </w:tcPr>
          <w:p w14:paraId="6E087DFE" w14:textId="2E0A8242" w:rsidR="00D4384D" w:rsidRPr="00F90041" w:rsidRDefault="0019624C" w:rsidP="00306A57">
            <w:pPr>
              <w:pStyle w:val="Default"/>
              <w:spacing w:line="360" w:lineRule="auto"/>
              <w:jc w:val="both"/>
              <w:rPr>
                <w:b/>
                <w:bCs/>
                <w:sz w:val="18"/>
                <w:szCs w:val="18"/>
              </w:rPr>
            </w:pPr>
            <w:r w:rsidRPr="00F90041">
              <w:rPr>
                <w:b/>
                <w:bCs/>
                <w:sz w:val="18"/>
                <w:szCs w:val="18"/>
              </w:rPr>
              <w:t>Çevresel ve Sosyal Risklerin ve Etkilerin Değerlendirilmesi ve Yönetimi</w:t>
            </w:r>
          </w:p>
        </w:tc>
      </w:tr>
      <w:tr w:rsidR="00D4384D" w:rsidRPr="00F90041" w14:paraId="645F7ACD" w14:textId="77777777" w:rsidTr="00D4384D">
        <w:trPr>
          <w:trHeight w:val="699"/>
        </w:trPr>
        <w:tc>
          <w:tcPr>
            <w:tcW w:w="1271" w:type="dxa"/>
            <w:vAlign w:val="center"/>
          </w:tcPr>
          <w:p w14:paraId="7AB1C9A7"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27438559" w14:textId="67FCF8B5" w:rsidR="00D4384D" w:rsidRPr="00F90041" w:rsidRDefault="0019624C" w:rsidP="00306A57">
            <w:pPr>
              <w:pStyle w:val="Default"/>
              <w:spacing w:line="360" w:lineRule="auto"/>
              <w:jc w:val="both"/>
              <w:rPr>
                <w:sz w:val="18"/>
                <w:szCs w:val="18"/>
              </w:rPr>
            </w:pPr>
            <w:r w:rsidRPr="00F90041">
              <w:rPr>
                <w:sz w:val="18"/>
                <w:szCs w:val="18"/>
              </w:rPr>
              <w:t>Lütfen şirketin çevresel, sosyal ve sağlık ve güvenlik politikalarının bir kopyasını sağlayınız.</w:t>
            </w:r>
          </w:p>
        </w:tc>
      </w:tr>
      <w:tr w:rsidR="00D4384D" w:rsidRPr="00F90041" w14:paraId="275DF542" w14:textId="77777777" w:rsidTr="00D4384D">
        <w:tc>
          <w:tcPr>
            <w:tcW w:w="1271" w:type="dxa"/>
            <w:vAlign w:val="center"/>
          </w:tcPr>
          <w:p w14:paraId="3DF6F1A6"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57E28039" w14:textId="1F6135E9" w:rsidR="00D4384D" w:rsidRPr="00F90041" w:rsidRDefault="0019624C" w:rsidP="00306A57">
            <w:pPr>
              <w:pStyle w:val="Default"/>
              <w:spacing w:line="360" w:lineRule="auto"/>
              <w:jc w:val="both"/>
              <w:rPr>
                <w:sz w:val="18"/>
                <w:szCs w:val="18"/>
              </w:rPr>
            </w:pPr>
            <w:r w:rsidRPr="00F90041">
              <w:rPr>
                <w:sz w:val="18"/>
                <w:szCs w:val="18"/>
              </w:rPr>
              <w:t xml:space="preserve">Lütfen çevresel ve sosyal yönetim sistemi hakkında bilgi </w:t>
            </w:r>
            <w:r w:rsidR="0058364D" w:rsidRPr="00F90041">
              <w:rPr>
                <w:sz w:val="18"/>
                <w:szCs w:val="18"/>
              </w:rPr>
              <w:t>veriniz.</w:t>
            </w:r>
            <w:r w:rsidR="00D4384D" w:rsidRPr="00F90041">
              <w:rPr>
                <w:sz w:val="18"/>
                <w:szCs w:val="18"/>
              </w:rPr>
              <w:t xml:space="preserve"> </w:t>
            </w:r>
          </w:p>
        </w:tc>
      </w:tr>
      <w:tr w:rsidR="00D4384D" w:rsidRPr="00F90041" w14:paraId="488BD448" w14:textId="77777777" w:rsidTr="00D4384D">
        <w:trPr>
          <w:trHeight w:val="1170"/>
        </w:trPr>
        <w:tc>
          <w:tcPr>
            <w:tcW w:w="1271" w:type="dxa"/>
            <w:vAlign w:val="center"/>
          </w:tcPr>
          <w:p w14:paraId="5A96A3B1"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446DEF8D" w14:textId="408D1E9E" w:rsidR="00D4384D" w:rsidRPr="00F90041" w:rsidRDefault="002463E5" w:rsidP="002463E5">
            <w:pPr>
              <w:pStyle w:val="Default"/>
              <w:spacing w:line="360" w:lineRule="auto"/>
              <w:jc w:val="both"/>
              <w:rPr>
                <w:sz w:val="18"/>
                <w:szCs w:val="18"/>
              </w:rPr>
            </w:pPr>
            <w:r w:rsidRPr="00F90041">
              <w:rPr>
                <w:sz w:val="18"/>
                <w:szCs w:val="18"/>
              </w:rPr>
              <w:t xml:space="preserve">Lütfen Şirket tarafından </w:t>
            </w:r>
            <w:r w:rsidR="0000458F" w:rsidRPr="00F90041">
              <w:rPr>
                <w:sz w:val="18"/>
                <w:szCs w:val="18"/>
              </w:rPr>
              <w:t xml:space="preserve">sahip olunan </w:t>
            </w:r>
            <w:r w:rsidRPr="00F90041">
              <w:rPr>
                <w:sz w:val="18"/>
                <w:szCs w:val="18"/>
              </w:rPr>
              <w:t>ISO 14001/OSHAS 18001</w:t>
            </w:r>
            <w:r w:rsidR="0000458F" w:rsidRPr="00F90041">
              <w:rPr>
                <w:sz w:val="18"/>
                <w:szCs w:val="18"/>
              </w:rPr>
              <w:t xml:space="preserve"> gibi sertifikalarla </w:t>
            </w:r>
            <w:r w:rsidR="00F90041" w:rsidRPr="00F90041">
              <w:rPr>
                <w:sz w:val="18"/>
                <w:szCs w:val="18"/>
              </w:rPr>
              <w:t>ilgili</w:t>
            </w:r>
            <w:r w:rsidR="0000458F" w:rsidRPr="00F90041">
              <w:rPr>
                <w:sz w:val="18"/>
                <w:szCs w:val="18"/>
              </w:rPr>
              <w:t xml:space="preserve"> </w:t>
            </w:r>
            <w:r w:rsidRPr="00F90041">
              <w:rPr>
                <w:sz w:val="18"/>
                <w:szCs w:val="18"/>
              </w:rPr>
              <w:t xml:space="preserve">ve/veya ISO 26000, GRI, Birleşmiş Milletler Küresel İlkeler Sözleşmesi, Sürdürülebilir Kalkınma için Dünya İş </w:t>
            </w:r>
            <w:r w:rsidR="0058364D" w:rsidRPr="00F90041">
              <w:rPr>
                <w:sz w:val="18"/>
                <w:szCs w:val="18"/>
              </w:rPr>
              <w:t>Konseyi ve</w:t>
            </w:r>
            <w:r w:rsidRPr="00F90041">
              <w:rPr>
                <w:sz w:val="18"/>
                <w:szCs w:val="18"/>
              </w:rPr>
              <w:t xml:space="preserve">/veya diğer sosyal sorumluluk standartları/yönergeleri/resmi girişimler gibi </w:t>
            </w:r>
            <w:r w:rsidR="0000458F" w:rsidRPr="00F90041">
              <w:rPr>
                <w:sz w:val="18"/>
                <w:szCs w:val="18"/>
              </w:rPr>
              <w:t>uygulamalara yönelik uyum çalışmaları hakkında bilgi</w:t>
            </w:r>
            <w:r w:rsidRPr="00F90041">
              <w:rPr>
                <w:sz w:val="18"/>
                <w:szCs w:val="18"/>
              </w:rPr>
              <w:t xml:space="preserve"> veriniz.</w:t>
            </w:r>
          </w:p>
        </w:tc>
      </w:tr>
      <w:tr w:rsidR="00D4384D" w:rsidRPr="00F90041" w14:paraId="0A85CD64" w14:textId="77777777" w:rsidTr="00D4384D">
        <w:trPr>
          <w:trHeight w:val="1272"/>
        </w:trPr>
        <w:tc>
          <w:tcPr>
            <w:tcW w:w="1271" w:type="dxa"/>
            <w:vAlign w:val="center"/>
          </w:tcPr>
          <w:p w14:paraId="375BA2C0"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22D2C2BF" w14:textId="215CBF98" w:rsidR="00D4384D" w:rsidRPr="00F90041" w:rsidRDefault="00897DFA" w:rsidP="00306A57">
            <w:pPr>
              <w:pStyle w:val="Default"/>
              <w:spacing w:line="360" w:lineRule="auto"/>
              <w:jc w:val="both"/>
              <w:rPr>
                <w:sz w:val="18"/>
                <w:szCs w:val="18"/>
              </w:rPr>
            </w:pPr>
            <w:r w:rsidRPr="00F90041">
              <w:rPr>
                <w:sz w:val="18"/>
                <w:szCs w:val="18"/>
              </w:rPr>
              <w:t>Lütfen alt yüklenicilerin yönetimi ve izlenmesi ve performansları da dahil olmak üzere güvenlik ve sağlık, çevresel, sosyal (paydaş katılımı ve şikayetler dahil) ve çalışma konularının tesis düzeyinde nasıl yönetildiğini gösteren tipik bir organizasyon şeması sağlayınız.</w:t>
            </w:r>
          </w:p>
        </w:tc>
      </w:tr>
      <w:tr w:rsidR="00D4384D" w:rsidRPr="00F90041" w14:paraId="5D4EEF45" w14:textId="77777777" w:rsidTr="00D4384D">
        <w:trPr>
          <w:trHeight w:val="1262"/>
        </w:trPr>
        <w:tc>
          <w:tcPr>
            <w:tcW w:w="1271" w:type="dxa"/>
            <w:vAlign w:val="center"/>
          </w:tcPr>
          <w:p w14:paraId="0A4D4BAF"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5BEE3AB4" w14:textId="56F28F4F" w:rsidR="00D4384D" w:rsidRPr="00F90041" w:rsidRDefault="00897DFA" w:rsidP="00306A57">
            <w:pPr>
              <w:pStyle w:val="Default"/>
              <w:spacing w:line="360" w:lineRule="auto"/>
              <w:jc w:val="both"/>
              <w:rPr>
                <w:sz w:val="18"/>
                <w:szCs w:val="18"/>
              </w:rPr>
            </w:pPr>
            <w:r w:rsidRPr="00F90041">
              <w:rPr>
                <w:sz w:val="18"/>
                <w:szCs w:val="18"/>
              </w:rPr>
              <w:t>Lütfen dökülmeler, çevreye salınımlar, çevresel cezaların veya düzenleyici idari süreçlerin sayısı, kayıtlı paydaş şikayetlerinin sayısı (cinsiyete göre ayrılmış) ve kayıtlı işçi şikayetlerinin sayısı (cinsiyete göre ayrılmış) dahil olmak üzere son üç takvim yılı için uygun Ç&amp;S ölçümlerini sağlayınız.</w:t>
            </w:r>
          </w:p>
        </w:tc>
      </w:tr>
      <w:tr w:rsidR="00D4384D" w:rsidRPr="00F90041" w14:paraId="7D835DB4" w14:textId="77777777" w:rsidTr="00D4384D">
        <w:trPr>
          <w:trHeight w:val="854"/>
        </w:trPr>
        <w:tc>
          <w:tcPr>
            <w:tcW w:w="1271" w:type="dxa"/>
            <w:vAlign w:val="center"/>
          </w:tcPr>
          <w:p w14:paraId="4A252B0D"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60141556" w14:textId="03A1CC1C" w:rsidR="00D4384D" w:rsidRPr="00F90041" w:rsidRDefault="00897DFA" w:rsidP="00306A57">
            <w:pPr>
              <w:pStyle w:val="Default"/>
              <w:spacing w:line="360" w:lineRule="auto"/>
              <w:jc w:val="both"/>
              <w:rPr>
                <w:sz w:val="18"/>
                <w:szCs w:val="18"/>
              </w:rPr>
            </w:pPr>
            <w:r w:rsidRPr="00F90041">
              <w:rPr>
                <w:sz w:val="18"/>
                <w:szCs w:val="18"/>
              </w:rPr>
              <w:t>Müşteri; mal ve hizmetlerin, mümkün olduğu kadar, eşdeğer kalite ve fiyatta mevcut olduğunda, yerel olarak tedarik edilmesini talep eder. Lütfen şirketin bunu nasıl başarabileceğini, uygunsa diğer projelerden örnekler vererek gösteriniz.</w:t>
            </w:r>
          </w:p>
        </w:tc>
      </w:tr>
      <w:tr w:rsidR="00D4384D" w:rsidRPr="00F90041" w14:paraId="6438129B" w14:textId="77777777" w:rsidTr="00D4384D">
        <w:tc>
          <w:tcPr>
            <w:tcW w:w="1271" w:type="dxa"/>
            <w:shd w:val="clear" w:color="auto" w:fill="EAF1DD" w:themeFill="accent3" w:themeFillTint="33"/>
            <w:vAlign w:val="center"/>
          </w:tcPr>
          <w:p w14:paraId="37A5017D" w14:textId="5739352C" w:rsidR="00D4384D" w:rsidRPr="00F90041" w:rsidRDefault="00D4384D" w:rsidP="00306A57">
            <w:pPr>
              <w:pStyle w:val="Default"/>
              <w:spacing w:line="360" w:lineRule="auto"/>
              <w:jc w:val="both"/>
              <w:rPr>
                <w:b/>
                <w:bCs/>
                <w:sz w:val="18"/>
                <w:szCs w:val="18"/>
              </w:rPr>
            </w:pPr>
            <w:r w:rsidRPr="00F90041">
              <w:rPr>
                <w:b/>
                <w:bCs/>
                <w:sz w:val="18"/>
                <w:szCs w:val="18"/>
              </w:rPr>
              <w:t>PS2</w:t>
            </w:r>
          </w:p>
        </w:tc>
        <w:tc>
          <w:tcPr>
            <w:tcW w:w="7371" w:type="dxa"/>
            <w:shd w:val="clear" w:color="auto" w:fill="EAF1DD" w:themeFill="accent3" w:themeFillTint="33"/>
            <w:vAlign w:val="center"/>
          </w:tcPr>
          <w:p w14:paraId="5036DFE4" w14:textId="3E457B62" w:rsidR="00D4384D" w:rsidRPr="00F90041" w:rsidRDefault="0019624C" w:rsidP="00306A57">
            <w:pPr>
              <w:pStyle w:val="Default"/>
              <w:spacing w:line="360" w:lineRule="auto"/>
              <w:jc w:val="both"/>
              <w:rPr>
                <w:b/>
                <w:bCs/>
                <w:sz w:val="18"/>
                <w:szCs w:val="18"/>
              </w:rPr>
            </w:pPr>
            <w:r w:rsidRPr="00F90041">
              <w:rPr>
                <w:b/>
                <w:bCs/>
                <w:sz w:val="18"/>
                <w:szCs w:val="18"/>
              </w:rPr>
              <w:t>İş ve Çalışma Koşulları</w:t>
            </w:r>
          </w:p>
        </w:tc>
      </w:tr>
      <w:tr w:rsidR="00D4384D" w:rsidRPr="00F90041" w14:paraId="408CDF83" w14:textId="77777777" w:rsidTr="00D4384D">
        <w:trPr>
          <w:trHeight w:val="323"/>
        </w:trPr>
        <w:tc>
          <w:tcPr>
            <w:tcW w:w="1271" w:type="dxa"/>
            <w:vAlign w:val="center"/>
          </w:tcPr>
          <w:p w14:paraId="5A17FF76"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3527524B" w14:textId="601B9031" w:rsidR="00D4384D" w:rsidRPr="00F90041" w:rsidRDefault="0019624C" w:rsidP="00306A57">
            <w:pPr>
              <w:pStyle w:val="Default"/>
              <w:spacing w:line="360" w:lineRule="auto"/>
              <w:jc w:val="both"/>
              <w:rPr>
                <w:sz w:val="18"/>
                <w:szCs w:val="18"/>
              </w:rPr>
            </w:pPr>
            <w:r w:rsidRPr="00F90041">
              <w:rPr>
                <w:sz w:val="18"/>
                <w:szCs w:val="18"/>
              </w:rPr>
              <w:t>Lütfen şirketin güvenlik politikasının bir kopyasını sağlayınız.</w:t>
            </w:r>
          </w:p>
        </w:tc>
      </w:tr>
      <w:tr w:rsidR="00D4384D" w:rsidRPr="00F90041" w14:paraId="787F3D9B" w14:textId="77777777" w:rsidTr="00D4384D">
        <w:tc>
          <w:tcPr>
            <w:tcW w:w="1271" w:type="dxa"/>
            <w:vAlign w:val="center"/>
          </w:tcPr>
          <w:p w14:paraId="580F8B3C"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04136E68" w14:textId="3407F076" w:rsidR="00D4384D" w:rsidRPr="00F90041" w:rsidRDefault="0019624C" w:rsidP="00306A57">
            <w:pPr>
              <w:pStyle w:val="Default"/>
              <w:spacing w:line="360" w:lineRule="auto"/>
              <w:jc w:val="both"/>
              <w:rPr>
                <w:sz w:val="18"/>
                <w:szCs w:val="18"/>
              </w:rPr>
            </w:pPr>
            <w:r w:rsidRPr="00F90041">
              <w:rPr>
                <w:sz w:val="18"/>
                <w:szCs w:val="18"/>
              </w:rPr>
              <w:t>Lütfen Sağlık ve Güvenlik Yönetim Planının temsili bir kopyasını sağlayınız.</w:t>
            </w:r>
          </w:p>
        </w:tc>
      </w:tr>
      <w:tr w:rsidR="00D4384D" w:rsidRPr="00F90041" w14:paraId="1965E29A" w14:textId="77777777" w:rsidTr="00D4384D">
        <w:trPr>
          <w:trHeight w:val="944"/>
        </w:trPr>
        <w:tc>
          <w:tcPr>
            <w:tcW w:w="1271" w:type="dxa"/>
            <w:vAlign w:val="center"/>
          </w:tcPr>
          <w:p w14:paraId="0EB4D835"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376ADB25" w14:textId="3FAFD98D" w:rsidR="00D4384D" w:rsidRPr="00F90041" w:rsidRDefault="0019624C" w:rsidP="00306A57">
            <w:pPr>
              <w:pStyle w:val="Default"/>
              <w:spacing w:line="360" w:lineRule="auto"/>
              <w:jc w:val="both"/>
              <w:rPr>
                <w:sz w:val="18"/>
                <w:szCs w:val="18"/>
              </w:rPr>
            </w:pPr>
            <w:r w:rsidRPr="00F90041">
              <w:rPr>
                <w:sz w:val="18"/>
                <w:szCs w:val="18"/>
              </w:rPr>
              <w:t xml:space="preserve">Lütfen (i) dönem için çalışılan saatler, (ii) toplam kaydedilebilir ölümler, (iii) toplam kaydedilebilir yaralanma sıklık oranı dahil olmak üzere son üç takvim yılı için </w:t>
            </w:r>
            <w:r w:rsidR="0000458F" w:rsidRPr="00F90041">
              <w:rPr>
                <w:sz w:val="18"/>
                <w:szCs w:val="18"/>
              </w:rPr>
              <w:t xml:space="preserve">istatistik bilgilerini </w:t>
            </w:r>
            <w:r w:rsidRPr="00F90041">
              <w:rPr>
                <w:sz w:val="18"/>
                <w:szCs w:val="18"/>
              </w:rPr>
              <w:t>sağlayınız.</w:t>
            </w:r>
          </w:p>
        </w:tc>
      </w:tr>
      <w:tr w:rsidR="00D4384D" w:rsidRPr="00F90041" w14:paraId="0F00A7AB" w14:textId="77777777" w:rsidTr="00D4384D">
        <w:trPr>
          <w:trHeight w:val="703"/>
        </w:trPr>
        <w:tc>
          <w:tcPr>
            <w:tcW w:w="1271" w:type="dxa"/>
            <w:vAlign w:val="center"/>
          </w:tcPr>
          <w:p w14:paraId="2A73B315"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1B7C6A24" w14:textId="6505B6C5" w:rsidR="00D4384D" w:rsidRPr="00F90041" w:rsidRDefault="002463E5" w:rsidP="00306A57">
            <w:pPr>
              <w:pStyle w:val="Default"/>
              <w:spacing w:line="360" w:lineRule="auto"/>
              <w:jc w:val="both"/>
              <w:rPr>
                <w:sz w:val="18"/>
                <w:szCs w:val="18"/>
              </w:rPr>
            </w:pPr>
            <w:r w:rsidRPr="00F90041">
              <w:rPr>
                <w:sz w:val="18"/>
                <w:szCs w:val="18"/>
              </w:rPr>
              <w:t>Lütfen şirketin iş gücü arasında güvenli çalışma uygulamaları için nasıl eğitim verdiğini ve uyguladığını ayrıntılı olarak açıklayınız.</w:t>
            </w:r>
          </w:p>
        </w:tc>
      </w:tr>
      <w:tr w:rsidR="00D4384D" w:rsidRPr="00F90041" w14:paraId="190EACDC" w14:textId="77777777" w:rsidTr="00D4384D">
        <w:trPr>
          <w:trHeight w:val="699"/>
        </w:trPr>
        <w:tc>
          <w:tcPr>
            <w:tcW w:w="1271" w:type="dxa"/>
            <w:vAlign w:val="center"/>
          </w:tcPr>
          <w:p w14:paraId="3E3C9786"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1A145507" w14:textId="1C9D078E" w:rsidR="00897DFA" w:rsidRPr="00F90041" w:rsidRDefault="00897DFA" w:rsidP="00306A57">
            <w:pPr>
              <w:pStyle w:val="Default"/>
              <w:spacing w:line="360" w:lineRule="auto"/>
              <w:jc w:val="both"/>
              <w:rPr>
                <w:sz w:val="18"/>
                <w:szCs w:val="18"/>
              </w:rPr>
            </w:pPr>
            <w:r w:rsidRPr="00F90041">
              <w:rPr>
                <w:sz w:val="18"/>
                <w:szCs w:val="18"/>
              </w:rPr>
              <w:t>Lütfen şirketin çalışanlarının sahadayken sağlık ve güvenliğini nasıl korumayı planladığını açıklayınız. Beklenen İSG riskleri nelerdir ve bunlar nasıl ele alınacaktır?</w:t>
            </w:r>
          </w:p>
        </w:tc>
      </w:tr>
      <w:tr w:rsidR="00D4384D" w:rsidRPr="00F90041" w14:paraId="3CCB3E70" w14:textId="77777777" w:rsidTr="00D4384D">
        <w:trPr>
          <w:trHeight w:val="695"/>
        </w:trPr>
        <w:tc>
          <w:tcPr>
            <w:tcW w:w="1271" w:type="dxa"/>
            <w:vAlign w:val="center"/>
          </w:tcPr>
          <w:p w14:paraId="4E06ABCF"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3FF889CC" w14:textId="22A10093" w:rsidR="00D4384D" w:rsidRPr="00F90041" w:rsidRDefault="00897DFA" w:rsidP="00306A57">
            <w:pPr>
              <w:pStyle w:val="Default"/>
              <w:spacing w:line="360" w:lineRule="auto"/>
              <w:jc w:val="both"/>
              <w:rPr>
                <w:sz w:val="18"/>
                <w:szCs w:val="18"/>
              </w:rPr>
            </w:pPr>
            <w:r w:rsidRPr="00F90041">
              <w:rPr>
                <w:sz w:val="18"/>
                <w:szCs w:val="18"/>
              </w:rPr>
              <w:t>Lütfen şirketin İK politikalarının ve şikayet mekanizmasının bir kopyasını sağlayınız ve bunların sahadaki tüm çalışanlara nasıl iletileceğini açıklayınız.</w:t>
            </w:r>
          </w:p>
        </w:tc>
      </w:tr>
      <w:tr w:rsidR="00D4384D" w:rsidRPr="00F90041" w14:paraId="3114D323" w14:textId="77777777" w:rsidTr="00D4384D">
        <w:trPr>
          <w:trHeight w:val="705"/>
        </w:trPr>
        <w:tc>
          <w:tcPr>
            <w:tcW w:w="1271" w:type="dxa"/>
            <w:vAlign w:val="center"/>
          </w:tcPr>
          <w:p w14:paraId="415B561E"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6EB1ABB3" w14:textId="4707B2D2" w:rsidR="00D4384D" w:rsidRPr="00F90041" w:rsidRDefault="002E7891" w:rsidP="00306A57">
            <w:pPr>
              <w:pStyle w:val="Default"/>
              <w:spacing w:line="360" w:lineRule="auto"/>
              <w:jc w:val="both"/>
              <w:rPr>
                <w:sz w:val="18"/>
                <w:szCs w:val="18"/>
              </w:rPr>
            </w:pPr>
            <w:r w:rsidRPr="00F90041">
              <w:rPr>
                <w:sz w:val="18"/>
                <w:szCs w:val="18"/>
              </w:rPr>
              <w:t>Lütfen şirketin ulusal iş ve istihdam yasasına nasıl uyacağına ilişkin ayrıntıları sağlayınız.</w:t>
            </w:r>
          </w:p>
        </w:tc>
      </w:tr>
      <w:tr w:rsidR="00D4384D" w:rsidRPr="00F90041" w14:paraId="7E7EAAA1" w14:textId="77777777" w:rsidTr="00D4384D">
        <w:trPr>
          <w:trHeight w:val="876"/>
        </w:trPr>
        <w:tc>
          <w:tcPr>
            <w:tcW w:w="1271" w:type="dxa"/>
            <w:vAlign w:val="center"/>
          </w:tcPr>
          <w:p w14:paraId="759B753D"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2166C41F" w14:textId="0825C525" w:rsidR="00D4384D" w:rsidRPr="00F90041" w:rsidRDefault="002E7891" w:rsidP="00306A57">
            <w:pPr>
              <w:pStyle w:val="Default"/>
              <w:spacing w:line="360" w:lineRule="auto"/>
              <w:jc w:val="both"/>
              <w:rPr>
                <w:sz w:val="18"/>
                <w:szCs w:val="18"/>
              </w:rPr>
            </w:pPr>
            <w:r w:rsidRPr="00F90041">
              <w:rPr>
                <w:sz w:val="18"/>
                <w:szCs w:val="18"/>
              </w:rPr>
              <w:t>Lütfen şirketin fırsat eşitliğini ve ayrımcılık yapmamayı, cinsel taciz sorunlarını, göçmen işçi çalıştırmayı ve işgücünün işten çıkarılmasını nasıl yöneteceğini ayrıntılarıyla belirtin.</w:t>
            </w:r>
          </w:p>
        </w:tc>
      </w:tr>
      <w:tr w:rsidR="00D4384D" w:rsidRPr="00F90041" w14:paraId="08AF5BD3" w14:textId="77777777" w:rsidTr="00D4384D">
        <w:trPr>
          <w:trHeight w:val="704"/>
        </w:trPr>
        <w:tc>
          <w:tcPr>
            <w:tcW w:w="1271" w:type="dxa"/>
            <w:vAlign w:val="center"/>
          </w:tcPr>
          <w:p w14:paraId="6B21DF48"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79F35FCE" w14:textId="67CA3A44" w:rsidR="00D4384D" w:rsidRPr="00F90041" w:rsidRDefault="002E7891" w:rsidP="00306A57">
            <w:pPr>
              <w:pStyle w:val="Default"/>
              <w:spacing w:line="360" w:lineRule="auto"/>
              <w:jc w:val="both"/>
              <w:rPr>
                <w:sz w:val="18"/>
                <w:szCs w:val="18"/>
              </w:rPr>
            </w:pPr>
            <w:r w:rsidRPr="00F90041">
              <w:rPr>
                <w:sz w:val="18"/>
                <w:szCs w:val="18"/>
              </w:rPr>
              <w:t>Lütfen izleme ve raporlama sistemleri de dahil olmak üzere yukarıdaki konuların alt yüklenici düzeyinde şirket tarafından nasıl yönetileceğini açıklayın.</w:t>
            </w:r>
          </w:p>
        </w:tc>
      </w:tr>
      <w:tr w:rsidR="00D4384D" w:rsidRPr="00F90041" w14:paraId="36C3255A" w14:textId="77777777" w:rsidTr="00D4384D">
        <w:trPr>
          <w:trHeight w:val="1111"/>
        </w:trPr>
        <w:tc>
          <w:tcPr>
            <w:tcW w:w="1271" w:type="dxa"/>
            <w:vAlign w:val="center"/>
          </w:tcPr>
          <w:p w14:paraId="590F09AD"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799DD361" w14:textId="5839D528" w:rsidR="0000458F" w:rsidRPr="00F90041" w:rsidRDefault="002463E5" w:rsidP="002463E5">
            <w:pPr>
              <w:pStyle w:val="Default"/>
              <w:spacing w:line="360" w:lineRule="auto"/>
              <w:rPr>
                <w:sz w:val="18"/>
                <w:szCs w:val="18"/>
              </w:rPr>
            </w:pPr>
            <w:r w:rsidRPr="00F90041">
              <w:rPr>
                <w:sz w:val="18"/>
                <w:szCs w:val="18"/>
              </w:rPr>
              <w:t xml:space="preserve">Müşteri, mümkün olduğu kadar çok yerel işgücünün kullanılmasını şart koşuyor. Lütfen şirketin mümkün olduğunca buna nasıl yaklaşacağını ve </w:t>
            </w:r>
            <w:r w:rsidR="0000458F" w:rsidRPr="00F90041">
              <w:rPr>
                <w:sz w:val="18"/>
                <w:szCs w:val="18"/>
              </w:rPr>
              <w:t xml:space="preserve">yerel olarak </w:t>
            </w:r>
            <w:r w:rsidRPr="00F90041">
              <w:rPr>
                <w:sz w:val="18"/>
                <w:szCs w:val="18"/>
              </w:rPr>
              <w:t>yararlı bir beceri mirası bırakacağını açıklayınız. (Proje ihtiyaçlarını karşılamak için belirli bir oranda vasıflı işgücünün getirilmesi gerekeceği kabul edilmektedir.)</w:t>
            </w:r>
          </w:p>
        </w:tc>
      </w:tr>
      <w:tr w:rsidR="00D4384D" w:rsidRPr="00F90041" w14:paraId="325C8CA8" w14:textId="77777777" w:rsidTr="00D4384D">
        <w:trPr>
          <w:trHeight w:val="1423"/>
        </w:trPr>
        <w:tc>
          <w:tcPr>
            <w:tcW w:w="1271" w:type="dxa"/>
            <w:vAlign w:val="center"/>
          </w:tcPr>
          <w:p w14:paraId="6B70564F"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164363E9" w14:textId="0112FAB9" w:rsidR="00D4384D" w:rsidRPr="00F90041" w:rsidRDefault="002E7891" w:rsidP="00306A57">
            <w:pPr>
              <w:pStyle w:val="Default"/>
              <w:spacing w:line="360" w:lineRule="auto"/>
              <w:jc w:val="both"/>
              <w:rPr>
                <w:sz w:val="18"/>
                <w:szCs w:val="18"/>
              </w:rPr>
            </w:pPr>
            <w:r w:rsidRPr="00F90041">
              <w:rPr>
                <w:sz w:val="18"/>
                <w:szCs w:val="18"/>
              </w:rPr>
              <w:t>Müşteri, alt yüklenicilerin, IFC ve EBRD Kılavuz Notunda, İşçilerin Barınması, Süreçler ve Standartlar ve Uluslararası Çalışma Örgütü gerekliliklerinde belirtilen sanitasyon, içme suyuna erişim ve barınma dahil olmak üzere sahadaki işçi tesisleri için asgari standartları bilmesini şart koşmaktadır. Lütfen şirketin bu gereklilikleri faaliyetlerine nasıl dahil edeceğini açıklayın.</w:t>
            </w:r>
          </w:p>
        </w:tc>
      </w:tr>
      <w:tr w:rsidR="00D4384D" w:rsidRPr="00F90041" w14:paraId="26D5CC7C" w14:textId="77777777" w:rsidTr="00D4384D">
        <w:tc>
          <w:tcPr>
            <w:tcW w:w="1271" w:type="dxa"/>
            <w:shd w:val="clear" w:color="auto" w:fill="EAF1DD" w:themeFill="accent3" w:themeFillTint="33"/>
            <w:vAlign w:val="center"/>
          </w:tcPr>
          <w:p w14:paraId="215AF8DC" w14:textId="23F1F6FE" w:rsidR="00D4384D" w:rsidRPr="00F90041" w:rsidRDefault="00D4384D" w:rsidP="00306A57">
            <w:pPr>
              <w:pStyle w:val="Default"/>
              <w:spacing w:line="360" w:lineRule="auto"/>
              <w:jc w:val="both"/>
              <w:rPr>
                <w:b/>
                <w:bCs/>
                <w:sz w:val="18"/>
                <w:szCs w:val="18"/>
              </w:rPr>
            </w:pPr>
            <w:r w:rsidRPr="00F90041">
              <w:rPr>
                <w:b/>
                <w:bCs/>
                <w:sz w:val="18"/>
                <w:szCs w:val="18"/>
              </w:rPr>
              <w:t>PS3</w:t>
            </w:r>
          </w:p>
        </w:tc>
        <w:tc>
          <w:tcPr>
            <w:tcW w:w="7371" w:type="dxa"/>
            <w:shd w:val="clear" w:color="auto" w:fill="EAF1DD" w:themeFill="accent3" w:themeFillTint="33"/>
            <w:vAlign w:val="center"/>
          </w:tcPr>
          <w:p w14:paraId="3A09D8FA" w14:textId="42D63792" w:rsidR="00D4384D" w:rsidRPr="00F90041" w:rsidRDefault="0019624C" w:rsidP="00306A57">
            <w:pPr>
              <w:pStyle w:val="Default"/>
              <w:spacing w:line="360" w:lineRule="auto"/>
              <w:jc w:val="both"/>
              <w:rPr>
                <w:b/>
                <w:bCs/>
                <w:sz w:val="18"/>
                <w:szCs w:val="18"/>
              </w:rPr>
            </w:pPr>
            <w:r w:rsidRPr="00F90041">
              <w:rPr>
                <w:b/>
                <w:bCs/>
                <w:sz w:val="18"/>
                <w:szCs w:val="18"/>
              </w:rPr>
              <w:t>Kaynak Verimliliği ve Kirliliğin Önlenmesi</w:t>
            </w:r>
          </w:p>
        </w:tc>
      </w:tr>
      <w:tr w:rsidR="00D4384D" w:rsidRPr="00F90041" w14:paraId="29E5B0F0" w14:textId="77777777" w:rsidTr="00D4384D">
        <w:trPr>
          <w:trHeight w:val="582"/>
        </w:trPr>
        <w:tc>
          <w:tcPr>
            <w:tcW w:w="1271" w:type="dxa"/>
            <w:vAlign w:val="center"/>
          </w:tcPr>
          <w:p w14:paraId="0632F0D9"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3AF025C4" w14:textId="434F5130" w:rsidR="00D4384D" w:rsidRPr="00F90041" w:rsidRDefault="002463E5" w:rsidP="00306A57">
            <w:pPr>
              <w:pStyle w:val="Default"/>
              <w:spacing w:line="360" w:lineRule="auto"/>
              <w:jc w:val="both"/>
              <w:rPr>
                <w:sz w:val="18"/>
                <w:szCs w:val="18"/>
              </w:rPr>
            </w:pPr>
            <w:r w:rsidRPr="00F90041">
              <w:rPr>
                <w:sz w:val="18"/>
                <w:szCs w:val="18"/>
              </w:rPr>
              <w:t>Lütfen şirketin azaltma, yeniden kullanma ve geri dönüştürme girişimleri dahil olmak üzere faaliyetleri sonucunda oluşan hem tehlikeli hem de tehlikesiz katı atıkları nasıl yönettiğini açıklayınız.</w:t>
            </w:r>
          </w:p>
        </w:tc>
      </w:tr>
      <w:tr w:rsidR="00D4384D" w:rsidRPr="00F90041" w14:paraId="2660F8EC" w14:textId="77777777" w:rsidTr="00D4384D">
        <w:trPr>
          <w:trHeight w:val="549"/>
        </w:trPr>
        <w:tc>
          <w:tcPr>
            <w:tcW w:w="1271" w:type="dxa"/>
            <w:vAlign w:val="center"/>
          </w:tcPr>
          <w:p w14:paraId="04CD0069"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4C38494D" w14:textId="701F2E14" w:rsidR="00D4384D" w:rsidRPr="00F90041" w:rsidRDefault="002463E5" w:rsidP="00306A57">
            <w:pPr>
              <w:pStyle w:val="Default"/>
              <w:spacing w:line="360" w:lineRule="auto"/>
              <w:jc w:val="both"/>
              <w:rPr>
                <w:sz w:val="18"/>
                <w:szCs w:val="18"/>
              </w:rPr>
            </w:pPr>
            <w:r w:rsidRPr="00F90041">
              <w:rPr>
                <w:sz w:val="18"/>
                <w:szCs w:val="18"/>
              </w:rPr>
              <w:t>Lütfen şirketin azaltma, yeniden kullanma ve geri dönüştürme girişimleri dahil olmak üzere faaliyetleri sonucunda oluşan atık suyun tipik olarak nasıl yönettiğini açıklayın.</w:t>
            </w:r>
          </w:p>
        </w:tc>
      </w:tr>
      <w:tr w:rsidR="00D4384D" w:rsidRPr="00F90041" w14:paraId="6EB85BAA" w14:textId="77777777" w:rsidTr="00D4384D">
        <w:trPr>
          <w:trHeight w:val="570"/>
        </w:trPr>
        <w:tc>
          <w:tcPr>
            <w:tcW w:w="1271" w:type="dxa"/>
            <w:vAlign w:val="center"/>
          </w:tcPr>
          <w:p w14:paraId="101E94EB"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41803685" w14:textId="3B212600" w:rsidR="00D4384D" w:rsidRPr="00F90041" w:rsidRDefault="002463E5" w:rsidP="00306A57">
            <w:pPr>
              <w:pStyle w:val="Default"/>
              <w:spacing w:line="360" w:lineRule="auto"/>
              <w:jc w:val="both"/>
              <w:rPr>
                <w:sz w:val="18"/>
                <w:szCs w:val="18"/>
              </w:rPr>
            </w:pPr>
            <w:r w:rsidRPr="00F90041">
              <w:rPr>
                <w:sz w:val="18"/>
                <w:szCs w:val="18"/>
              </w:rPr>
              <w:t>Lütfen şirketin faaliyetleri tarafından üretilen yağmur suyu akışını tipik olarak nasıl yönettiğini açıklayınız.</w:t>
            </w:r>
          </w:p>
        </w:tc>
      </w:tr>
      <w:tr w:rsidR="00D4384D" w:rsidRPr="00F90041" w14:paraId="2A648A8F" w14:textId="77777777" w:rsidTr="00D4384D">
        <w:trPr>
          <w:trHeight w:val="551"/>
        </w:trPr>
        <w:tc>
          <w:tcPr>
            <w:tcW w:w="1271" w:type="dxa"/>
            <w:vAlign w:val="center"/>
          </w:tcPr>
          <w:p w14:paraId="3465BD27"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7B63453F" w14:textId="72C0F838" w:rsidR="00D4384D" w:rsidRPr="00F90041" w:rsidRDefault="002463E5" w:rsidP="00306A57">
            <w:pPr>
              <w:pStyle w:val="Default"/>
              <w:spacing w:line="360" w:lineRule="auto"/>
              <w:jc w:val="both"/>
              <w:rPr>
                <w:sz w:val="18"/>
                <w:szCs w:val="18"/>
              </w:rPr>
            </w:pPr>
            <w:r w:rsidRPr="00F90041">
              <w:rPr>
                <w:sz w:val="18"/>
                <w:szCs w:val="18"/>
              </w:rPr>
              <w:t>Lütfen şirketin genellikle tehlikeli madde ve malzemelerin nakliyesini ve depolanmasını nasıl yönettiğini açıklayınız.</w:t>
            </w:r>
          </w:p>
        </w:tc>
      </w:tr>
      <w:tr w:rsidR="00D4384D" w:rsidRPr="00F90041" w14:paraId="37227388" w14:textId="77777777" w:rsidTr="00D4384D">
        <w:tc>
          <w:tcPr>
            <w:tcW w:w="1271" w:type="dxa"/>
            <w:vAlign w:val="center"/>
          </w:tcPr>
          <w:p w14:paraId="63D19440"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4FA2E470" w14:textId="3B5BA07A" w:rsidR="00D4384D" w:rsidRPr="00F90041" w:rsidRDefault="002463E5" w:rsidP="00306A57">
            <w:pPr>
              <w:pStyle w:val="Default"/>
              <w:spacing w:line="360" w:lineRule="auto"/>
              <w:jc w:val="both"/>
              <w:rPr>
                <w:sz w:val="18"/>
                <w:szCs w:val="18"/>
              </w:rPr>
            </w:pPr>
            <w:r w:rsidRPr="00F90041">
              <w:rPr>
                <w:sz w:val="18"/>
                <w:szCs w:val="18"/>
              </w:rPr>
              <w:t>Lütfen şirketin tipik olarak toprak hafriyatını ve depolamayı (daha sonra yeniden kullanmak üzere) nasıl yönettiğini açıklayınız.</w:t>
            </w:r>
          </w:p>
        </w:tc>
      </w:tr>
      <w:tr w:rsidR="00D4384D" w:rsidRPr="00F90041" w14:paraId="709510A5" w14:textId="77777777" w:rsidTr="00D4384D">
        <w:tc>
          <w:tcPr>
            <w:tcW w:w="1271" w:type="dxa"/>
            <w:vAlign w:val="center"/>
          </w:tcPr>
          <w:p w14:paraId="510A3EB2"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4AE28F02" w14:textId="309AF8E2" w:rsidR="00D4384D" w:rsidRPr="00F90041" w:rsidRDefault="002463E5" w:rsidP="00306A57">
            <w:pPr>
              <w:pStyle w:val="Default"/>
              <w:spacing w:line="360" w:lineRule="auto"/>
              <w:jc w:val="both"/>
              <w:rPr>
                <w:sz w:val="18"/>
                <w:szCs w:val="18"/>
              </w:rPr>
            </w:pPr>
            <w:r w:rsidRPr="00F90041">
              <w:rPr>
                <w:sz w:val="18"/>
                <w:szCs w:val="18"/>
              </w:rPr>
              <w:t>Lütfen şirketin genel olarak hava kalitesini nasıl yönettiğini açıklayın</w:t>
            </w:r>
            <w:r w:rsidR="00D56E32" w:rsidRPr="00F90041">
              <w:rPr>
                <w:sz w:val="18"/>
                <w:szCs w:val="18"/>
              </w:rPr>
              <w:t>ız</w:t>
            </w:r>
            <w:r w:rsidRPr="00F90041">
              <w:rPr>
                <w:sz w:val="18"/>
                <w:szCs w:val="18"/>
              </w:rPr>
              <w:t>.</w:t>
            </w:r>
          </w:p>
        </w:tc>
      </w:tr>
      <w:tr w:rsidR="00D4384D" w:rsidRPr="00F90041" w14:paraId="18363AE6" w14:textId="77777777" w:rsidTr="00D4384D">
        <w:tc>
          <w:tcPr>
            <w:tcW w:w="1271" w:type="dxa"/>
            <w:vAlign w:val="center"/>
          </w:tcPr>
          <w:p w14:paraId="08689AE2"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1BDA13CC" w14:textId="0148E299" w:rsidR="00D4384D" w:rsidRPr="00F90041" w:rsidRDefault="002463E5" w:rsidP="00306A57">
            <w:pPr>
              <w:pStyle w:val="Default"/>
              <w:spacing w:line="360" w:lineRule="auto"/>
              <w:jc w:val="both"/>
              <w:rPr>
                <w:sz w:val="18"/>
                <w:szCs w:val="18"/>
              </w:rPr>
            </w:pPr>
            <w:r w:rsidRPr="00F90041">
              <w:rPr>
                <w:sz w:val="18"/>
                <w:szCs w:val="18"/>
              </w:rPr>
              <w:t>Lütfen şirketin genellikle rahatsız edici gürültüyü nasıl yönettiğini açıklayın</w:t>
            </w:r>
            <w:r w:rsidR="00D56E32" w:rsidRPr="00F90041">
              <w:rPr>
                <w:sz w:val="18"/>
                <w:szCs w:val="18"/>
              </w:rPr>
              <w:t>ız</w:t>
            </w:r>
            <w:r w:rsidRPr="00F90041">
              <w:rPr>
                <w:sz w:val="18"/>
                <w:szCs w:val="18"/>
              </w:rPr>
              <w:t>.</w:t>
            </w:r>
          </w:p>
        </w:tc>
      </w:tr>
      <w:tr w:rsidR="00D4384D" w:rsidRPr="00F90041" w14:paraId="07EA618F" w14:textId="77777777" w:rsidTr="00D4384D">
        <w:tc>
          <w:tcPr>
            <w:tcW w:w="1271" w:type="dxa"/>
            <w:vAlign w:val="center"/>
          </w:tcPr>
          <w:p w14:paraId="2CFAB8B9"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2F7072A1" w14:textId="075C2EF6" w:rsidR="00D4384D" w:rsidRPr="00F90041" w:rsidRDefault="00D56E32" w:rsidP="00306A57">
            <w:pPr>
              <w:pStyle w:val="Default"/>
              <w:spacing w:line="360" w:lineRule="auto"/>
              <w:jc w:val="both"/>
              <w:rPr>
                <w:sz w:val="18"/>
                <w:szCs w:val="18"/>
              </w:rPr>
            </w:pPr>
            <w:r w:rsidRPr="00F90041">
              <w:rPr>
                <w:sz w:val="18"/>
                <w:szCs w:val="18"/>
              </w:rPr>
              <w:t>Lütfen şirketin yürüttüğü çevresel izleme programlarına örnekler veriniz.</w:t>
            </w:r>
          </w:p>
        </w:tc>
      </w:tr>
      <w:tr w:rsidR="00D4384D" w:rsidRPr="00F90041" w14:paraId="360FB30E" w14:textId="77777777" w:rsidTr="00D4384D">
        <w:tc>
          <w:tcPr>
            <w:tcW w:w="1271" w:type="dxa"/>
            <w:vAlign w:val="center"/>
          </w:tcPr>
          <w:p w14:paraId="07D92516"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6671C7ED" w14:textId="00E7F277" w:rsidR="00D4384D" w:rsidRPr="00F90041" w:rsidRDefault="00D56E32" w:rsidP="00306A57">
            <w:pPr>
              <w:pStyle w:val="Default"/>
              <w:spacing w:line="360" w:lineRule="auto"/>
              <w:jc w:val="both"/>
              <w:rPr>
                <w:sz w:val="18"/>
                <w:szCs w:val="18"/>
              </w:rPr>
            </w:pPr>
            <w:r w:rsidRPr="00F90041">
              <w:rPr>
                <w:sz w:val="18"/>
                <w:szCs w:val="18"/>
              </w:rPr>
              <w:t>Lütfen şirketin tatlı suyu nasıl yönettiğini ve kullandığını açıklayınız.</w:t>
            </w:r>
          </w:p>
        </w:tc>
      </w:tr>
      <w:tr w:rsidR="00D4384D" w:rsidRPr="00F90041" w14:paraId="712D28D1" w14:textId="77777777" w:rsidTr="00D4384D">
        <w:tc>
          <w:tcPr>
            <w:tcW w:w="1271" w:type="dxa"/>
            <w:vAlign w:val="center"/>
          </w:tcPr>
          <w:p w14:paraId="0B7BFAEB"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2AFE19B6" w14:textId="7466180F" w:rsidR="00D4384D" w:rsidRPr="00F90041" w:rsidRDefault="00D56E32" w:rsidP="00306A57">
            <w:pPr>
              <w:pStyle w:val="Default"/>
              <w:spacing w:line="360" w:lineRule="auto"/>
              <w:jc w:val="both"/>
              <w:rPr>
                <w:sz w:val="18"/>
                <w:szCs w:val="18"/>
              </w:rPr>
            </w:pPr>
            <w:r w:rsidRPr="00F90041">
              <w:rPr>
                <w:sz w:val="18"/>
                <w:szCs w:val="18"/>
              </w:rPr>
              <w:t>Lütfen enerji verimliliğinin tipik olarak şirketin faaliyetlerine nasıl dahil edildiğini açıklayınız</w:t>
            </w:r>
            <w:r w:rsidR="00D4384D" w:rsidRPr="00F90041">
              <w:rPr>
                <w:sz w:val="18"/>
                <w:szCs w:val="18"/>
              </w:rPr>
              <w:t>.</w:t>
            </w:r>
          </w:p>
        </w:tc>
      </w:tr>
      <w:tr w:rsidR="00D4384D" w:rsidRPr="00F90041" w14:paraId="27234A2A" w14:textId="77777777" w:rsidTr="00D4384D">
        <w:tc>
          <w:tcPr>
            <w:tcW w:w="1271" w:type="dxa"/>
            <w:vAlign w:val="center"/>
          </w:tcPr>
          <w:p w14:paraId="31F1A22A"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427BEC41" w14:textId="1E56338F" w:rsidR="00D4384D" w:rsidRPr="00F90041" w:rsidRDefault="00D56E32" w:rsidP="00306A57">
            <w:pPr>
              <w:pStyle w:val="Default"/>
              <w:spacing w:line="360" w:lineRule="auto"/>
              <w:jc w:val="both"/>
              <w:rPr>
                <w:sz w:val="18"/>
                <w:szCs w:val="18"/>
              </w:rPr>
            </w:pPr>
            <w:r w:rsidRPr="00F90041">
              <w:rPr>
                <w:sz w:val="18"/>
                <w:szCs w:val="18"/>
              </w:rPr>
              <w:t>Lütfen sera gazı emisyonlarının nasıl hesaplanacağını ve raporlanacağını açıklayınız.</w:t>
            </w:r>
          </w:p>
        </w:tc>
      </w:tr>
      <w:tr w:rsidR="00D4384D" w:rsidRPr="00F90041" w14:paraId="783FDB27" w14:textId="77777777" w:rsidTr="00D4384D">
        <w:tc>
          <w:tcPr>
            <w:tcW w:w="1271" w:type="dxa"/>
            <w:vAlign w:val="center"/>
          </w:tcPr>
          <w:p w14:paraId="3642530E"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250CD479" w14:textId="3781E79C" w:rsidR="00D4384D" w:rsidRPr="00F90041" w:rsidRDefault="00D56E32" w:rsidP="00306A57">
            <w:pPr>
              <w:pStyle w:val="Default"/>
              <w:spacing w:line="360" w:lineRule="auto"/>
              <w:jc w:val="both"/>
              <w:rPr>
                <w:sz w:val="18"/>
                <w:szCs w:val="18"/>
              </w:rPr>
            </w:pPr>
            <w:r w:rsidRPr="00F90041">
              <w:rPr>
                <w:sz w:val="18"/>
                <w:szCs w:val="18"/>
              </w:rPr>
              <w:t>Lütfen şirketteki diğer kaynak verimliliği uygulamalarını açıklayınız.</w:t>
            </w:r>
          </w:p>
        </w:tc>
      </w:tr>
      <w:tr w:rsidR="00D4384D" w:rsidRPr="00F90041" w14:paraId="0DC9F3B5" w14:textId="77777777" w:rsidTr="00D4384D">
        <w:tc>
          <w:tcPr>
            <w:tcW w:w="1271" w:type="dxa"/>
            <w:shd w:val="clear" w:color="auto" w:fill="EAF1DD" w:themeFill="accent3" w:themeFillTint="33"/>
            <w:vAlign w:val="center"/>
          </w:tcPr>
          <w:p w14:paraId="28349E82" w14:textId="5456562B" w:rsidR="00D4384D" w:rsidRPr="00F90041" w:rsidRDefault="00D4384D" w:rsidP="00306A57">
            <w:pPr>
              <w:pStyle w:val="Default"/>
              <w:spacing w:line="360" w:lineRule="auto"/>
              <w:jc w:val="both"/>
              <w:rPr>
                <w:b/>
                <w:bCs/>
                <w:sz w:val="18"/>
                <w:szCs w:val="18"/>
              </w:rPr>
            </w:pPr>
            <w:r w:rsidRPr="00F90041">
              <w:rPr>
                <w:b/>
                <w:bCs/>
                <w:sz w:val="18"/>
                <w:szCs w:val="18"/>
              </w:rPr>
              <w:lastRenderedPageBreak/>
              <w:t>PS</w:t>
            </w:r>
            <w:r w:rsidR="00097A21" w:rsidRPr="00F90041">
              <w:rPr>
                <w:b/>
                <w:bCs/>
                <w:sz w:val="18"/>
                <w:szCs w:val="18"/>
              </w:rPr>
              <w:t>4</w:t>
            </w:r>
          </w:p>
        </w:tc>
        <w:tc>
          <w:tcPr>
            <w:tcW w:w="7371" w:type="dxa"/>
            <w:shd w:val="clear" w:color="auto" w:fill="EAF1DD" w:themeFill="accent3" w:themeFillTint="33"/>
            <w:vAlign w:val="center"/>
          </w:tcPr>
          <w:p w14:paraId="05B1B719" w14:textId="04CFA007" w:rsidR="00D4384D" w:rsidRPr="00F90041" w:rsidRDefault="0019624C" w:rsidP="00306A57">
            <w:pPr>
              <w:pStyle w:val="Default"/>
              <w:spacing w:line="360" w:lineRule="auto"/>
              <w:jc w:val="both"/>
              <w:rPr>
                <w:b/>
                <w:bCs/>
                <w:sz w:val="18"/>
                <w:szCs w:val="18"/>
              </w:rPr>
            </w:pPr>
            <w:r w:rsidRPr="00F90041">
              <w:rPr>
                <w:b/>
                <w:bCs/>
                <w:sz w:val="18"/>
                <w:szCs w:val="18"/>
              </w:rPr>
              <w:t>Toplum Sağlığı, Güvenliği ve Emniyeti</w:t>
            </w:r>
          </w:p>
        </w:tc>
      </w:tr>
      <w:tr w:rsidR="00D4384D" w:rsidRPr="00F90041" w14:paraId="093856DD" w14:textId="77777777" w:rsidTr="00D4384D">
        <w:trPr>
          <w:trHeight w:val="862"/>
        </w:trPr>
        <w:tc>
          <w:tcPr>
            <w:tcW w:w="1271" w:type="dxa"/>
            <w:vAlign w:val="center"/>
          </w:tcPr>
          <w:p w14:paraId="3F8F86B3"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31B85F9A" w14:textId="11AEFE67" w:rsidR="00D4384D" w:rsidRPr="00F90041" w:rsidRDefault="00D56E32" w:rsidP="00306A57">
            <w:pPr>
              <w:pStyle w:val="Default"/>
              <w:spacing w:line="360" w:lineRule="auto"/>
              <w:jc w:val="both"/>
              <w:rPr>
                <w:sz w:val="18"/>
                <w:szCs w:val="18"/>
              </w:rPr>
            </w:pPr>
            <w:r w:rsidRPr="00F90041">
              <w:rPr>
                <w:sz w:val="18"/>
                <w:szCs w:val="18"/>
              </w:rPr>
              <w:t>Lütfen şirketin, patlama veya kaza veya yerel bir su yoluna dökülme veya salınma gibi yakınlardaki toplulukları etkileyebilecek durumlar da dahil olmak üzere acil durumlara nasıl hazırlandığını açıklayınız.</w:t>
            </w:r>
          </w:p>
        </w:tc>
      </w:tr>
      <w:tr w:rsidR="00D4384D" w:rsidRPr="00F90041" w14:paraId="4E250D86" w14:textId="77777777" w:rsidTr="00EB015D">
        <w:trPr>
          <w:trHeight w:val="705"/>
        </w:trPr>
        <w:tc>
          <w:tcPr>
            <w:tcW w:w="1271" w:type="dxa"/>
            <w:vAlign w:val="center"/>
          </w:tcPr>
          <w:p w14:paraId="53C4C97A" w14:textId="77777777" w:rsidR="00D4384D" w:rsidRPr="00F90041" w:rsidRDefault="00D4384D" w:rsidP="00306A57">
            <w:pPr>
              <w:pStyle w:val="Default"/>
              <w:spacing w:before="240" w:line="360" w:lineRule="auto"/>
              <w:jc w:val="both"/>
              <w:rPr>
                <w:sz w:val="20"/>
                <w:szCs w:val="20"/>
              </w:rPr>
            </w:pPr>
          </w:p>
        </w:tc>
        <w:tc>
          <w:tcPr>
            <w:tcW w:w="7371" w:type="dxa"/>
            <w:vAlign w:val="center"/>
          </w:tcPr>
          <w:p w14:paraId="1B8B6817" w14:textId="2078DA01" w:rsidR="005B34D4" w:rsidRPr="00F90041" w:rsidRDefault="005B34D4" w:rsidP="005B34D4">
            <w:pPr>
              <w:pStyle w:val="Default"/>
              <w:spacing w:line="360" w:lineRule="auto"/>
              <w:jc w:val="both"/>
              <w:rPr>
                <w:sz w:val="18"/>
                <w:szCs w:val="18"/>
              </w:rPr>
            </w:pPr>
            <w:r w:rsidRPr="00F90041">
              <w:rPr>
                <w:sz w:val="18"/>
                <w:szCs w:val="18"/>
              </w:rPr>
              <w:t>Lütfen şirketin topluluklar üzerindeki etkileri önlemek veya en aza indirmek için iş gücü arasında iyi sürüş uygulamaları için nasıl eğitim sağladığını ve bunları uyguladığını açıklayın.</w:t>
            </w:r>
          </w:p>
        </w:tc>
      </w:tr>
      <w:tr w:rsidR="009479AC" w:rsidRPr="00F90041" w14:paraId="7539C8A7" w14:textId="77777777" w:rsidTr="00D4384D">
        <w:trPr>
          <w:trHeight w:val="563"/>
        </w:trPr>
        <w:tc>
          <w:tcPr>
            <w:tcW w:w="1271" w:type="dxa"/>
            <w:vAlign w:val="center"/>
          </w:tcPr>
          <w:p w14:paraId="65B72740" w14:textId="77777777" w:rsidR="009479AC" w:rsidRPr="00F90041" w:rsidRDefault="009479AC" w:rsidP="00306A57">
            <w:pPr>
              <w:pStyle w:val="Default"/>
              <w:spacing w:before="240" w:line="360" w:lineRule="auto"/>
              <w:jc w:val="both"/>
              <w:rPr>
                <w:sz w:val="20"/>
                <w:szCs w:val="20"/>
              </w:rPr>
            </w:pPr>
          </w:p>
        </w:tc>
        <w:tc>
          <w:tcPr>
            <w:tcW w:w="7371" w:type="dxa"/>
            <w:vAlign w:val="center"/>
          </w:tcPr>
          <w:p w14:paraId="3E69A05C" w14:textId="575019B3" w:rsidR="009479AC" w:rsidRPr="00F90041" w:rsidRDefault="00D56E32" w:rsidP="00306A57">
            <w:pPr>
              <w:pStyle w:val="Default"/>
              <w:spacing w:line="360" w:lineRule="auto"/>
              <w:jc w:val="both"/>
              <w:rPr>
                <w:sz w:val="18"/>
                <w:szCs w:val="18"/>
              </w:rPr>
            </w:pPr>
            <w:r w:rsidRPr="00F90041">
              <w:rPr>
                <w:sz w:val="18"/>
                <w:szCs w:val="18"/>
              </w:rPr>
              <w:t xml:space="preserve">Lütfen doğrudan ve </w:t>
            </w:r>
            <w:r w:rsidR="005B34D4" w:rsidRPr="00F90041">
              <w:rPr>
                <w:sz w:val="18"/>
                <w:szCs w:val="18"/>
              </w:rPr>
              <w:t xml:space="preserve">alt yüklenici </w:t>
            </w:r>
            <w:r w:rsidRPr="00F90041">
              <w:rPr>
                <w:sz w:val="18"/>
                <w:szCs w:val="18"/>
              </w:rPr>
              <w:t>çalışanların iş sahası dışında ve ev sahibi toplulukta davranışlarına ilişkin beklentileri açıklayan bir davranış kuralları sağlayınız.</w:t>
            </w:r>
          </w:p>
        </w:tc>
      </w:tr>
      <w:tr w:rsidR="009479AC" w:rsidRPr="00F90041" w14:paraId="0BE8449B" w14:textId="77777777" w:rsidTr="00EB015D">
        <w:trPr>
          <w:trHeight w:val="876"/>
        </w:trPr>
        <w:tc>
          <w:tcPr>
            <w:tcW w:w="1271" w:type="dxa"/>
            <w:vAlign w:val="center"/>
          </w:tcPr>
          <w:p w14:paraId="57BFB2DD" w14:textId="77777777" w:rsidR="009479AC" w:rsidRPr="00F90041" w:rsidRDefault="009479AC" w:rsidP="00306A57">
            <w:pPr>
              <w:pStyle w:val="Default"/>
              <w:spacing w:before="240" w:line="360" w:lineRule="auto"/>
              <w:jc w:val="both"/>
              <w:rPr>
                <w:sz w:val="20"/>
                <w:szCs w:val="20"/>
              </w:rPr>
            </w:pPr>
          </w:p>
        </w:tc>
        <w:tc>
          <w:tcPr>
            <w:tcW w:w="7371" w:type="dxa"/>
            <w:vAlign w:val="center"/>
          </w:tcPr>
          <w:p w14:paraId="703DBF7E" w14:textId="75227A80" w:rsidR="009479AC" w:rsidRPr="00F90041" w:rsidRDefault="00D56E32" w:rsidP="00306A57">
            <w:pPr>
              <w:pStyle w:val="Default"/>
              <w:spacing w:line="360" w:lineRule="auto"/>
              <w:jc w:val="both"/>
              <w:rPr>
                <w:sz w:val="18"/>
                <w:szCs w:val="18"/>
              </w:rPr>
            </w:pPr>
            <w:r w:rsidRPr="00F90041">
              <w:rPr>
                <w:sz w:val="18"/>
                <w:szCs w:val="18"/>
              </w:rPr>
              <w:t>Lütfen şirketin, müşterinin topluluklarla mevcut ilişkisine saygı duymak ve buna katkıda bulunmak için topluluk katılımını ve topluluk ilişkilerini tipik olarak nasıl yönettiğine ilişkin ayrıntıları sağlayınız.</w:t>
            </w:r>
          </w:p>
        </w:tc>
      </w:tr>
      <w:tr w:rsidR="009479AC" w:rsidRPr="00F90041" w14:paraId="6DF45CA7" w14:textId="77777777" w:rsidTr="00D4384D">
        <w:trPr>
          <w:trHeight w:val="563"/>
        </w:trPr>
        <w:tc>
          <w:tcPr>
            <w:tcW w:w="1271" w:type="dxa"/>
            <w:vAlign w:val="center"/>
          </w:tcPr>
          <w:p w14:paraId="1CE03FD9" w14:textId="77777777" w:rsidR="009479AC" w:rsidRPr="00F90041" w:rsidRDefault="009479AC" w:rsidP="00306A57">
            <w:pPr>
              <w:pStyle w:val="Default"/>
              <w:spacing w:before="240" w:line="360" w:lineRule="auto"/>
              <w:jc w:val="both"/>
              <w:rPr>
                <w:sz w:val="20"/>
                <w:szCs w:val="20"/>
              </w:rPr>
            </w:pPr>
          </w:p>
        </w:tc>
        <w:tc>
          <w:tcPr>
            <w:tcW w:w="7371" w:type="dxa"/>
            <w:vAlign w:val="center"/>
          </w:tcPr>
          <w:p w14:paraId="61FE2593" w14:textId="20BF1203" w:rsidR="009479AC" w:rsidRPr="00F90041" w:rsidRDefault="00D56E32" w:rsidP="00306A57">
            <w:pPr>
              <w:pStyle w:val="Default"/>
              <w:spacing w:line="360" w:lineRule="auto"/>
              <w:jc w:val="both"/>
              <w:rPr>
                <w:sz w:val="18"/>
                <w:szCs w:val="18"/>
              </w:rPr>
            </w:pPr>
            <w:r w:rsidRPr="00F90041">
              <w:rPr>
                <w:sz w:val="18"/>
                <w:szCs w:val="18"/>
              </w:rPr>
              <w:t>Lütfen şirketin fiziksel ve personel güvenlik önlemlerinin ayrıntılarını ve sahalarda güvenliğin tipik olarak nasıl uygulandığını belirtiniz.</w:t>
            </w:r>
          </w:p>
        </w:tc>
      </w:tr>
      <w:tr w:rsidR="009479AC" w:rsidRPr="00F90041" w14:paraId="67A79D11" w14:textId="77777777" w:rsidTr="00EB015D">
        <w:trPr>
          <w:trHeight w:val="710"/>
        </w:trPr>
        <w:tc>
          <w:tcPr>
            <w:tcW w:w="1271" w:type="dxa"/>
            <w:vAlign w:val="center"/>
          </w:tcPr>
          <w:p w14:paraId="15EF15E7" w14:textId="77777777" w:rsidR="009479AC" w:rsidRPr="00F90041" w:rsidRDefault="009479AC" w:rsidP="00306A57">
            <w:pPr>
              <w:pStyle w:val="Default"/>
              <w:spacing w:before="240" w:line="360" w:lineRule="auto"/>
              <w:jc w:val="both"/>
              <w:rPr>
                <w:sz w:val="20"/>
                <w:szCs w:val="20"/>
              </w:rPr>
            </w:pPr>
          </w:p>
        </w:tc>
        <w:tc>
          <w:tcPr>
            <w:tcW w:w="7371" w:type="dxa"/>
            <w:vAlign w:val="center"/>
          </w:tcPr>
          <w:p w14:paraId="1027F325" w14:textId="4C706766" w:rsidR="009479AC" w:rsidRPr="00F90041" w:rsidRDefault="00D56E32" w:rsidP="00306A57">
            <w:pPr>
              <w:pStyle w:val="Default"/>
              <w:spacing w:line="360" w:lineRule="auto"/>
              <w:jc w:val="both"/>
              <w:rPr>
                <w:sz w:val="18"/>
                <w:szCs w:val="18"/>
              </w:rPr>
            </w:pPr>
            <w:r w:rsidRPr="00F90041">
              <w:rPr>
                <w:sz w:val="18"/>
                <w:szCs w:val="18"/>
              </w:rPr>
              <w:t>Lütfen güvenlik önlemlerinin yeterli yönetimi ve yerel toplulukların insan haklarının korunması için şirket politikasının ayrıntılarını sağlayınız.</w:t>
            </w:r>
          </w:p>
        </w:tc>
      </w:tr>
      <w:tr w:rsidR="00097A21" w:rsidRPr="00F90041" w14:paraId="1C1A0D6A" w14:textId="77777777" w:rsidTr="00CC6144">
        <w:tc>
          <w:tcPr>
            <w:tcW w:w="1271" w:type="dxa"/>
            <w:shd w:val="clear" w:color="auto" w:fill="EAF1DD" w:themeFill="accent3" w:themeFillTint="33"/>
            <w:vAlign w:val="center"/>
          </w:tcPr>
          <w:p w14:paraId="0A87D85C" w14:textId="16E4AB57" w:rsidR="00097A21" w:rsidRPr="00F90041" w:rsidRDefault="00097A21" w:rsidP="00306A57">
            <w:pPr>
              <w:pStyle w:val="Default"/>
              <w:spacing w:line="360" w:lineRule="auto"/>
              <w:jc w:val="both"/>
              <w:rPr>
                <w:b/>
                <w:bCs/>
                <w:sz w:val="18"/>
                <w:szCs w:val="18"/>
              </w:rPr>
            </w:pPr>
            <w:r w:rsidRPr="00F90041">
              <w:rPr>
                <w:b/>
                <w:bCs/>
                <w:sz w:val="18"/>
                <w:szCs w:val="18"/>
              </w:rPr>
              <w:t>PS6</w:t>
            </w:r>
          </w:p>
        </w:tc>
        <w:tc>
          <w:tcPr>
            <w:tcW w:w="7371" w:type="dxa"/>
            <w:shd w:val="clear" w:color="auto" w:fill="EAF1DD" w:themeFill="accent3" w:themeFillTint="33"/>
            <w:vAlign w:val="center"/>
          </w:tcPr>
          <w:p w14:paraId="18840755" w14:textId="28E7C5F6" w:rsidR="00097A21" w:rsidRPr="00F90041" w:rsidRDefault="0019624C" w:rsidP="00306A57">
            <w:pPr>
              <w:pStyle w:val="Default"/>
              <w:spacing w:line="360" w:lineRule="auto"/>
              <w:jc w:val="both"/>
              <w:rPr>
                <w:b/>
                <w:bCs/>
                <w:sz w:val="18"/>
                <w:szCs w:val="18"/>
              </w:rPr>
            </w:pPr>
            <w:r w:rsidRPr="00F90041">
              <w:rPr>
                <w:b/>
                <w:bCs/>
                <w:sz w:val="18"/>
                <w:szCs w:val="18"/>
              </w:rPr>
              <w:t>Biyolojik Çeşitliliğin Korunması ve Canlı Doğal Kaynakların Sürdürülebilir Yönetimi</w:t>
            </w:r>
          </w:p>
        </w:tc>
      </w:tr>
      <w:tr w:rsidR="00EB015D" w:rsidRPr="00F90041" w14:paraId="5D733AF1" w14:textId="77777777" w:rsidTr="00097A21">
        <w:trPr>
          <w:trHeight w:val="1150"/>
        </w:trPr>
        <w:tc>
          <w:tcPr>
            <w:tcW w:w="1271" w:type="dxa"/>
            <w:vAlign w:val="center"/>
          </w:tcPr>
          <w:p w14:paraId="25863114" w14:textId="77777777" w:rsidR="00EB015D" w:rsidRPr="00F90041" w:rsidRDefault="00EB015D" w:rsidP="00306A57">
            <w:pPr>
              <w:pStyle w:val="Default"/>
              <w:spacing w:before="240" w:line="360" w:lineRule="auto"/>
              <w:jc w:val="both"/>
              <w:rPr>
                <w:sz w:val="20"/>
                <w:szCs w:val="20"/>
              </w:rPr>
            </w:pPr>
          </w:p>
        </w:tc>
        <w:tc>
          <w:tcPr>
            <w:tcW w:w="7371" w:type="dxa"/>
            <w:vAlign w:val="center"/>
          </w:tcPr>
          <w:p w14:paraId="28158A9C" w14:textId="0554039D" w:rsidR="00EB015D" w:rsidRPr="00F90041" w:rsidRDefault="00D56E32" w:rsidP="00306A57">
            <w:pPr>
              <w:pStyle w:val="Default"/>
              <w:spacing w:line="360" w:lineRule="auto"/>
              <w:jc w:val="both"/>
              <w:rPr>
                <w:sz w:val="18"/>
                <w:szCs w:val="18"/>
              </w:rPr>
            </w:pPr>
            <w:r w:rsidRPr="00F90041">
              <w:rPr>
                <w:sz w:val="18"/>
                <w:szCs w:val="18"/>
              </w:rPr>
              <w:t>Müşterinin, karasal ve sucul ekosistemler dahil olmak üzere biyolojik çeşitliliğin (biyoçeşitlilik) korunmasına ilişkin çeşitli gereksinimleri vardır. Lütfen şirketin üstlendiği ve bunun da önemli bir konu olduğu önceki projeleri ve şirketin bu çabaya nasıl katkıda bulunduğunu açıklayınız.</w:t>
            </w:r>
          </w:p>
        </w:tc>
      </w:tr>
      <w:tr w:rsidR="00EB015D" w:rsidRPr="00F90041" w14:paraId="44A6FC64" w14:textId="77777777" w:rsidTr="00097A21">
        <w:trPr>
          <w:trHeight w:val="827"/>
        </w:trPr>
        <w:tc>
          <w:tcPr>
            <w:tcW w:w="1271" w:type="dxa"/>
            <w:vAlign w:val="center"/>
          </w:tcPr>
          <w:p w14:paraId="4B4833B1" w14:textId="77777777" w:rsidR="00EB015D" w:rsidRPr="00F90041" w:rsidRDefault="00EB015D" w:rsidP="00306A57">
            <w:pPr>
              <w:pStyle w:val="Default"/>
              <w:spacing w:before="240" w:line="360" w:lineRule="auto"/>
              <w:jc w:val="both"/>
              <w:rPr>
                <w:sz w:val="20"/>
                <w:szCs w:val="20"/>
              </w:rPr>
            </w:pPr>
          </w:p>
        </w:tc>
        <w:tc>
          <w:tcPr>
            <w:tcW w:w="7371" w:type="dxa"/>
            <w:vAlign w:val="center"/>
          </w:tcPr>
          <w:p w14:paraId="2BF3D7B5" w14:textId="3736F8D3" w:rsidR="00EB015D" w:rsidRPr="00F90041" w:rsidRDefault="00D56E32" w:rsidP="00306A57">
            <w:pPr>
              <w:pStyle w:val="Default"/>
              <w:spacing w:line="360" w:lineRule="auto"/>
              <w:jc w:val="both"/>
              <w:rPr>
                <w:sz w:val="18"/>
                <w:szCs w:val="18"/>
              </w:rPr>
            </w:pPr>
            <w:r w:rsidRPr="00F90041">
              <w:rPr>
                <w:sz w:val="18"/>
                <w:szCs w:val="18"/>
              </w:rPr>
              <w:t>Şirket, biyoçeşitliliğin önemli bir konu olduğu projelerde yer almadıysa, lütfen şirketin bu proje için biyoçeşitliliğin korunması konusunda müşteriyi nasıl ele almayı ve desteklemeyi planladığını açıklayınız.</w:t>
            </w:r>
          </w:p>
        </w:tc>
      </w:tr>
      <w:tr w:rsidR="00705046" w:rsidRPr="00F90041" w14:paraId="28AAC145" w14:textId="77777777" w:rsidTr="00CC6144">
        <w:tc>
          <w:tcPr>
            <w:tcW w:w="1271" w:type="dxa"/>
            <w:shd w:val="clear" w:color="auto" w:fill="EAF1DD" w:themeFill="accent3" w:themeFillTint="33"/>
            <w:vAlign w:val="center"/>
          </w:tcPr>
          <w:p w14:paraId="764E9058" w14:textId="5FAF8172" w:rsidR="00705046" w:rsidRPr="00F90041" w:rsidRDefault="00705046" w:rsidP="00306A57">
            <w:pPr>
              <w:pStyle w:val="Default"/>
              <w:spacing w:line="360" w:lineRule="auto"/>
              <w:jc w:val="both"/>
              <w:rPr>
                <w:b/>
                <w:bCs/>
                <w:sz w:val="18"/>
                <w:szCs w:val="18"/>
              </w:rPr>
            </w:pPr>
            <w:r w:rsidRPr="00F90041">
              <w:rPr>
                <w:b/>
                <w:bCs/>
                <w:sz w:val="18"/>
                <w:szCs w:val="18"/>
              </w:rPr>
              <w:t>PS8</w:t>
            </w:r>
          </w:p>
        </w:tc>
        <w:tc>
          <w:tcPr>
            <w:tcW w:w="7371" w:type="dxa"/>
            <w:shd w:val="clear" w:color="auto" w:fill="EAF1DD" w:themeFill="accent3" w:themeFillTint="33"/>
            <w:vAlign w:val="center"/>
          </w:tcPr>
          <w:p w14:paraId="3F047289" w14:textId="08E2F2C5" w:rsidR="00705046" w:rsidRPr="00F90041" w:rsidRDefault="0019624C" w:rsidP="00306A57">
            <w:pPr>
              <w:pStyle w:val="Default"/>
              <w:spacing w:line="360" w:lineRule="auto"/>
              <w:jc w:val="both"/>
              <w:rPr>
                <w:b/>
                <w:bCs/>
                <w:sz w:val="18"/>
                <w:szCs w:val="18"/>
              </w:rPr>
            </w:pPr>
            <w:r w:rsidRPr="00F90041">
              <w:rPr>
                <w:b/>
                <w:bCs/>
                <w:sz w:val="18"/>
                <w:szCs w:val="18"/>
              </w:rPr>
              <w:t>Kültürel Miras</w:t>
            </w:r>
          </w:p>
        </w:tc>
      </w:tr>
      <w:tr w:rsidR="00EB015D" w:rsidRPr="00F90041" w14:paraId="53A2F67F" w14:textId="77777777" w:rsidTr="00EB015D">
        <w:trPr>
          <w:trHeight w:val="710"/>
        </w:trPr>
        <w:tc>
          <w:tcPr>
            <w:tcW w:w="1271" w:type="dxa"/>
            <w:vAlign w:val="center"/>
          </w:tcPr>
          <w:p w14:paraId="22DA44EA" w14:textId="77777777" w:rsidR="00EB015D" w:rsidRPr="00F90041" w:rsidRDefault="00EB015D" w:rsidP="00306A57">
            <w:pPr>
              <w:pStyle w:val="Default"/>
              <w:spacing w:before="240" w:line="360" w:lineRule="auto"/>
              <w:jc w:val="both"/>
              <w:rPr>
                <w:sz w:val="20"/>
                <w:szCs w:val="20"/>
              </w:rPr>
            </w:pPr>
          </w:p>
        </w:tc>
        <w:tc>
          <w:tcPr>
            <w:tcW w:w="7371" w:type="dxa"/>
            <w:vAlign w:val="center"/>
          </w:tcPr>
          <w:p w14:paraId="2A928FCA" w14:textId="4F98A3DF" w:rsidR="00EB015D" w:rsidRPr="00F90041" w:rsidRDefault="00D56E32" w:rsidP="00306A57">
            <w:pPr>
              <w:pStyle w:val="Default"/>
              <w:spacing w:line="360" w:lineRule="auto"/>
              <w:jc w:val="both"/>
              <w:rPr>
                <w:sz w:val="18"/>
                <w:szCs w:val="18"/>
              </w:rPr>
            </w:pPr>
            <w:r w:rsidRPr="00F90041">
              <w:rPr>
                <w:sz w:val="18"/>
                <w:szCs w:val="18"/>
              </w:rPr>
              <w:t xml:space="preserve">Lütfen şirketin çalışmalarını yürütürken arkeolojik veya kültürel miras öğelerinin bulunmasını nasıl ele aldığını </w:t>
            </w:r>
            <w:r w:rsidR="0058364D" w:rsidRPr="00F90041">
              <w:rPr>
                <w:sz w:val="18"/>
                <w:szCs w:val="18"/>
              </w:rPr>
              <w:t>açıklayınız.</w:t>
            </w:r>
          </w:p>
        </w:tc>
      </w:tr>
      <w:tr w:rsidR="00705046" w:rsidRPr="00F90041" w14:paraId="3CC54055" w14:textId="77777777" w:rsidTr="00CC6144">
        <w:tc>
          <w:tcPr>
            <w:tcW w:w="1271" w:type="dxa"/>
            <w:shd w:val="clear" w:color="auto" w:fill="EAF1DD" w:themeFill="accent3" w:themeFillTint="33"/>
            <w:vAlign w:val="center"/>
          </w:tcPr>
          <w:p w14:paraId="01C1E666" w14:textId="690B4F5F" w:rsidR="00705046" w:rsidRPr="00F90041" w:rsidRDefault="00705046" w:rsidP="00306A57">
            <w:pPr>
              <w:pStyle w:val="Default"/>
              <w:spacing w:line="360" w:lineRule="auto"/>
              <w:jc w:val="both"/>
              <w:rPr>
                <w:b/>
                <w:bCs/>
                <w:sz w:val="18"/>
                <w:szCs w:val="18"/>
              </w:rPr>
            </w:pPr>
            <w:r w:rsidRPr="00F90041">
              <w:rPr>
                <w:b/>
                <w:bCs/>
                <w:sz w:val="18"/>
                <w:szCs w:val="18"/>
              </w:rPr>
              <w:t>NA</w:t>
            </w:r>
          </w:p>
        </w:tc>
        <w:tc>
          <w:tcPr>
            <w:tcW w:w="7371" w:type="dxa"/>
            <w:shd w:val="clear" w:color="auto" w:fill="EAF1DD" w:themeFill="accent3" w:themeFillTint="33"/>
            <w:vAlign w:val="center"/>
          </w:tcPr>
          <w:p w14:paraId="06B08404" w14:textId="4E4732ED" w:rsidR="00705046" w:rsidRPr="00F90041" w:rsidRDefault="0019624C" w:rsidP="00306A57">
            <w:pPr>
              <w:pStyle w:val="Default"/>
              <w:spacing w:line="360" w:lineRule="auto"/>
              <w:jc w:val="both"/>
              <w:rPr>
                <w:b/>
                <w:bCs/>
                <w:sz w:val="18"/>
                <w:szCs w:val="18"/>
              </w:rPr>
            </w:pPr>
            <w:r w:rsidRPr="00F90041">
              <w:rPr>
                <w:b/>
                <w:bCs/>
                <w:sz w:val="18"/>
                <w:szCs w:val="18"/>
              </w:rPr>
              <w:t>Sosyal Sorumluluk</w:t>
            </w:r>
          </w:p>
        </w:tc>
      </w:tr>
      <w:tr w:rsidR="00EB015D" w:rsidRPr="00F90041" w14:paraId="15589A10" w14:textId="77777777" w:rsidTr="00EB015D">
        <w:trPr>
          <w:trHeight w:val="710"/>
        </w:trPr>
        <w:tc>
          <w:tcPr>
            <w:tcW w:w="1271" w:type="dxa"/>
            <w:vAlign w:val="center"/>
          </w:tcPr>
          <w:p w14:paraId="6B1EA781" w14:textId="77777777" w:rsidR="00EB015D" w:rsidRPr="00F90041" w:rsidRDefault="00EB015D" w:rsidP="00306A57">
            <w:pPr>
              <w:pStyle w:val="Default"/>
              <w:spacing w:before="240" w:line="360" w:lineRule="auto"/>
              <w:jc w:val="both"/>
              <w:rPr>
                <w:sz w:val="20"/>
                <w:szCs w:val="20"/>
              </w:rPr>
            </w:pPr>
          </w:p>
        </w:tc>
        <w:tc>
          <w:tcPr>
            <w:tcW w:w="7371" w:type="dxa"/>
            <w:vAlign w:val="center"/>
          </w:tcPr>
          <w:p w14:paraId="120CEFCF" w14:textId="1FF3A69B" w:rsidR="00EB015D" w:rsidRPr="00F90041" w:rsidRDefault="00D56E32" w:rsidP="00306A57">
            <w:pPr>
              <w:pStyle w:val="Default"/>
              <w:spacing w:line="360" w:lineRule="auto"/>
              <w:jc w:val="both"/>
              <w:rPr>
                <w:sz w:val="18"/>
                <w:szCs w:val="18"/>
              </w:rPr>
            </w:pPr>
            <w:r w:rsidRPr="00F90041">
              <w:rPr>
                <w:sz w:val="18"/>
                <w:szCs w:val="18"/>
              </w:rPr>
              <w:t>Müşterinin sosyal sorumlulukla ilgili gereksinimleri vardır. Lütfen şirketin katkıda bulunduğu sosyal sorumluluk girişimlerine örnekler veriniz ve şirketin müşteriyle görüşerek ve koordinasyon içinde bu projeye katkıda bulunabileceği yolları öneriniz.</w:t>
            </w:r>
          </w:p>
        </w:tc>
      </w:tr>
    </w:tbl>
    <w:p w14:paraId="05074A0C" w14:textId="77777777" w:rsidR="003320CE" w:rsidRPr="00F90041" w:rsidRDefault="003320CE" w:rsidP="00306A57">
      <w:pPr>
        <w:pStyle w:val="Default"/>
        <w:spacing w:before="240" w:line="360" w:lineRule="auto"/>
        <w:jc w:val="both"/>
        <w:rPr>
          <w:sz w:val="20"/>
          <w:szCs w:val="20"/>
        </w:rPr>
      </w:pPr>
    </w:p>
    <w:sectPr w:rsidR="003320CE" w:rsidRPr="00F90041" w:rsidSect="00BE467D">
      <w:pgSz w:w="11907" w:h="16839" w:code="9"/>
      <w:pgMar w:top="1701" w:right="1134" w:bottom="1560"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B1BF" w14:textId="77777777" w:rsidR="00716C62" w:rsidRDefault="00716C62" w:rsidP="0099185F">
      <w:r>
        <w:separator/>
      </w:r>
    </w:p>
  </w:endnote>
  <w:endnote w:type="continuationSeparator" w:id="0">
    <w:p w14:paraId="070F52BE" w14:textId="77777777" w:rsidR="00716C62" w:rsidRDefault="00716C62" w:rsidP="009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MyriadPro-SemiCn">
    <w:altName w:val="Calibri"/>
    <w:panose1 w:val="00000000000000000000"/>
    <w:charset w:val="4D"/>
    <w:family w:val="auto"/>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Gotham">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427DA0" w:rsidRPr="00C13BB7" w14:paraId="66FDB783" w14:textId="77777777" w:rsidTr="00CC6144">
      <w:trPr>
        <w:cantSplit/>
        <w:trHeight w:val="255"/>
      </w:trPr>
      <w:tc>
        <w:tcPr>
          <w:tcW w:w="1252" w:type="dxa"/>
          <w:vAlign w:val="center"/>
        </w:tcPr>
        <w:p w14:paraId="678E09B1" w14:textId="23B6AB93" w:rsidR="00427DA0" w:rsidRPr="00B56B9C" w:rsidRDefault="00427DA0" w:rsidP="002E3878">
          <w:pPr>
            <w:tabs>
              <w:tab w:val="center" w:pos="4536"/>
              <w:tab w:val="right" w:pos="9072"/>
            </w:tabs>
            <w:rPr>
              <w:rFonts w:cs="Arial"/>
              <w:sz w:val="16"/>
              <w:szCs w:val="16"/>
              <w:lang w:val="tr-TR"/>
            </w:rPr>
          </w:pPr>
          <w:r w:rsidRPr="00B56B9C">
            <w:rPr>
              <w:rFonts w:cs="Arial"/>
              <w:sz w:val="16"/>
              <w:szCs w:val="16"/>
              <w:lang w:val="tr-TR"/>
            </w:rPr>
            <w:fldChar w:fldCharType="begin"/>
          </w:r>
          <w:r w:rsidRPr="00B56B9C">
            <w:rPr>
              <w:rFonts w:cs="Arial"/>
              <w:sz w:val="16"/>
              <w:szCs w:val="16"/>
              <w:lang w:val="tr-TR"/>
            </w:rPr>
            <w:instrText xml:space="preserve"> KEYWORDS   \* MERGEFORMAT </w:instrText>
          </w:r>
          <w:r w:rsidRPr="00B56B9C">
            <w:rPr>
              <w:rFonts w:cs="Arial"/>
              <w:sz w:val="16"/>
              <w:szCs w:val="16"/>
              <w:lang w:val="tr-TR"/>
            </w:rPr>
            <w:fldChar w:fldCharType="end"/>
          </w:r>
          <w:r w:rsidR="00B56B9C" w:rsidRPr="00B56B9C">
            <w:rPr>
              <w:rFonts w:cs="Arial"/>
              <w:sz w:val="16"/>
              <w:szCs w:val="16"/>
              <w:lang w:val="tr-TR"/>
            </w:rPr>
            <w:t>Başlık:</w:t>
          </w:r>
        </w:p>
      </w:tc>
      <w:sdt>
        <w:sdtPr>
          <w:rPr>
            <w:sz w:val="16"/>
            <w:szCs w:val="18"/>
            <w:lang w:val="tr-TR"/>
          </w:rPr>
          <w:alias w:val="Title"/>
          <w:tag w:val=""/>
          <w:id w:val="-1200615703"/>
          <w:dataBinding w:prefixMappings="xmlns:ns0='http://purl.org/dc/elements/1.1/' xmlns:ns1='http://schemas.openxmlformats.org/package/2006/metadata/core-properties' " w:xpath="/ns1:coreProperties[1]/ns0:title[1]" w:storeItemID="{6C3C8BC8-F283-45AE-878A-BAB7291924A1}"/>
          <w:text/>
        </w:sdtPr>
        <w:sdtContent>
          <w:tc>
            <w:tcPr>
              <w:tcW w:w="5070" w:type="dxa"/>
            </w:tcPr>
            <w:p w14:paraId="4F16A6F0" w14:textId="0D0576F0" w:rsidR="00427DA0" w:rsidRPr="00B56B9C" w:rsidRDefault="00427DA0" w:rsidP="002E3878">
              <w:pPr>
                <w:tabs>
                  <w:tab w:val="center" w:pos="4536"/>
                  <w:tab w:val="right" w:pos="9072"/>
                </w:tabs>
                <w:rPr>
                  <w:rFonts w:cs="Arial"/>
                  <w:sz w:val="16"/>
                  <w:szCs w:val="16"/>
                  <w:lang w:val="tr-TR"/>
                </w:rPr>
              </w:pPr>
              <w:r w:rsidRPr="00B56B9C">
                <w:rPr>
                  <w:sz w:val="16"/>
                  <w:szCs w:val="18"/>
                  <w:lang w:val="tr-TR"/>
                </w:rPr>
                <w:t>Alt Yüklenici / Tedarikçi Yönetim Planı</w:t>
              </w:r>
            </w:p>
          </w:tc>
        </w:sdtContent>
      </w:sdt>
      <w:tc>
        <w:tcPr>
          <w:tcW w:w="3238" w:type="dxa"/>
          <w:vMerge w:val="restart"/>
          <w:vAlign w:val="bottom"/>
        </w:tcPr>
        <w:p w14:paraId="330F24A6" w14:textId="6CA05F93" w:rsidR="00427DA0" w:rsidRPr="00A55B65" w:rsidRDefault="00B56B9C" w:rsidP="002E3878">
          <w:pPr>
            <w:pStyle w:val="Footer"/>
            <w:ind w:left="144"/>
            <w:jc w:val="right"/>
            <w:rPr>
              <w:sz w:val="18"/>
              <w:szCs w:val="18"/>
            </w:rPr>
          </w:pPr>
          <w:r w:rsidRPr="009F7C12">
            <w:rPr>
              <w:sz w:val="18"/>
              <w:szCs w:val="18"/>
              <w:lang w:val="tr-TR"/>
            </w:rPr>
            <w:t>Sayfa</w:t>
          </w:r>
          <w:r w:rsidR="00427DA0" w:rsidRPr="009F7C12">
            <w:rPr>
              <w:sz w:val="18"/>
              <w:szCs w:val="18"/>
              <w:lang w:val="tr-TR"/>
            </w:rPr>
            <w:t>:</w:t>
          </w:r>
          <w:r w:rsidR="00427DA0">
            <w:rPr>
              <w:sz w:val="18"/>
              <w:szCs w:val="18"/>
            </w:rPr>
            <w:t xml:space="preserve"> </w:t>
          </w:r>
          <w:r w:rsidR="00427DA0">
            <w:rPr>
              <w:sz w:val="18"/>
              <w:szCs w:val="18"/>
            </w:rPr>
            <w:fldChar w:fldCharType="begin"/>
          </w:r>
          <w:r w:rsidR="00427DA0">
            <w:rPr>
              <w:sz w:val="18"/>
              <w:szCs w:val="18"/>
            </w:rPr>
            <w:instrText xml:space="preserve"> PAGE  \* Arabic  \* MERGEFORMAT </w:instrText>
          </w:r>
          <w:r w:rsidR="00427DA0">
            <w:rPr>
              <w:sz w:val="18"/>
              <w:szCs w:val="18"/>
            </w:rPr>
            <w:fldChar w:fldCharType="separate"/>
          </w:r>
          <w:r w:rsidR="00427DA0">
            <w:rPr>
              <w:noProof/>
              <w:sz w:val="18"/>
              <w:szCs w:val="18"/>
            </w:rPr>
            <w:t>2</w:t>
          </w:r>
          <w:r w:rsidR="00427DA0">
            <w:rPr>
              <w:sz w:val="18"/>
              <w:szCs w:val="18"/>
            </w:rPr>
            <w:fldChar w:fldCharType="end"/>
          </w:r>
          <w:r w:rsidR="00427DA0">
            <w:rPr>
              <w:sz w:val="18"/>
              <w:szCs w:val="18"/>
            </w:rPr>
            <w:t xml:space="preserve"> </w:t>
          </w:r>
        </w:p>
      </w:tc>
    </w:tr>
    <w:tr w:rsidR="00427DA0" w:rsidRPr="00C13BB7" w14:paraId="50DC6C78" w14:textId="77777777" w:rsidTr="00CC6144">
      <w:trPr>
        <w:cantSplit/>
        <w:trHeight w:val="255"/>
      </w:trPr>
      <w:tc>
        <w:tcPr>
          <w:tcW w:w="1252" w:type="dxa"/>
          <w:vAlign w:val="center"/>
        </w:tcPr>
        <w:p w14:paraId="2E761A2C" w14:textId="6C0C11AA" w:rsidR="00427DA0" w:rsidRPr="00B56B9C" w:rsidRDefault="00B56B9C" w:rsidP="002E3878">
          <w:pPr>
            <w:tabs>
              <w:tab w:val="center" w:pos="4536"/>
              <w:tab w:val="right" w:pos="9072"/>
            </w:tabs>
            <w:rPr>
              <w:rFonts w:cs="Arial"/>
              <w:sz w:val="16"/>
              <w:szCs w:val="16"/>
              <w:lang w:val="tr-TR"/>
            </w:rPr>
          </w:pPr>
          <w:r w:rsidRPr="00B56B9C">
            <w:rPr>
              <w:rFonts w:cs="Arial"/>
              <w:sz w:val="16"/>
              <w:szCs w:val="16"/>
              <w:lang w:val="tr-TR"/>
            </w:rPr>
            <w:t>Doküman</w:t>
          </w:r>
          <w:r w:rsidR="00E17AE9">
            <w:rPr>
              <w:rFonts w:cs="Arial"/>
              <w:sz w:val="16"/>
              <w:szCs w:val="16"/>
              <w:lang w:val="tr-TR"/>
            </w:rPr>
            <w:t xml:space="preserve"> No</w:t>
          </w:r>
          <w:r w:rsidRPr="00B56B9C">
            <w:rPr>
              <w:rFonts w:cs="Arial"/>
              <w:sz w:val="16"/>
              <w:szCs w:val="16"/>
              <w:lang w:val="tr-TR"/>
            </w:rPr>
            <w:t>:</w:t>
          </w:r>
        </w:p>
      </w:tc>
      <w:sdt>
        <w:sdtPr>
          <w:rPr>
            <w:sz w:val="16"/>
            <w:szCs w:val="16"/>
            <w:lang w:val="tr-TR"/>
          </w:rPr>
          <w:alias w:val="Subject"/>
          <w:tag w:val=""/>
          <w:id w:val="1412813488"/>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03D6CDF3" w14:textId="77777777" w:rsidR="00427DA0" w:rsidRPr="00B56B9C" w:rsidRDefault="00427DA0" w:rsidP="002E3878">
              <w:pPr>
                <w:tabs>
                  <w:tab w:val="center" w:pos="4536"/>
                  <w:tab w:val="right" w:pos="9072"/>
                </w:tabs>
                <w:rPr>
                  <w:rFonts w:cs="Arial"/>
                  <w:sz w:val="16"/>
                  <w:szCs w:val="16"/>
                  <w:lang w:val="tr-TR"/>
                </w:rPr>
              </w:pPr>
              <w:r w:rsidRPr="00B56B9C">
                <w:rPr>
                  <w:sz w:val="16"/>
                  <w:szCs w:val="16"/>
                  <w:lang w:val="tr-TR"/>
                </w:rPr>
                <w:t>SAN-ESHS-005</w:t>
              </w:r>
            </w:p>
          </w:tc>
        </w:sdtContent>
      </w:sdt>
      <w:tc>
        <w:tcPr>
          <w:tcW w:w="3238" w:type="dxa"/>
          <w:vMerge/>
        </w:tcPr>
        <w:p w14:paraId="62A78D16" w14:textId="77777777" w:rsidR="00427DA0" w:rsidRPr="00A55B65" w:rsidRDefault="00427DA0" w:rsidP="002E3878">
          <w:pPr>
            <w:pStyle w:val="Footer"/>
            <w:rPr>
              <w:sz w:val="18"/>
              <w:szCs w:val="18"/>
            </w:rPr>
          </w:pPr>
        </w:p>
      </w:tc>
    </w:tr>
    <w:tr w:rsidR="00427DA0" w:rsidRPr="00C13BB7" w14:paraId="41DE8AC0" w14:textId="77777777" w:rsidTr="00CC6144">
      <w:trPr>
        <w:cantSplit/>
        <w:trHeight w:val="255"/>
      </w:trPr>
      <w:tc>
        <w:tcPr>
          <w:tcW w:w="1252" w:type="dxa"/>
          <w:vAlign w:val="center"/>
        </w:tcPr>
        <w:p w14:paraId="333A0B84" w14:textId="3AA4B902" w:rsidR="00427DA0" w:rsidRPr="00B56B9C" w:rsidRDefault="00427DA0" w:rsidP="002E3878">
          <w:pPr>
            <w:tabs>
              <w:tab w:val="center" w:pos="4536"/>
              <w:tab w:val="right" w:pos="9072"/>
            </w:tabs>
            <w:rPr>
              <w:rFonts w:cs="Arial"/>
              <w:sz w:val="16"/>
              <w:szCs w:val="16"/>
              <w:lang w:val="tr-TR"/>
            </w:rPr>
          </w:pPr>
          <w:r w:rsidRPr="00B56B9C">
            <w:rPr>
              <w:rFonts w:cs="Arial"/>
              <w:sz w:val="16"/>
              <w:szCs w:val="16"/>
              <w:lang w:val="tr-TR"/>
            </w:rPr>
            <w:t>Versi</w:t>
          </w:r>
          <w:r w:rsidR="00B56B9C" w:rsidRPr="00B56B9C">
            <w:rPr>
              <w:rFonts w:cs="Arial"/>
              <w:sz w:val="16"/>
              <w:szCs w:val="16"/>
              <w:lang w:val="tr-TR"/>
            </w:rPr>
            <w:t>y</w:t>
          </w:r>
          <w:r w:rsidRPr="00B56B9C">
            <w:rPr>
              <w:rFonts w:cs="Arial"/>
              <w:sz w:val="16"/>
              <w:szCs w:val="16"/>
              <w:lang w:val="tr-TR"/>
            </w:rPr>
            <w:t>on:</w:t>
          </w:r>
        </w:p>
      </w:tc>
      <w:sdt>
        <w:sdtPr>
          <w:rPr>
            <w:sz w:val="16"/>
            <w:szCs w:val="16"/>
            <w:lang w:val="tr-TR"/>
          </w:rPr>
          <w:alias w:val="Status"/>
          <w:tag w:val=""/>
          <w:id w:val="589659819"/>
          <w:dataBinding w:prefixMappings="xmlns:ns0='http://purl.org/dc/elements/1.1/' xmlns:ns1='http://schemas.openxmlformats.org/package/2006/metadata/core-properties' " w:xpath="/ns1:coreProperties[1]/ns1:contentStatus[1]" w:storeItemID="{6C3C8BC8-F283-45AE-878A-BAB7291924A1}"/>
          <w:text/>
        </w:sdtPr>
        <w:sdtContent>
          <w:tc>
            <w:tcPr>
              <w:tcW w:w="5070" w:type="dxa"/>
            </w:tcPr>
            <w:p w14:paraId="54D88B36" w14:textId="77777777" w:rsidR="00427DA0" w:rsidRPr="00B56B9C" w:rsidRDefault="00427DA0" w:rsidP="002E3878">
              <w:pPr>
                <w:tabs>
                  <w:tab w:val="center" w:pos="4536"/>
                  <w:tab w:val="right" w:pos="9072"/>
                </w:tabs>
                <w:rPr>
                  <w:rFonts w:cs="Arial"/>
                  <w:sz w:val="16"/>
                  <w:szCs w:val="16"/>
                  <w:lang w:val="tr-TR"/>
                </w:rPr>
              </w:pPr>
              <w:r w:rsidRPr="00B56B9C">
                <w:rPr>
                  <w:sz w:val="16"/>
                  <w:szCs w:val="16"/>
                  <w:lang w:val="tr-TR"/>
                </w:rPr>
                <w:t>1</w:t>
              </w:r>
            </w:p>
          </w:tc>
        </w:sdtContent>
      </w:sdt>
      <w:tc>
        <w:tcPr>
          <w:tcW w:w="3238" w:type="dxa"/>
          <w:vMerge/>
        </w:tcPr>
        <w:p w14:paraId="126182AB" w14:textId="77777777" w:rsidR="00427DA0" w:rsidRPr="00A55B65" w:rsidRDefault="00427DA0" w:rsidP="002E3878">
          <w:pPr>
            <w:pStyle w:val="Footer"/>
            <w:rPr>
              <w:sz w:val="18"/>
              <w:szCs w:val="18"/>
            </w:rPr>
          </w:pPr>
        </w:p>
      </w:tc>
    </w:tr>
  </w:tbl>
  <w:p w14:paraId="71A8F077" w14:textId="77777777" w:rsidR="00427DA0" w:rsidRDefault="00427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447F" w14:textId="77777777" w:rsidR="00427DA0" w:rsidRDefault="00427DA0"/>
  <w:p w14:paraId="2EE7F14B" w14:textId="77777777" w:rsidR="00427DA0" w:rsidRDefault="00427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427DA0" w:rsidRPr="00E17AE9" w14:paraId="414EBD5D" w14:textId="77777777" w:rsidTr="00CC6144">
      <w:trPr>
        <w:cantSplit/>
        <w:trHeight w:val="255"/>
      </w:trPr>
      <w:tc>
        <w:tcPr>
          <w:tcW w:w="1252" w:type="dxa"/>
          <w:vAlign w:val="center"/>
        </w:tcPr>
        <w:p w14:paraId="39ED18DA" w14:textId="752242B3" w:rsidR="00427DA0" w:rsidRPr="004B7C20" w:rsidRDefault="00E17AE9" w:rsidP="002E3878">
          <w:pPr>
            <w:tabs>
              <w:tab w:val="center" w:pos="4536"/>
              <w:tab w:val="right" w:pos="9072"/>
            </w:tabs>
            <w:rPr>
              <w:rFonts w:cs="Arial"/>
              <w:sz w:val="16"/>
              <w:szCs w:val="16"/>
              <w:lang w:val="tr-TR"/>
            </w:rPr>
          </w:pPr>
          <w:r w:rsidRPr="004B7C20">
            <w:rPr>
              <w:rFonts w:cs="Arial"/>
              <w:sz w:val="16"/>
              <w:szCs w:val="16"/>
              <w:lang w:val="tr-TR"/>
            </w:rPr>
            <w:t>Başlık</w:t>
          </w:r>
          <w:r w:rsidR="00427DA0" w:rsidRPr="004B7C20">
            <w:rPr>
              <w:rFonts w:cs="Arial"/>
              <w:sz w:val="16"/>
              <w:szCs w:val="16"/>
              <w:lang w:val="tr-TR"/>
            </w:rPr>
            <w:fldChar w:fldCharType="begin"/>
          </w:r>
          <w:r w:rsidR="00427DA0" w:rsidRPr="004B7C20">
            <w:rPr>
              <w:rFonts w:cs="Arial"/>
              <w:sz w:val="16"/>
              <w:szCs w:val="16"/>
              <w:lang w:val="tr-TR"/>
            </w:rPr>
            <w:instrText xml:space="preserve"> KEYWORDS   \* MERGEFORMAT </w:instrText>
          </w:r>
          <w:r w:rsidR="00427DA0" w:rsidRPr="004B7C20">
            <w:rPr>
              <w:rFonts w:cs="Arial"/>
              <w:sz w:val="16"/>
              <w:szCs w:val="16"/>
              <w:lang w:val="tr-TR"/>
            </w:rPr>
            <w:fldChar w:fldCharType="end"/>
          </w:r>
          <w:r w:rsidR="00427DA0" w:rsidRPr="004B7C20">
            <w:rPr>
              <w:rFonts w:cs="Arial"/>
              <w:sz w:val="16"/>
              <w:szCs w:val="16"/>
              <w:lang w:val="tr-TR"/>
            </w:rPr>
            <w:t>:</w:t>
          </w:r>
        </w:p>
      </w:tc>
      <w:sdt>
        <w:sdtPr>
          <w:rPr>
            <w:sz w:val="16"/>
            <w:szCs w:val="18"/>
            <w:lang w:val="tr-TR"/>
          </w:rPr>
          <w:alias w:val="Title"/>
          <w:tag w:val=""/>
          <w:id w:val="-471675325"/>
          <w:dataBinding w:prefixMappings="xmlns:ns0='http://purl.org/dc/elements/1.1/' xmlns:ns1='http://schemas.openxmlformats.org/package/2006/metadata/core-properties' " w:xpath="/ns1:coreProperties[1]/ns0:title[1]" w:storeItemID="{6C3C8BC8-F283-45AE-878A-BAB7291924A1}"/>
          <w:text/>
        </w:sdtPr>
        <w:sdtContent>
          <w:tc>
            <w:tcPr>
              <w:tcW w:w="5070" w:type="dxa"/>
            </w:tcPr>
            <w:p w14:paraId="57DF3C0F" w14:textId="0251FE18" w:rsidR="00427DA0" w:rsidRPr="004B7C20" w:rsidRDefault="00427DA0" w:rsidP="002E3878">
              <w:pPr>
                <w:tabs>
                  <w:tab w:val="center" w:pos="4536"/>
                  <w:tab w:val="right" w:pos="9072"/>
                </w:tabs>
                <w:rPr>
                  <w:rFonts w:cs="Arial"/>
                  <w:sz w:val="16"/>
                  <w:szCs w:val="16"/>
                  <w:lang w:val="tr-TR"/>
                </w:rPr>
              </w:pPr>
              <w:r w:rsidRPr="004B7C20">
                <w:rPr>
                  <w:sz w:val="16"/>
                  <w:szCs w:val="18"/>
                  <w:lang w:val="tr-TR"/>
                </w:rPr>
                <w:t>Alt Yüklenici / Tedarikçi Yönetim Planı</w:t>
              </w:r>
            </w:p>
          </w:tc>
        </w:sdtContent>
      </w:sdt>
      <w:tc>
        <w:tcPr>
          <w:tcW w:w="3238" w:type="dxa"/>
          <w:vMerge w:val="restart"/>
          <w:vAlign w:val="bottom"/>
        </w:tcPr>
        <w:p w14:paraId="2A0FF5A0" w14:textId="49E4B702" w:rsidR="00427DA0" w:rsidRPr="004B7C20" w:rsidRDefault="00B56B9C" w:rsidP="002E3878">
          <w:pPr>
            <w:pStyle w:val="Footer"/>
            <w:ind w:left="144"/>
            <w:jc w:val="right"/>
            <w:rPr>
              <w:sz w:val="18"/>
              <w:szCs w:val="18"/>
              <w:lang w:val="tr-TR"/>
            </w:rPr>
          </w:pPr>
          <w:r w:rsidRPr="00E17AE9">
            <w:rPr>
              <w:sz w:val="18"/>
              <w:szCs w:val="18"/>
              <w:lang w:val="tr-TR"/>
            </w:rPr>
            <w:t>Sayfa</w:t>
          </w:r>
          <w:r w:rsidR="00427DA0" w:rsidRPr="004B7C20">
            <w:rPr>
              <w:sz w:val="18"/>
              <w:szCs w:val="18"/>
              <w:lang w:val="tr-TR"/>
            </w:rPr>
            <w:t xml:space="preserve">: </w:t>
          </w:r>
          <w:r w:rsidR="00427DA0" w:rsidRPr="004B7C20">
            <w:rPr>
              <w:sz w:val="18"/>
              <w:szCs w:val="18"/>
              <w:lang w:val="tr-TR"/>
            </w:rPr>
            <w:fldChar w:fldCharType="begin"/>
          </w:r>
          <w:r w:rsidR="00427DA0" w:rsidRPr="004B7C20">
            <w:rPr>
              <w:sz w:val="18"/>
              <w:szCs w:val="18"/>
              <w:lang w:val="tr-TR"/>
            </w:rPr>
            <w:instrText xml:space="preserve"> PAGE  \* Arabic  \* MERGEFORMAT </w:instrText>
          </w:r>
          <w:r w:rsidR="00427DA0" w:rsidRPr="004B7C20">
            <w:rPr>
              <w:sz w:val="18"/>
              <w:szCs w:val="18"/>
              <w:lang w:val="tr-TR"/>
            </w:rPr>
            <w:fldChar w:fldCharType="separate"/>
          </w:r>
          <w:r w:rsidR="00427DA0" w:rsidRPr="004B7C20">
            <w:rPr>
              <w:noProof/>
              <w:sz w:val="18"/>
              <w:szCs w:val="18"/>
              <w:lang w:val="tr-TR"/>
            </w:rPr>
            <w:t>1</w:t>
          </w:r>
          <w:r w:rsidR="00427DA0" w:rsidRPr="004B7C20">
            <w:rPr>
              <w:sz w:val="18"/>
              <w:szCs w:val="18"/>
              <w:lang w:val="tr-TR"/>
            </w:rPr>
            <w:fldChar w:fldCharType="end"/>
          </w:r>
          <w:r w:rsidR="00427DA0" w:rsidRPr="004B7C20">
            <w:rPr>
              <w:sz w:val="18"/>
              <w:szCs w:val="18"/>
              <w:lang w:val="tr-TR"/>
            </w:rPr>
            <w:t xml:space="preserve"> </w:t>
          </w:r>
        </w:p>
      </w:tc>
    </w:tr>
    <w:tr w:rsidR="00427DA0" w:rsidRPr="00E17AE9" w14:paraId="43D68C1E" w14:textId="77777777" w:rsidTr="00CC6144">
      <w:trPr>
        <w:cantSplit/>
        <w:trHeight w:val="255"/>
      </w:trPr>
      <w:tc>
        <w:tcPr>
          <w:tcW w:w="1252" w:type="dxa"/>
          <w:vAlign w:val="center"/>
        </w:tcPr>
        <w:p w14:paraId="04C36225" w14:textId="5A24779D" w:rsidR="00427DA0" w:rsidRPr="004B7C20" w:rsidRDefault="00E17AE9" w:rsidP="002E3878">
          <w:pPr>
            <w:tabs>
              <w:tab w:val="center" w:pos="4536"/>
              <w:tab w:val="right" w:pos="9072"/>
            </w:tabs>
            <w:rPr>
              <w:rFonts w:cs="Arial"/>
              <w:sz w:val="16"/>
              <w:szCs w:val="16"/>
              <w:lang w:val="tr-TR"/>
            </w:rPr>
          </w:pPr>
          <w:r w:rsidRPr="004B7C20">
            <w:rPr>
              <w:rFonts w:cs="Arial"/>
              <w:sz w:val="16"/>
              <w:szCs w:val="16"/>
              <w:lang w:val="tr-TR"/>
            </w:rPr>
            <w:t>Doküman</w:t>
          </w:r>
          <w:r w:rsidR="00427DA0" w:rsidRPr="004B7C20">
            <w:rPr>
              <w:rFonts w:cs="Arial"/>
              <w:sz w:val="16"/>
              <w:szCs w:val="16"/>
              <w:lang w:val="tr-TR"/>
            </w:rPr>
            <w:t xml:space="preserve"> No:</w:t>
          </w:r>
        </w:p>
      </w:tc>
      <w:sdt>
        <w:sdtPr>
          <w:rPr>
            <w:sz w:val="16"/>
            <w:szCs w:val="16"/>
            <w:lang w:val="tr-TR"/>
          </w:rPr>
          <w:alias w:val="Subject"/>
          <w:tag w:val=""/>
          <w:id w:val="1409356323"/>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5698D23F" w14:textId="77777777" w:rsidR="00427DA0" w:rsidRPr="004B7C20" w:rsidRDefault="00427DA0" w:rsidP="002E3878">
              <w:pPr>
                <w:tabs>
                  <w:tab w:val="center" w:pos="4536"/>
                  <w:tab w:val="right" w:pos="9072"/>
                </w:tabs>
                <w:rPr>
                  <w:rFonts w:cs="Arial"/>
                  <w:sz w:val="16"/>
                  <w:szCs w:val="16"/>
                  <w:lang w:val="tr-TR"/>
                </w:rPr>
              </w:pPr>
              <w:r w:rsidRPr="004B7C20">
                <w:rPr>
                  <w:sz w:val="16"/>
                  <w:szCs w:val="16"/>
                  <w:lang w:val="tr-TR"/>
                </w:rPr>
                <w:t>SAN-ESHS-005</w:t>
              </w:r>
            </w:p>
          </w:tc>
        </w:sdtContent>
      </w:sdt>
      <w:tc>
        <w:tcPr>
          <w:tcW w:w="3238" w:type="dxa"/>
          <w:vMerge/>
        </w:tcPr>
        <w:p w14:paraId="3FC6AC8E" w14:textId="77777777" w:rsidR="00427DA0" w:rsidRPr="004B7C20" w:rsidRDefault="00427DA0" w:rsidP="002E3878">
          <w:pPr>
            <w:pStyle w:val="Footer"/>
            <w:rPr>
              <w:sz w:val="18"/>
              <w:szCs w:val="18"/>
              <w:lang w:val="tr-TR"/>
            </w:rPr>
          </w:pPr>
        </w:p>
      </w:tc>
    </w:tr>
    <w:tr w:rsidR="00427DA0" w:rsidRPr="00E17AE9" w14:paraId="7CDF5972" w14:textId="77777777" w:rsidTr="00CC6144">
      <w:trPr>
        <w:cantSplit/>
        <w:trHeight w:val="255"/>
      </w:trPr>
      <w:tc>
        <w:tcPr>
          <w:tcW w:w="1252" w:type="dxa"/>
          <w:vAlign w:val="center"/>
        </w:tcPr>
        <w:p w14:paraId="18CA2E26" w14:textId="0C160FEE" w:rsidR="00427DA0" w:rsidRPr="004B7C20" w:rsidRDefault="00427DA0" w:rsidP="002E3878">
          <w:pPr>
            <w:tabs>
              <w:tab w:val="center" w:pos="4536"/>
              <w:tab w:val="right" w:pos="9072"/>
            </w:tabs>
            <w:rPr>
              <w:rFonts w:cs="Arial"/>
              <w:sz w:val="16"/>
              <w:szCs w:val="16"/>
              <w:lang w:val="tr-TR"/>
            </w:rPr>
          </w:pPr>
          <w:r w:rsidRPr="004B7C20">
            <w:rPr>
              <w:rFonts w:cs="Arial"/>
              <w:sz w:val="16"/>
              <w:szCs w:val="16"/>
              <w:lang w:val="tr-TR"/>
            </w:rPr>
            <w:t>Versi</w:t>
          </w:r>
          <w:r w:rsidR="00E17AE9" w:rsidRPr="004B7C20">
            <w:rPr>
              <w:rFonts w:cs="Arial"/>
              <w:sz w:val="16"/>
              <w:szCs w:val="16"/>
              <w:lang w:val="tr-TR"/>
            </w:rPr>
            <w:t>y</w:t>
          </w:r>
          <w:r w:rsidRPr="004B7C20">
            <w:rPr>
              <w:rFonts w:cs="Arial"/>
              <w:sz w:val="16"/>
              <w:szCs w:val="16"/>
              <w:lang w:val="tr-TR"/>
            </w:rPr>
            <w:t>on:</w:t>
          </w:r>
        </w:p>
      </w:tc>
      <w:sdt>
        <w:sdtPr>
          <w:rPr>
            <w:sz w:val="16"/>
            <w:szCs w:val="16"/>
            <w:lang w:val="tr-TR"/>
          </w:rPr>
          <w:alias w:val="Status"/>
          <w:tag w:val=""/>
          <w:id w:val="176315070"/>
          <w:dataBinding w:prefixMappings="xmlns:ns0='http://purl.org/dc/elements/1.1/' xmlns:ns1='http://schemas.openxmlformats.org/package/2006/metadata/core-properties' " w:xpath="/ns1:coreProperties[1]/ns1:contentStatus[1]" w:storeItemID="{6C3C8BC8-F283-45AE-878A-BAB7291924A1}"/>
          <w:text/>
        </w:sdtPr>
        <w:sdtContent>
          <w:tc>
            <w:tcPr>
              <w:tcW w:w="5070" w:type="dxa"/>
            </w:tcPr>
            <w:p w14:paraId="1F5913B7" w14:textId="77777777" w:rsidR="00427DA0" w:rsidRPr="004B7C20" w:rsidRDefault="00427DA0" w:rsidP="002E3878">
              <w:pPr>
                <w:tabs>
                  <w:tab w:val="center" w:pos="4536"/>
                  <w:tab w:val="right" w:pos="9072"/>
                </w:tabs>
                <w:rPr>
                  <w:rFonts w:cs="Arial"/>
                  <w:sz w:val="16"/>
                  <w:szCs w:val="16"/>
                  <w:lang w:val="tr-TR"/>
                </w:rPr>
              </w:pPr>
              <w:r w:rsidRPr="004B7C20">
                <w:rPr>
                  <w:sz w:val="16"/>
                  <w:szCs w:val="16"/>
                  <w:lang w:val="tr-TR"/>
                </w:rPr>
                <w:t>1</w:t>
              </w:r>
            </w:p>
          </w:tc>
        </w:sdtContent>
      </w:sdt>
      <w:tc>
        <w:tcPr>
          <w:tcW w:w="3238" w:type="dxa"/>
          <w:vMerge/>
        </w:tcPr>
        <w:p w14:paraId="375617E4" w14:textId="77777777" w:rsidR="00427DA0" w:rsidRPr="004B7C20" w:rsidRDefault="00427DA0" w:rsidP="002E3878">
          <w:pPr>
            <w:pStyle w:val="Footer"/>
            <w:rPr>
              <w:sz w:val="18"/>
              <w:szCs w:val="18"/>
              <w:lang w:val="tr-TR"/>
            </w:rPr>
          </w:pPr>
        </w:p>
      </w:tc>
    </w:tr>
  </w:tbl>
  <w:p w14:paraId="731EE8F3" w14:textId="77777777" w:rsidR="00427DA0" w:rsidRPr="004B7C20" w:rsidRDefault="00427DA0">
    <w:pPr>
      <w:pStyle w:val="Footer"/>
      <w:rPr>
        <w:lang w:val="tr-T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427DA0" w:rsidRPr="00C13BB7" w14:paraId="1E8D0AE2" w14:textId="77777777" w:rsidTr="00CC6144">
      <w:trPr>
        <w:cantSplit/>
        <w:trHeight w:val="255"/>
      </w:trPr>
      <w:tc>
        <w:tcPr>
          <w:tcW w:w="1252" w:type="dxa"/>
          <w:vAlign w:val="center"/>
        </w:tcPr>
        <w:p w14:paraId="6512CAA4" w14:textId="36F24693" w:rsidR="00427DA0" w:rsidRPr="0058364D" w:rsidRDefault="00427DA0" w:rsidP="002E3878">
          <w:pPr>
            <w:tabs>
              <w:tab w:val="center" w:pos="4536"/>
              <w:tab w:val="right" w:pos="9072"/>
            </w:tabs>
            <w:rPr>
              <w:rFonts w:cs="Arial"/>
              <w:sz w:val="16"/>
              <w:szCs w:val="16"/>
              <w:lang w:val="tr-TR"/>
            </w:rPr>
          </w:pPr>
          <w:r w:rsidRPr="0058364D">
            <w:rPr>
              <w:rFonts w:cs="Arial"/>
              <w:sz w:val="16"/>
              <w:szCs w:val="16"/>
              <w:lang w:val="tr-TR"/>
            </w:rPr>
            <w:fldChar w:fldCharType="begin"/>
          </w:r>
          <w:r w:rsidRPr="0058364D">
            <w:rPr>
              <w:rFonts w:cs="Arial"/>
              <w:sz w:val="16"/>
              <w:szCs w:val="16"/>
              <w:lang w:val="tr-TR"/>
            </w:rPr>
            <w:instrText xml:space="preserve"> KEYWORDS   \* MERGEFORMAT </w:instrText>
          </w:r>
          <w:r w:rsidRPr="0058364D">
            <w:rPr>
              <w:rFonts w:cs="Arial"/>
              <w:sz w:val="16"/>
              <w:szCs w:val="16"/>
              <w:lang w:val="tr-TR"/>
            </w:rPr>
            <w:fldChar w:fldCharType="end"/>
          </w:r>
          <w:r w:rsidR="0058364D" w:rsidRPr="0058364D">
            <w:rPr>
              <w:rFonts w:cs="Arial"/>
              <w:sz w:val="16"/>
              <w:szCs w:val="16"/>
              <w:lang w:val="tr-TR"/>
            </w:rPr>
            <w:t>Başlık:</w:t>
          </w:r>
        </w:p>
      </w:tc>
      <w:sdt>
        <w:sdtPr>
          <w:rPr>
            <w:sz w:val="16"/>
            <w:szCs w:val="18"/>
            <w:lang w:val="tr-TR"/>
          </w:rPr>
          <w:alias w:val="Title"/>
          <w:tag w:val=""/>
          <w:id w:val="-492651117"/>
          <w:dataBinding w:prefixMappings="xmlns:ns0='http://purl.org/dc/elements/1.1/' xmlns:ns1='http://schemas.openxmlformats.org/package/2006/metadata/core-properties' " w:xpath="/ns1:coreProperties[1]/ns0:title[1]" w:storeItemID="{6C3C8BC8-F283-45AE-878A-BAB7291924A1}"/>
          <w:text/>
        </w:sdtPr>
        <w:sdtContent>
          <w:tc>
            <w:tcPr>
              <w:tcW w:w="5070" w:type="dxa"/>
            </w:tcPr>
            <w:p w14:paraId="1CF4E6B9" w14:textId="39B26861" w:rsidR="00427DA0" w:rsidRPr="0058364D" w:rsidRDefault="00427DA0" w:rsidP="002E3878">
              <w:pPr>
                <w:tabs>
                  <w:tab w:val="center" w:pos="4536"/>
                  <w:tab w:val="right" w:pos="9072"/>
                </w:tabs>
                <w:rPr>
                  <w:rFonts w:cs="Arial"/>
                  <w:sz w:val="16"/>
                  <w:szCs w:val="16"/>
                  <w:lang w:val="tr-TR"/>
                </w:rPr>
              </w:pPr>
              <w:r w:rsidRPr="0058364D">
                <w:rPr>
                  <w:sz w:val="16"/>
                  <w:szCs w:val="18"/>
                  <w:lang w:val="tr-TR"/>
                </w:rPr>
                <w:t>Alt Yüklenici / Tedarikçi Yönetim Planı</w:t>
              </w:r>
            </w:p>
          </w:tc>
        </w:sdtContent>
      </w:sdt>
      <w:tc>
        <w:tcPr>
          <w:tcW w:w="3238" w:type="dxa"/>
          <w:vMerge w:val="restart"/>
          <w:vAlign w:val="bottom"/>
        </w:tcPr>
        <w:p w14:paraId="7A440552" w14:textId="2D968F5A" w:rsidR="00427DA0" w:rsidRPr="00A55B65" w:rsidRDefault="009F7C12" w:rsidP="002E3878">
          <w:pPr>
            <w:pStyle w:val="Footer"/>
            <w:ind w:left="144"/>
            <w:jc w:val="right"/>
            <w:rPr>
              <w:sz w:val="18"/>
              <w:szCs w:val="18"/>
            </w:rPr>
          </w:pPr>
          <w:r w:rsidRPr="009F7C12">
            <w:rPr>
              <w:sz w:val="18"/>
              <w:szCs w:val="18"/>
              <w:lang w:val="tr-TR"/>
            </w:rPr>
            <w:t>Sayfa</w:t>
          </w:r>
          <w:r w:rsidR="00427DA0" w:rsidRPr="009F7C12">
            <w:rPr>
              <w:sz w:val="18"/>
              <w:szCs w:val="18"/>
              <w:lang w:val="tr-TR"/>
            </w:rPr>
            <w:t>:</w:t>
          </w:r>
          <w:r w:rsidR="00427DA0">
            <w:rPr>
              <w:sz w:val="18"/>
              <w:szCs w:val="18"/>
            </w:rPr>
            <w:t xml:space="preserve"> </w:t>
          </w:r>
          <w:r w:rsidR="00427DA0">
            <w:rPr>
              <w:sz w:val="18"/>
              <w:szCs w:val="18"/>
            </w:rPr>
            <w:fldChar w:fldCharType="begin"/>
          </w:r>
          <w:r w:rsidR="00427DA0">
            <w:rPr>
              <w:sz w:val="18"/>
              <w:szCs w:val="18"/>
            </w:rPr>
            <w:instrText xml:space="preserve"> PAGE  \* Arabic  \* MERGEFORMAT </w:instrText>
          </w:r>
          <w:r w:rsidR="00427DA0">
            <w:rPr>
              <w:sz w:val="18"/>
              <w:szCs w:val="18"/>
            </w:rPr>
            <w:fldChar w:fldCharType="separate"/>
          </w:r>
          <w:r w:rsidR="00427DA0">
            <w:rPr>
              <w:noProof/>
              <w:sz w:val="18"/>
              <w:szCs w:val="18"/>
            </w:rPr>
            <w:t>3</w:t>
          </w:r>
          <w:r w:rsidR="00427DA0">
            <w:rPr>
              <w:sz w:val="18"/>
              <w:szCs w:val="18"/>
            </w:rPr>
            <w:fldChar w:fldCharType="end"/>
          </w:r>
          <w:r w:rsidR="00427DA0">
            <w:rPr>
              <w:sz w:val="18"/>
              <w:szCs w:val="18"/>
            </w:rPr>
            <w:t xml:space="preserve"> </w:t>
          </w:r>
        </w:p>
      </w:tc>
    </w:tr>
    <w:tr w:rsidR="00427DA0" w:rsidRPr="00C13BB7" w14:paraId="750EA9CE" w14:textId="77777777" w:rsidTr="00CC6144">
      <w:trPr>
        <w:cantSplit/>
        <w:trHeight w:val="255"/>
      </w:trPr>
      <w:tc>
        <w:tcPr>
          <w:tcW w:w="1252" w:type="dxa"/>
          <w:vAlign w:val="center"/>
        </w:tcPr>
        <w:p w14:paraId="23E74FC1" w14:textId="190EEA29" w:rsidR="00427DA0" w:rsidRPr="0058364D" w:rsidRDefault="0058364D" w:rsidP="002E3878">
          <w:pPr>
            <w:tabs>
              <w:tab w:val="center" w:pos="4536"/>
              <w:tab w:val="right" w:pos="9072"/>
            </w:tabs>
            <w:rPr>
              <w:rFonts w:cs="Arial"/>
              <w:sz w:val="16"/>
              <w:szCs w:val="16"/>
              <w:lang w:val="tr-TR"/>
            </w:rPr>
          </w:pPr>
          <w:r w:rsidRPr="0058364D">
            <w:rPr>
              <w:rFonts w:cs="Arial"/>
              <w:sz w:val="16"/>
              <w:szCs w:val="16"/>
              <w:lang w:val="tr-TR"/>
            </w:rPr>
            <w:t>Doküman</w:t>
          </w:r>
          <w:r w:rsidR="00E17AE9">
            <w:rPr>
              <w:rFonts w:cs="Arial"/>
              <w:sz w:val="16"/>
              <w:szCs w:val="16"/>
              <w:lang w:val="tr-TR"/>
            </w:rPr>
            <w:t xml:space="preserve"> No</w:t>
          </w:r>
          <w:r w:rsidRPr="0058364D">
            <w:rPr>
              <w:rFonts w:cs="Arial"/>
              <w:sz w:val="16"/>
              <w:szCs w:val="16"/>
              <w:lang w:val="tr-TR"/>
            </w:rPr>
            <w:t>:</w:t>
          </w:r>
        </w:p>
      </w:tc>
      <w:sdt>
        <w:sdtPr>
          <w:rPr>
            <w:sz w:val="16"/>
            <w:szCs w:val="16"/>
            <w:lang w:val="tr-TR"/>
          </w:rPr>
          <w:alias w:val="Subject"/>
          <w:tag w:val=""/>
          <w:id w:val="385228822"/>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7BEB55CF" w14:textId="77777777" w:rsidR="00427DA0" w:rsidRPr="0058364D" w:rsidRDefault="00427DA0" w:rsidP="002E3878">
              <w:pPr>
                <w:tabs>
                  <w:tab w:val="center" w:pos="4536"/>
                  <w:tab w:val="right" w:pos="9072"/>
                </w:tabs>
                <w:rPr>
                  <w:rFonts w:cs="Arial"/>
                  <w:sz w:val="16"/>
                  <w:szCs w:val="16"/>
                  <w:lang w:val="tr-TR"/>
                </w:rPr>
              </w:pPr>
              <w:r w:rsidRPr="0058364D">
                <w:rPr>
                  <w:sz w:val="16"/>
                  <w:szCs w:val="16"/>
                  <w:lang w:val="tr-TR"/>
                </w:rPr>
                <w:t>SAN-ESHS-005</w:t>
              </w:r>
            </w:p>
          </w:tc>
        </w:sdtContent>
      </w:sdt>
      <w:tc>
        <w:tcPr>
          <w:tcW w:w="3238" w:type="dxa"/>
          <w:vMerge/>
        </w:tcPr>
        <w:p w14:paraId="0E47D6F8" w14:textId="77777777" w:rsidR="00427DA0" w:rsidRPr="00A55B65" w:rsidRDefault="00427DA0" w:rsidP="002E3878">
          <w:pPr>
            <w:pStyle w:val="Footer"/>
            <w:rPr>
              <w:sz w:val="18"/>
              <w:szCs w:val="18"/>
            </w:rPr>
          </w:pPr>
        </w:p>
      </w:tc>
    </w:tr>
    <w:tr w:rsidR="00427DA0" w:rsidRPr="00C13BB7" w14:paraId="6878E700" w14:textId="77777777" w:rsidTr="00CC6144">
      <w:trPr>
        <w:cantSplit/>
        <w:trHeight w:val="255"/>
      </w:trPr>
      <w:tc>
        <w:tcPr>
          <w:tcW w:w="1252" w:type="dxa"/>
          <w:vAlign w:val="center"/>
        </w:tcPr>
        <w:p w14:paraId="4E952923" w14:textId="1E62547C" w:rsidR="00427DA0" w:rsidRPr="0058364D" w:rsidRDefault="00427DA0" w:rsidP="002E3878">
          <w:pPr>
            <w:tabs>
              <w:tab w:val="center" w:pos="4536"/>
              <w:tab w:val="right" w:pos="9072"/>
            </w:tabs>
            <w:rPr>
              <w:rFonts w:cs="Arial"/>
              <w:sz w:val="16"/>
              <w:szCs w:val="16"/>
              <w:lang w:val="tr-TR"/>
            </w:rPr>
          </w:pPr>
          <w:r w:rsidRPr="0058364D">
            <w:rPr>
              <w:rFonts w:cs="Arial"/>
              <w:sz w:val="16"/>
              <w:szCs w:val="16"/>
              <w:lang w:val="tr-TR"/>
            </w:rPr>
            <w:t>Versi</w:t>
          </w:r>
          <w:r w:rsidR="0058364D" w:rsidRPr="0058364D">
            <w:rPr>
              <w:rFonts w:cs="Arial"/>
              <w:sz w:val="16"/>
              <w:szCs w:val="16"/>
              <w:lang w:val="tr-TR"/>
            </w:rPr>
            <w:t>y</w:t>
          </w:r>
          <w:r w:rsidRPr="0058364D">
            <w:rPr>
              <w:rFonts w:cs="Arial"/>
              <w:sz w:val="16"/>
              <w:szCs w:val="16"/>
              <w:lang w:val="tr-TR"/>
            </w:rPr>
            <w:t>on:</w:t>
          </w:r>
        </w:p>
      </w:tc>
      <w:sdt>
        <w:sdtPr>
          <w:rPr>
            <w:sz w:val="16"/>
            <w:szCs w:val="16"/>
            <w:lang w:val="tr-TR"/>
          </w:rPr>
          <w:alias w:val="Status"/>
          <w:tag w:val=""/>
          <w:id w:val="955681048"/>
          <w:dataBinding w:prefixMappings="xmlns:ns0='http://purl.org/dc/elements/1.1/' xmlns:ns1='http://schemas.openxmlformats.org/package/2006/metadata/core-properties' " w:xpath="/ns1:coreProperties[1]/ns1:contentStatus[1]" w:storeItemID="{6C3C8BC8-F283-45AE-878A-BAB7291924A1}"/>
          <w:text/>
        </w:sdtPr>
        <w:sdtContent>
          <w:tc>
            <w:tcPr>
              <w:tcW w:w="5070" w:type="dxa"/>
            </w:tcPr>
            <w:p w14:paraId="4B5813BB" w14:textId="77777777" w:rsidR="00427DA0" w:rsidRPr="0058364D" w:rsidRDefault="00427DA0" w:rsidP="002E3878">
              <w:pPr>
                <w:tabs>
                  <w:tab w:val="center" w:pos="4536"/>
                  <w:tab w:val="right" w:pos="9072"/>
                </w:tabs>
                <w:rPr>
                  <w:rFonts w:cs="Arial"/>
                  <w:sz w:val="16"/>
                  <w:szCs w:val="16"/>
                  <w:lang w:val="tr-TR"/>
                </w:rPr>
              </w:pPr>
              <w:r w:rsidRPr="0058364D">
                <w:rPr>
                  <w:sz w:val="16"/>
                  <w:szCs w:val="16"/>
                  <w:lang w:val="tr-TR"/>
                </w:rPr>
                <w:t>1</w:t>
              </w:r>
            </w:p>
          </w:tc>
        </w:sdtContent>
      </w:sdt>
      <w:tc>
        <w:tcPr>
          <w:tcW w:w="3238" w:type="dxa"/>
          <w:vMerge/>
        </w:tcPr>
        <w:p w14:paraId="0CF9DBFB" w14:textId="77777777" w:rsidR="00427DA0" w:rsidRPr="00A55B65" w:rsidRDefault="00427DA0" w:rsidP="002E3878">
          <w:pPr>
            <w:pStyle w:val="Footer"/>
            <w:rPr>
              <w:sz w:val="18"/>
              <w:szCs w:val="18"/>
            </w:rPr>
          </w:pPr>
        </w:p>
      </w:tc>
    </w:tr>
  </w:tbl>
  <w:p w14:paraId="1B640C93" w14:textId="77777777" w:rsidR="00427DA0" w:rsidRDefault="00427DA0"/>
  <w:p w14:paraId="568E32C7" w14:textId="77777777" w:rsidR="00427DA0" w:rsidRDefault="00427D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E29" w14:textId="77777777" w:rsidR="00427DA0" w:rsidRDefault="00427DA0">
    <w:pPr>
      <w:pStyle w:val="Footer"/>
    </w:pPr>
  </w:p>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427DA0" w:rsidRPr="00C13BB7" w14:paraId="01C96FC6" w14:textId="77777777" w:rsidTr="001F5E24">
      <w:trPr>
        <w:cantSplit/>
        <w:trHeight w:val="255"/>
      </w:trPr>
      <w:tc>
        <w:tcPr>
          <w:tcW w:w="1252" w:type="dxa"/>
          <w:vAlign w:val="center"/>
        </w:tcPr>
        <w:p w14:paraId="67A281B3" w14:textId="2F6EBB65" w:rsidR="00427DA0" w:rsidRPr="00C2657F" w:rsidRDefault="00427DA0" w:rsidP="001F5E24">
          <w:pPr>
            <w:tabs>
              <w:tab w:val="center" w:pos="4536"/>
              <w:tab w:val="right" w:pos="9072"/>
            </w:tabs>
            <w:rPr>
              <w:rFonts w:cs="Arial"/>
              <w:sz w:val="16"/>
              <w:szCs w:val="16"/>
              <w:lang w:val="tr-TR"/>
            </w:rPr>
          </w:pPr>
          <w:r w:rsidRPr="00C2657F">
            <w:rPr>
              <w:rFonts w:cs="Arial"/>
              <w:sz w:val="16"/>
              <w:szCs w:val="16"/>
              <w:lang w:val="tr-TR"/>
            </w:rPr>
            <w:fldChar w:fldCharType="begin"/>
          </w:r>
          <w:r w:rsidRPr="00C2657F">
            <w:rPr>
              <w:rFonts w:cs="Arial"/>
              <w:sz w:val="16"/>
              <w:szCs w:val="16"/>
              <w:lang w:val="tr-TR"/>
            </w:rPr>
            <w:instrText xml:space="preserve"> KEYWORDS   \* MERGEFORMAT </w:instrText>
          </w:r>
          <w:r w:rsidRPr="00C2657F">
            <w:rPr>
              <w:rFonts w:cs="Arial"/>
              <w:sz w:val="16"/>
              <w:szCs w:val="16"/>
              <w:lang w:val="tr-TR"/>
            </w:rPr>
            <w:fldChar w:fldCharType="end"/>
          </w:r>
          <w:r w:rsidR="00C2657F" w:rsidRPr="00C2657F">
            <w:rPr>
              <w:rFonts w:cs="Arial"/>
              <w:sz w:val="16"/>
              <w:szCs w:val="16"/>
              <w:lang w:val="tr-TR"/>
            </w:rPr>
            <w:t>Başlık:</w:t>
          </w:r>
        </w:p>
      </w:tc>
      <w:sdt>
        <w:sdtPr>
          <w:rPr>
            <w:sz w:val="16"/>
            <w:szCs w:val="18"/>
            <w:lang w:val="tr-TR"/>
          </w:rPr>
          <w:alias w:val="Title"/>
          <w:tag w:val=""/>
          <w:id w:val="939877077"/>
          <w:dataBinding w:prefixMappings="xmlns:ns0='http://purl.org/dc/elements/1.1/' xmlns:ns1='http://schemas.openxmlformats.org/package/2006/metadata/core-properties' " w:xpath="/ns1:coreProperties[1]/ns0:title[1]" w:storeItemID="{6C3C8BC8-F283-45AE-878A-BAB7291924A1}"/>
          <w:text/>
        </w:sdtPr>
        <w:sdtContent>
          <w:tc>
            <w:tcPr>
              <w:tcW w:w="5070" w:type="dxa"/>
            </w:tcPr>
            <w:p w14:paraId="1A55AD04" w14:textId="31B83721" w:rsidR="00427DA0" w:rsidRPr="00C2657F" w:rsidRDefault="00427DA0" w:rsidP="001F5E24">
              <w:pPr>
                <w:tabs>
                  <w:tab w:val="center" w:pos="4536"/>
                  <w:tab w:val="right" w:pos="9072"/>
                </w:tabs>
                <w:rPr>
                  <w:rFonts w:cs="Arial"/>
                  <w:sz w:val="16"/>
                  <w:szCs w:val="16"/>
                  <w:lang w:val="tr-TR"/>
                </w:rPr>
              </w:pPr>
              <w:r w:rsidRPr="00C2657F">
                <w:rPr>
                  <w:sz w:val="16"/>
                  <w:szCs w:val="18"/>
                  <w:lang w:val="tr-TR"/>
                </w:rPr>
                <w:t>Alt Yüklenici / Tedarikçi Yönetim Planı</w:t>
              </w:r>
            </w:p>
          </w:tc>
        </w:sdtContent>
      </w:sdt>
      <w:tc>
        <w:tcPr>
          <w:tcW w:w="3238" w:type="dxa"/>
          <w:vMerge w:val="restart"/>
          <w:vAlign w:val="bottom"/>
        </w:tcPr>
        <w:p w14:paraId="76B11040" w14:textId="714D5F4D" w:rsidR="00427DA0" w:rsidRPr="00A55B65" w:rsidRDefault="00427DA0" w:rsidP="001F5E24">
          <w:pPr>
            <w:pStyle w:val="Footer"/>
            <w:ind w:left="144"/>
            <w:jc w:val="right"/>
            <w:rPr>
              <w:sz w:val="18"/>
              <w:szCs w:val="18"/>
            </w:rPr>
          </w:pPr>
          <w:r w:rsidRPr="009F7C12">
            <w:rPr>
              <w:sz w:val="18"/>
              <w:szCs w:val="18"/>
              <w:lang w:val="tr-TR"/>
            </w:rPr>
            <w:t>Sayfa</w:t>
          </w:r>
          <w:r w:rsidRPr="00A55B65">
            <w:rPr>
              <w:sz w:val="18"/>
              <w:szCs w:val="18"/>
            </w:rPr>
            <w:t>:</w:t>
          </w:r>
          <w:r>
            <w:rPr>
              <w:sz w:val="18"/>
              <w:szCs w:val="18"/>
            </w:rPr>
            <w:t xml:space="preserve"> </w:t>
          </w:r>
          <w:r>
            <w:rPr>
              <w:sz w:val="18"/>
              <w:szCs w:val="18"/>
            </w:rPr>
            <w:fldChar w:fldCharType="begin"/>
          </w:r>
          <w:r>
            <w:rPr>
              <w:sz w:val="18"/>
              <w:szCs w:val="18"/>
            </w:rPr>
            <w:instrText xml:space="preserve"> PAGE  \* Arabic  \* MERGEFORMAT </w:instrText>
          </w:r>
          <w:r>
            <w:rPr>
              <w:sz w:val="18"/>
              <w:szCs w:val="18"/>
            </w:rPr>
            <w:fldChar w:fldCharType="separate"/>
          </w:r>
          <w:r w:rsidR="00CF7EED">
            <w:rPr>
              <w:noProof/>
              <w:sz w:val="18"/>
              <w:szCs w:val="18"/>
            </w:rPr>
            <w:t>9</w:t>
          </w:r>
          <w:r>
            <w:rPr>
              <w:sz w:val="18"/>
              <w:szCs w:val="18"/>
            </w:rPr>
            <w:fldChar w:fldCharType="end"/>
          </w:r>
          <w:r>
            <w:rPr>
              <w:sz w:val="18"/>
              <w:szCs w:val="18"/>
            </w:rPr>
            <w:t xml:space="preserve"> </w:t>
          </w:r>
        </w:p>
      </w:tc>
    </w:tr>
    <w:tr w:rsidR="00427DA0" w:rsidRPr="00C13BB7" w14:paraId="10A9EB11" w14:textId="77777777" w:rsidTr="001F5E24">
      <w:trPr>
        <w:cantSplit/>
        <w:trHeight w:val="255"/>
      </w:trPr>
      <w:tc>
        <w:tcPr>
          <w:tcW w:w="1252" w:type="dxa"/>
          <w:vAlign w:val="center"/>
        </w:tcPr>
        <w:p w14:paraId="27D1B09C" w14:textId="2CE569F5" w:rsidR="00427DA0" w:rsidRPr="00C2657F" w:rsidRDefault="00C2657F" w:rsidP="001F5E24">
          <w:pPr>
            <w:tabs>
              <w:tab w:val="center" w:pos="4536"/>
              <w:tab w:val="right" w:pos="9072"/>
            </w:tabs>
            <w:rPr>
              <w:rFonts w:cs="Arial"/>
              <w:sz w:val="16"/>
              <w:szCs w:val="16"/>
              <w:lang w:val="tr-TR"/>
            </w:rPr>
          </w:pPr>
          <w:r w:rsidRPr="00C2657F">
            <w:rPr>
              <w:rFonts w:cs="Arial"/>
              <w:sz w:val="16"/>
              <w:szCs w:val="16"/>
              <w:lang w:val="tr-TR"/>
            </w:rPr>
            <w:t>Doküman</w:t>
          </w:r>
          <w:r w:rsidR="00E17AE9">
            <w:rPr>
              <w:rFonts w:cs="Arial"/>
              <w:sz w:val="16"/>
              <w:szCs w:val="16"/>
              <w:lang w:val="tr-TR"/>
            </w:rPr>
            <w:t xml:space="preserve"> No</w:t>
          </w:r>
          <w:r w:rsidRPr="00C2657F">
            <w:rPr>
              <w:rFonts w:cs="Arial"/>
              <w:sz w:val="16"/>
              <w:szCs w:val="16"/>
              <w:lang w:val="tr-TR"/>
            </w:rPr>
            <w:t>:</w:t>
          </w:r>
        </w:p>
      </w:tc>
      <w:sdt>
        <w:sdtPr>
          <w:rPr>
            <w:sz w:val="16"/>
            <w:szCs w:val="16"/>
            <w:lang w:val="tr-TR"/>
          </w:rPr>
          <w:alias w:val="Subject"/>
          <w:tag w:val=""/>
          <w:id w:val="-509680433"/>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6A871EE8" w14:textId="6FFD2A2A" w:rsidR="00427DA0" w:rsidRPr="00C2657F" w:rsidRDefault="00427DA0" w:rsidP="001F5E24">
              <w:pPr>
                <w:tabs>
                  <w:tab w:val="center" w:pos="4536"/>
                  <w:tab w:val="right" w:pos="9072"/>
                </w:tabs>
                <w:rPr>
                  <w:rFonts w:cs="Arial"/>
                  <w:sz w:val="16"/>
                  <w:szCs w:val="16"/>
                  <w:lang w:val="tr-TR"/>
                </w:rPr>
              </w:pPr>
              <w:r w:rsidRPr="00C2657F">
                <w:rPr>
                  <w:sz w:val="16"/>
                  <w:szCs w:val="16"/>
                  <w:lang w:val="tr-TR"/>
                </w:rPr>
                <w:t>SAN-ESHS-005</w:t>
              </w:r>
            </w:p>
          </w:tc>
        </w:sdtContent>
      </w:sdt>
      <w:tc>
        <w:tcPr>
          <w:tcW w:w="3238" w:type="dxa"/>
          <w:vMerge/>
        </w:tcPr>
        <w:p w14:paraId="372E9228" w14:textId="77777777" w:rsidR="00427DA0" w:rsidRPr="00A55B65" w:rsidRDefault="00427DA0" w:rsidP="001F5E24">
          <w:pPr>
            <w:pStyle w:val="Footer"/>
            <w:rPr>
              <w:sz w:val="18"/>
              <w:szCs w:val="18"/>
            </w:rPr>
          </w:pPr>
        </w:p>
      </w:tc>
    </w:tr>
    <w:tr w:rsidR="00427DA0" w:rsidRPr="00C13BB7" w14:paraId="795BEE0F" w14:textId="77777777" w:rsidTr="001F5E24">
      <w:trPr>
        <w:cantSplit/>
        <w:trHeight w:val="255"/>
      </w:trPr>
      <w:tc>
        <w:tcPr>
          <w:tcW w:w="1252" w:type="dxa"/>
          <w:vAlign w:val="center"/>
        </w:tcPr>
        <w:p w14:paraId="61AB992E" w14:textId="21EE6980" w:rsidR="00427DA0" w:rsidRPr="00C2657F" w:rsidRDefault="00427DA0" w:rsidP="001F5E24">
          <w:pPr>
            <w:tabs>
              <w:tab w:val="center" w:pos="4536"/>
              <w:tab w:val="right" w:pos="9072"/>
            </w:tabs>
            <w:rPr>
              <w:rFonts w:cs="Arial"/>
              <w:sz w:val="16"/>
              <w:szCs w:val="16"/>
              <w:lang w:val="tr-TR"/>
            </w:rPr>
          </w:pPr>
          <w:r w:rsidRPr="00C2657F">
            <w:rPr>
              <w:rFonts w:cs="Arial"/>
              <w:sz w:val="16"/>
              <w:szCs w:val="16"/>
              <w:lang w:val="tr-TR"/>
            </w:rPr>
            <w:t>Versi</w:t>
          </w:r>
          <w:r w:rsidR="00C2657F" w:rsidRPr="00C2657F">
            <w:rPr>
              <w:rFonts w:cs="Arial"/>
              <w:sz w:val="16"/>
              <w:szCs w:val="16"/>
              <w:lang w:val="tr-TR"/>
            </w:rPr>
            <w:t>y</w:t>
          </w:r>
          <w:r w:rsidRPr="00C2657F">
            <w:rPr>
              <w:rFonts w:cs="Arial"/>
              <w:sz w:val="16"/>
              <w:szCs w:val="16"/>
              <w:lang w:val="tr-TR"/>
            </w:rPr>
            <w:t>on:</w:t>
          </w:r>
        </w:p>
      </w:tc>
      <w:sdt>
        <w:sdtPr>
          <w:rPr>
            <w:sz w:val="16"/>
            <w:szCs w:val="16"/>
            <w:lang w:val="tr-TR"/>
          </w:rPr>
          <w:alias w:val="Status"/>
          <w:tag w:val=""/>
          <w:id w:val="1389454232"/>
          <w:dataBinding w:prefixMappings="xmlns:ns0='http://purl.org/dc/elements/1.1/' xmlns:ns1='http://schemas.openxmlformats.org/package/2006/metadata/core-properties' " w:xpath="/ns1:coreProperties[1]/ns1:contentStatus[1]" w:storeItemID="{6C3C8BC8-F283-45AE-878A-BAB7291924A1}"/>
          <w:text/>
        </w:sdtPr>
        <w:sdtContent>
          <w:tc>
            <w:tcPr>
              <w:tcW w:w="5070" w:type="dxa"/>
            </w:tcPr>
            <w:p w14:paraId="550B5F8D" w14:textId="55E70DA1" w:rsidR="00427DA0" w:rsidRPr="00C2657F" w:rsidRDefault="00427DA0" w:rsidP="001F5E24">
              <w:pPr>
                <w:tabs>
                  <w:tab w:val="center" w:pos="4536"/>
                  <w:tab w:val="right" w:pos="9072"/>
                </w:tabs>
                <w:rPr>
                  <w:rFonts w:cs="Arial"/>
                  <w:sz w:val="16"/>
                  <w:szCs w:val="16"/>
                  <w:lang w:val="tr-TR"/>
                </w:rPr>
              </w:pPr>
              <w:r w:rsidRPr="00C2657F">
                <w:rPr>
                  <w:sz w:val="16"/>
                  <w:szCs w:val="16"/>
                  <w:lang w:val="tr-TR"/>
                </w:rPr>
                <w:t>1</w:t>
              </w:r>
            </w:p>
          </w:tc>
        </w:sdtContent>
      </w:sdt>
      <w:tc>
        <w:tcPr>
          <w:tcW w:w="3238" w:type="dxa"/>
          <w:vMerge/>
        </w:tcPr>
        <w:p w14:paraId="693A36F9" w14:textId="77777777" w:rsidR="00427DA0" w:rsidRPr="00A55B65" w:rsidRDefault="00427DA0" w:rsidP="001F5E24">
          <w:pPr>
            <w:pStyle w:val="Footer"/>
            <w:rPr>
              <w:sz w:val="18"/>
              <w:szCs w:val="18"/>
            </w:rPr>
          </w:pPr>
        </w:p>
      </w:tc>
    </w:tr>
  </w:tbl>
  <w:p w14:paraId="56C89C1A" w14:textId="77777777" w:rsidR="00427DA0" w:rsidRDefault="0042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F4EC" w14:textId="77777777" w:rsidR="00716C62" w:rsidRDefault="00716C62" w:rsidP="0099185F">
      <w:r>
        <w:separator/>
      </w:r>
    </w:p>
  </w:footnote>
  <w:footnote w:type="continuationSeparator" w:id="0">
    <w:p w14:paraId="3E1FDB24" w14:textId="77777777" w:rsidR="00716C62" w:rsidRDefault="00716C62" w:rsidP="0099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517"/>
    </w:tblGrid>
    <w:tr w:rsidR="00427DA0" w14:paraId="45F360F5" w14:textId="77777777" w:rsidTr="00CC6144">
      <w:trPr>
        <w:trHeight w:val="567"/>
      </w:trPr>
      <w:tc>
        <w:tcPr>
          <w:tcW w:w="4478" w:type="dxa"/>
        </w:tcPr>
        <w:p w14:paraId="57A91AFF" w14:textId="77777777" w:rsidR="00427DA0" w:rsidRDefault="00427DA0" w:rsidP="00A66803">
          <w:pPr>
            <w:pStyle w:val="Header"/>
            <w:jc w:val="left"/>
          </w:pPr>
          <w:r w:rsidRPr="00D319FF">
            <w:rPr>
              <w:noProof/>
            </w:rPr>
            <w:drawing>
              <wp:inline distT="0" distB="0" distL="0" distR="0" wp14:anchorId="24DB83BA" wp14:editId="14593F8E">
                <wp:extent cx="1440180" cy="2095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09550"/>
                        </a:xfrm>
                        <a:prstGeom prst="rect">
                          <a:avLst/>
                        </a:prstGeom>
                        <a:noFill/>
                        <a:ln>
                          <a:noFill/>
                        </a:ln>
                      </pic:spPr>
                    </pic:pic>
                  </a:graphicData>
                </a:graphic>
              </wp:inline>
            </w:drawing>
          </w:r>
        </w:p>
        <w:p w14:paraId="0D7D80E8" w14:textId="77777777" w:rsidR="00427DA0" w:rsidRDefault="00427DA0" w:rsidP="00A66803">
          <w:pPr>
            <w:pStyle w:val="Header"/>
            <w:ind w:left="-108"/>
            <w:jc w:val="left"/>
          </w:pPr>
        </w:p>
      </w:tc>
      <w:tc>
        <w:tcPr>
          <w:tcW w:w="4587" w:type="dxa"/>
          <w:vAlign w:val="center"/>
        </w:tcPr>
        <w:p w14:paraId="22C6F6B6" w14:textId="77777777" w:rsidR="00427DA0" w:rsidRDefault="00427DA0" w:rsidP="00A66803">
          <w:pPr>
            <w:pStyle w:val="Header"/>
            <w:ind w:right="-77"/>
            <w:jc w:val="right"/>
          </w:pPr>
        </w:p>
      </w:tc>
    </w:tr>
  </w:tbl>
  <w:p w14:paraId="1D6D4716" w14:textId="51BD98C6" w:rsidR="00427DA0" w:rsidRDefault="00427DA0" w:rsidP="00306A57">
    <w:pPr>
      <w:pStyle w:val="Header"/>
      <w:tabs>
        <w:tab w:val="clear" w:pos="4536"/>
        <w:tab w:val="clear" w:pos="9072"/>
        <w:tab w:val="left" w:pos="338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8732" w14:textId="6B76C9A0" w:rsidR="00427DA0" w:rsidRDefault="00427DA0">
    <w:pPr>
      <w:pStyle w:val="Heade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517"/>
    </w:tblGrid>
    <w:tr w:rsidR="00427DA0" w14:paraId="106F9CC3" w14:textId="77777777" w:rsidTr="00CC6144">
      <w:trPr>
        <w:trHeight w:val="567"/>
      </w:trPr>
      <w:tc>
        <w:tcPr>
          <w:tcW w:w="4478" w:type="dxa"/>
        </w:tcPr>
        <w:p w14:paraId="520966C0" w14:textId="77777777" w:rsidR="00427DA0" w:rsidRDefault="00427DA0" w:rsidP="00A66803">
          <w:pPr>
            <w:pStyle w:val="Header"/>
            <w:jc w:val="left"/>
          </w:pPr>
          <w:r w:rsidRPr="00D319FF">
            <w:rPr>
              <w:noProof/>
            </w:rPr>
            <w:drawing>
              <wp:inline distT="0" distB="0" distL="0" distR="0" wp14:anchorId="24DD99F7" wp14:editId="64686A40">
                <wp:extent cx="1440180" cy="209550"/>
                <wp:effectExtent l="0" t="0" r="7620" b="0"/>
                <wp:docPr id="3" name="Picture 3" descr="A close up of a key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keyboa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09550"/>
                        </a:xfrm>
                        <a:prstGeom prst="rect">
                          <a:avLst/>
                        </a:prstGeom>
                        <a:noFill/>
                        <a:ln>
                          <a:noFill/>
                        </a:ln>
                      </pic:spPr>
                    </pic:pic>
                  </a:graphicData>
                </a:graphic>
              </wp:inline>
            </w:drawing>
          </w:r>
        </w:p>
        <w:p w14:paraId="4DB7A891" w14:textId="77777777" w:rsidR="00427DA0" w:rsidRDefault="00427DA0" w:rsidP="00A66803">
          <w:pPr>
            <w:pStyle w:val="Header"/>
            <w:ind w:left="-108"/>
            <w:jc w:val="left"/>
          </w:pPr>
        </w:p>
      </w:tc>
      <w:tc>
        <w:tcPr>
          <w:tcW w:w="4587" w:type="dxa"/>
          <w:vAlign w:val="center"/>
        </w:tcPr>
        <w:p w14:paraId="19CAB432" w14:textId="77777777" w:rsidR="00427DA0" w:rsidRDefault="00427DA0" w:rsidP="00A66803">
          <w:pPr>
            <w:pStyle w:val="Header"/>
            <w:ind w:right="-77"/>
            <w:jc w:val="right"/>
          </w:pPr>
        </w:p>
      </w:tc>
    </w:tr>
  </w:tbl>
  <w:p w14:paraId="154DC6E4" w14:textId="6CE6C093" w:rsidR="00427DA0" w:rsidRDefault="00427DA0">
    <w:pPr>
      <w:pStyle w:val="Header"/>
    </w:pPr>
  </w:p>
  <w:p w14:paraId="7288293B" w14:textId="77777777" w:rsidR="00427DA0" w:rsidRPr="00A77AC4" w:rsidRDefault="00427DA0">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873"/>
    <w:multiLevelType w:val="hybridMultilevel"/>
    <w:tmpl w:val="AC4C8FE6"/>
    <w:lvl w:ilvl="0" w:tplc="041F0001">
      <w:start w:val="1"/>
      <w:numFmt w:val="bullet"/>
      <w:lvlText w:val=""/>
      <w:lvlJc w:val="left"/>
      <w:pPr>
        <w:ind w:left="1428" w:hanging="360"/>
      </w:pPr>
      <w:rPr>
        <w:rFonts w:ascii="Symbol" w:hAnsi="Symbol" w:hint="default"/>
      </w:rPr>
    </w:lvl>
    <w:lvl w:ilvl="1" w:tplc="56AC730A">
      <w:numFmt w:val="bullet"/>
      <w:lvlText w:val="•"/>
      <w:lvlJc w:val="left"/>
      <w:pPr>
        <w:ind w:left="2148" w:hanging="360"/>
      </w:pPr>
      <w:rPr>
        <w:rFonts w:ascii="Arial" w:eastAsia="Times New Roman" w:hAnsi="Arial" w:cs="Arial" w:hint="default"/>
      </w:rPr>
    </w:lvl>
    <w:lvl w:ilvl="2" w:tplc="D97281D4">
      <w:numFmt w:val="bullet"/>
      <w:lvlText w:val="-"/>
      <w:lvlJc w:val="left"/>
      <w:pPr>
        <w:ind w:left="2868" w:hanging="360"/>
      </w:pPr>
      <w:rPr>
        <w:rFonts w:ascii="Arial" w:eastAsia="Times New Roman" w:hAnsi="Arial" w:cs="Arial"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3F671B4E"/>
    <w:multiLevelType w:val="hybridMultilevel"/>
    <w:tmpl w:val="AB3A7E38"/>
    <w:lvl w:ilvl="0" w:tplc="FB9EA7D8">
      <w:start w:val="22"/>
      <w:numFmt w:val="bullet"/>
      <w:lvlText w:val="-"/>
      <w:lvlJc w:val="left"/>
      <w:pPr>
        <w:ind w:left="720" w:hanging="360"/>
      </w:pPr>
      <w:rPr>
        <w:rFonts w:ascii="Arial" w:eastAsia="Batang"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257530"/>
    <w:multiLevelType w:val="hybridMultilevel"/>
    <w:tmpl w:val="BDD29AC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AE77B9"/>
    <w:multiLevelType w:val="hybridMultilevel"/>
    <w:tmpl w:val="7E46D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C8B1B8B"/>
    <w:multiLevelType w:val="multilevel"/>
    <w:tmpl w:val="EA44B7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3BE3855"/>
    <w:multiLevelType w:val="hybridMultilevel"/>
    <w:tmpl w:val="931A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36694"/>
    <w:multiLevelType w:val="hybridMultilevel"/>
    <w:tmpl w:val="24264656"/>
    <w:lvl w:ilvl="0" w:tplc="041F0001">
      <w:start w:val="1"/>
      <w:numFmt w:val="bullet"/>
      <w:lvlText w:val=""/>
      <w:lvlJc w:val="left"/>
      <w:pPr>
        <w:ind w:left="1428" w:hanging="360"/>
      </w:pPr>
      <w:rPr>
        <w:rFonts w:ascii="Symbol" w:hAnsi="Symbol" w:hint="default"/>
      </w:rPr>
    </w:lvl>
    <w:lvl w:ilvl="1" w:tplc="933271D0">
      <w:numFmt w:val="bullet"/>
      <w:lvlText w:val="•"/>
      <w:lvlJc w:val="left"/>
      <w:pPr>
        <w:ind w:left="2148" w:hanging="360"/>
      </w:pPr>
      <w:rPr>
        <w:rFonts w:ascii="Arial" w:eastAsia="Times New Roman" w:hAnsi="Arial" w:cs="Arial"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750E756A"/>
    <w:multiLevelType w:val="hybridMultilevel"/>
    <w:tmpl w:val="7DB885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68993350">
    <w:abstractNumId w:val="4"/>
  </w:num>
  <w:num w:numId="2" w16cid:durableId="1024021684">
    <w:abstractNumId w:val="6"/>
  </w:num>
  <w:num w:numId="3" w16cid:durableId="1468162901">
    <w:abstractNumId w:val="0"/>
  </w:num>
  <w:num w:numId="4" w16cid:durableId="747115603">
    <w:abstractNumId w:val="7"/>
  </w:num>
  <w:num w:numId="5" w16cid:durableId="1238051067">
    <w:abstractNumId w:val="5"/>
  </w:num>
  <w:num w:numId="6" w16cid:durableId="521239685">
    <w:abstractNumId w:val="1"/>
  </w:num>
  <w:num w:numId="7" w16cid:durableId="455175745">
    <w:abstractNumId w:val="3"/>
  </w:num>
  <w:num w:numId="8" w16cid:durableId="1378236360">
    <w:abstractNumId w:val="2"/>
  </w:num>
  <w:num w:numId="9" w16cid:durableId="76192384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tr-T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wsDQwNDM1MzIzNDZR0lEKTi0uzszPAykwrAUAaqFlUywAAAA="/>
  </w:docVars>
  <w:rsids>
    <w:rsidRoot w:val="00297F77"/>
    <w:rsid w:val="0000072B"/>
    <w:rsid w:val="00001293"/>
    <w:rsid w:val="00001E66"/>
    <w:rsid w:val="00002305"/>
    <w:rsid w:val="00003174"/>
    <w:rsid w:val="000037AD"/>
    <w:rsid w:val="000039EB"/>
    <w:rsid w:val="000044B4"/>
    <w:rsid w:val="0000458F"/>
    <w:rsid w:val="00005495"/>
    <w:rsid w:val="00005A78"/>
    <w:rsid w:val="000067C2"/>
    <w:rsid w:val="00006FB8"/>
    <w:rsid w:val="00007D7A"/>
    <w:rsid w:val="000105E2"/>
    <w:rsid w:val="000111A8"/>
    <w:rsid w:val="0001160D"/>
    <w:rsid w:val="00013F2A"/>
    <w:rsid w:val="000146F2"/>
    <w:rsid w:val="000148D4"/>
    <w:rsid w:val="000156BE"/>
    <w:rsid w:val="0002061F"/>
    <w:rsid w:val="00021F27"/>
    <w:rsid w:val="00022726"/>
    <w:rsid w:val="00022A2A"/>
    <w:rsid w:val="0002381E"/>
    <w:rsid w:val="000239D8"/>
    <w:rsid w:val="00024AB3"/>
    <w:rsid w:val="00024AB7"/>
    <w:rsid w:val="00024B81"/>
    <w:rsid w:val="000267AD"/>
    <w:rsid w:val="00027BEE"/>
    <w:rsid w:val="00027FC1"/>
    <w:rsid w:val="00032ECB"/>
    <w:rsid w:val="000334C6"/>
    <w:rsid w:val="00033E46"/>
    <w:rsid w:val="00035237"/>
    <w:rsid w:val="00041B3D"/>
    <w:rsid w:val="000428DC"/>
    <w:rsid w:val="00042B12"/>
    <w:rsid w:val="00046DBF"/>
    <w:rsid w:val="00047279"/>
    <w:rsid w:val="00050227"/>
    <w:rsid w:val="00051182"/>
    <w:rsid w:val="000527B1"/>
    <w:rsid w:val="00052994"/>
    <w:rsid w:val="00053C80"/>
    <w:rsid w:val="00053E62"/>
    <w:rsid w:val="00054455"/>
    <w:rsid w:val="00055D1A"/>
    <w:rsid w:val="00056036"/>
    <w:rsid w:val="00056B2B"/>
    <w:rsid w:val="00056EFC"/>
    <w:rsid w:val="00060AB7"/>
    <w:rsid w:val="00060AC0"/>
    <w:rsid w:val="000639F7"/>
    <w:rsid w:val="000644F6"/>
    <w:rsid w:val="00065E23"/>
    <w:rsid w:val="0007128C"/>
    <w:rsid w:val="00071465"/>
    <w:rsid w:val="000726D0"/>
    <w:rsid w:val="00074955"/>
    <w:rsid w:val="00074C43"/>
    <w:rsid w:val="000825D5"/>
    <w:rsid w:val="000905AB"/>
    <w:rsid w:val="00091366"/>
    <w:rsid w:val="0009538A"/>
    <w:rsid w:val="00097A21"/>
    <w:rsid w:val="000A08C9"/>
    <w:rsid w:val="000A0CB9"/>
    <w:rsid w:val="000A1A64"/>
    <w:rsid w:val="000A33CC"/>
    <w:rsid w:val="000A5CF5"/>
    <w:rsid w:val="000A62FD"/>
    <w:rsid w:val="000A709A"/>
    <w:rsid w:val="000A76FE"/>
    <w:rsid w:val="000B27A7"/>
    <w:rsid w:val="000B310E"/>
    <w:rsid w:val="000B42CB"/>
    <w:rsid w:val="000B492C"/>
    <w:rsid w:val="000B4AE7"/>
    <w:rsid w:val="000B5B46"/>
    <w:rsid w:val="000B649F"/>
    <w:rsid w:val="000B6DB8"/>
    <w:rsid w:val="000C04E4"/>
    <w:rsid w:val="000C237C"/>
    <w:rsid w:val="000C3315"/>
    <w:rsid w:val="000C3E9A"/>
    <w:rsid w:val="000C3F29"/>
    <w:rsid w:val="000C4295"/>
    <w:rsid w:val="000C6EB6"/>
    <w:rsid w:val="000C7C17"/>
    <w:rsid w:val="000C7D5C"/>
    <w:rsid w:val="000D2956"/>
    <w:rsid w:val="000D2B61"/>
    <w:rsid w:val="000D4983"/>
    <w:rsid w:val="000D68AC"/>
    <w:rsid w:val="000D7672"/>
    <w:rsid w:val="000D7AC9"/>
    <w:rsid w:val="000E10AF"/>
    <w:rsid w:val="000E2607"/>
    <w:rsid w:val="000E3EA8"/>
    <w:rsid w:val="000E789B"/>
    <w:rsid w:val="000F01FB"/>
    <w:rsid w:val="000F43CA"/>
    <w:rsid w:val="001055A2"/>
    <w:rsid w:val="00105F8D"/>
    <w:rsid w:val="001101ED"/>
    <w:rsid w:val="00111063"/>
    <w:rsid w:val="00112821"/>
    <w:rsid w:val="001138BA"/>
    <w:rsid w:val="00113DAB"/>
    <w:rsid w:val="001152B1"/>
    <w:rsid w:val="0011756B"/>
    <w:rsid w:val="00117972"/>
    <w:rsid w:val="00121ADB"/>
    <w:rsid w:val="00123272"/>
    <w:rsid w:val="00123FA0"/>
    <w:rsid w:val="00125165"/>
    <w:rsid w:val="001255EC"/>
    <w:rsid w:val="001303C1"/>
    <w:rsid w:val="00130CB7"/>
    <w:rsid w:val="00131704"/>
    <w:rsid w:val="0014346F"/>
    <w:rsid w:val="00145B6D"/>
    <w:rsid w:val="001469A7"/>
    <w:rsid w:val="00146B47"/>
    <w:rsid w:val="001475E9"/>
    <w:rsid w:val="00150518"/>
    <w:rsid w:val="001507D0"/>
    <w:rsid w:val="0015230F"/>
    <w:rsid w:val="00152DFE"/>
    <w:rsid w:val="0015345B"/>
    <w:rsid w:val="001539ED"/>
    <w:rsid w:val="00154063"/>
    <w:rsid w:val="00156BBC"/>
    <w:rsid w:val="001574F5"/>
    <w:rsid w:val="0016374E"/>
    <w:rsid w:val="00163A99"/>
    <w:rsid w:val="0016509E"/>
    <w:rsid w:val="00165829"/>
    <w:rsid w:val="00165BD4"/>
    <w:rsid w:val="00165F48"/>
    <w:rsid w:val="00166534"/>
    <w:rsid w:val="00166C8B"/>
    <w:rsid w:val="00167C72"/>
    <w:rsid w:val="001713C4"/>
    <w:rsid w:val="0017420A"/>
    <w:rsid w:val="00175F69"/>
    <w:rsid w:val="00177912"/>
    <w:rsid w:val="00183651"/>
    <w:rsid w:val="00183FD7"/>
    <w:rsid w:val="001858F6"/>
    <w:rsid w:val="001879B2"/>
    <w:rsid w:val="00194BD3"/>
    <w:rsid w:val="0019612D"/>
    <w:rsid w:val="0019624C"/>
    <w:rsid w:val="00197118"/>
    <w:rsid w:val="00197274"/>
    <w:rsid w:val="00197550"/>
    <w:rsid w:val="001A26A4"/>
    <w:rsid w:val="001B0738"/>
    <w:rsid w:val="001B2483"/>
    <w:rsid w:val="001B53E8"/>
    <w:rsid w:val="001B5E03"/>
    <w:rsid w:val="001C0BFF"/>
    <w:rsid w:val="001C16BD"/>
    <w:rsid w:val="001C2AB3"/>
    <w:rsid w:val="001C4C15"/>
    <w:rsid w:val="001C4D21"/>
    <w:rsid w:val="001C5EDD"/>
    <w:rsid w:val="001D1742"/>
    <w:rsid w:val="001D2A88"/>
    <w:rsid w:val="001D2DD3"/>
    <w:rsid w:val="001D5051"/>
    <w:rsid w:val="001D51CD"/>
    <w:rsid w:val="001D78B7"/>
    <w:rsid w:val="001D7D76"/>
    <w:rsid w:val="001E05AC"/>
    <w:rsid w:val="001E160E"/>
    <w:rsid w:val="001E348C"/>
    <w:rsid w:val="001E393E"/>
    <w:rsid w:val="001E4C83"/>
    <w:rsid w:val="001E6592"/>
    <w:rsid w:val="001E779A"/>
    <w:rsid w:val="001F0EDF"/>
    <w:rsid w:val="001F1B20"/>
    <w:rsid w:val="001F2036"/>
    <w:rsid w:val="001F5E24"/>
    <w:rsid w:val="001F6275"/>
    <w:rsid w:val="001F69BA"/>
    <w:rsid w:val="001F6D2A"/>
    <w:rsid w:val="002004BB"/>
    <w:rsid w:val="002017BA"/>
    <w:rsid w:val="0020278B"/>
    <w:rsid w:val="0020507D"/>
    <w:rsid w:val="002051CB"/>
    <w:rsid w:val="0021002E"/>
    <w:rsid w:val="0021079E"/>
    <w:rsid w:val="00212423"/>
    <w:rsid w:val="00212644"/>
    <w:rsid w:val="00214F13"/>
    <w:rsid w:val="00220A27"/>
    <w:rsid w:val="002212C3"/>
    <w:rsid w:val="002320B5"/>
    <w:rsid w:val="00232A2B"/>
    <w:rsid w:val="00233A70"/>
    <w:rsid w:val="002364A6"/>
    <w:rsid w:val="0023788A"/>
    <w:rsid w:val="002406F2"/>
    <w:rsid w:val="00244383"/>
    <w:rsid w:val="00244992"/>
    <w:rsid w:val="002463E5"/>
    <w:rsid w:val="00252655"/>
    <w:rsid w:val="00255ED9"/>
    <w:rsid w:val="00257588"/>
    <w:rsid w:val="0025778B"/>
    <w:rsid w:val="002611FD"/>
    <w:rsid w:val="00261244"/>
    <w:rsid w:val="00263557"/>
    <w:rsid w:val="00265071"/>
    <w:rsid w:val="00270327"/>
    <w:rsid w:val="00271B14"/>
    <w:rsid w:val="00275885"/>
    <w:rsid w:val="0027650A"/>
    <w:rsid w:val="00277C04"/>
    <w:rsid w:val="00285420"/>
    <w:rsid w:val="002855BB"/>
    <w:rsid w:val="00285E41"/>
    <w:rsid w:val="00287B70"/>
    <w:rsid w:val="00287BB8"/>
    <w:rsid w:val="00290B20"/>
    <w:rsid w:val="00296F46"/>
    <w:rsid w:val="00296F83"/>
    <w:rsid w:val="0029764F"/>
    <w:rsid w:val="00297F77"/>
    <w:rsid w:val="002A1BF8"/>
    <w:rsid w:val="002A2699"/>
    <w:rsid w:val="002A767D"/>
    <w:rsid w:val="002B04ED"/>
    <w:rsid w:val="002B1709"/>
    <w:rsid w:val="002B23CF"/>
    <w:rsid w:val="002C3629"/>
    <w:rsid w:val="002C3DF0"/>
    <w:rsid w:val="002C40E4"/>
    <w:rsid w:val="002C43E2"/>
    <w:rsid w:val="002C4DC7"/>
    <w:rsid w:val="002D009C"/>
    <w:rsid w:val="002D107B"/>
    <w:rsid w:val="002D7E7D"/>
    <w:rsid w:val="002E0A0C"/>
    <w:rsid w:val="002E1CD9"/>
    <w:rsid w:val="002E2723"/>
    <w:rsid w:val="002E333A"/>
    <w:rsid w:val="002E345E"/>
    <w:rsid w:val="002E35CA"/>
    <w:rsid w:val="002E3878"/>
    <w:rsid w:val="002E4884"/>
    <w:rsid w:val="002E4A26"/>
    <w:rsid w:val="002E4CFC"/>
    <w:rsid w:val="002E5B05"/>
    <w:rsid w:val="002E69D3"/>
    <w:rsid w:val="002E7891"/>
    <w:rsid w:val="002F27AC"/>
    <w:rsid w:val="002F5657"/>
    <w:rsid w:val="002F7085"/>
    <w:rsid w:val="002F766E"/>
    <w:rsid w:val="00302AC7"/>
    <w:rsid w:val="00303BE3"/>
    <w:rsid w:val="00304B2C"/>
    <w:rsid w:val="0030584B"/>
    <w:rsid w:val="00306A57"/>
    <w:rsid w:val="00314DEE"/>
    <w:rsid w:val="003164CA"/>
    <w:rsid w:val="003170D4"/>
    <w:rsid w:val="00317DD0"/>
    <w:rsid w:val="00323B36"/>
    <w:rsid w:val="003300EB"/>
    <w:rsid w:val="00331578"/>
    <w:rsid w:val="003320CE"/>
    <w:rsid w:val="00332D2D"/>
    <w:rsid w:val="00333A89"/>
    <w:rsid w:val="00333DDF"/>
    <w:rsid w:val="00334BB4"/>
    <w:rsid w:val="00335055"/>
    <w:rsid w:val="00336296"/>
    <w:rsid w:val="0033798E"/>
    <w:rsid w:val="00337ED1"/>
    <w:rsid w:val="003437C2"/>
    <w:rsid w:val="00343F80"/>
    <w:rsid w:val="003449C2"/>
    <w:rsid w:val="00344F78"/>
    <w:rsid w:val="0034590A"/>
    <w:rsid w:val="003460BE"/>
    <w:rsid w:val="00347AB1"/>
    <w:rsid w:val="00351974"/>
    <w:rsid w:val="00355374"/>
    <w:rsid w:val="00361EDE"/>
    <w:rsid w:val="00363F13"/>
    <w:rsid w:val="00364DE4"/>
    <w:rsid w:val="00371956"/>
    <w:rsid w:val="00372BEF"/>
    <w:rsid w:val="003731AA"/>
    <w:rsid w:val="00374A7C"/>
    <w:rsid w:val="00375577"/>
    <w:rsid w:val="00375F51"/>
    <w:rsid w:val="003770A6"/>
    <w:rsid w:val="00377B92"/>
    <w:rsid w:val="003813CF"/>
    <w:rsid w:val="00381AC1"/>
    <w:rsid w:val="0038219E"/>
    <w:rsid w:val="00382C41"/>
    <w:rsid w:val="00383032"/>
    <w:rsid w:val="00383E76"/>
    <w:rsid w:val="003849CB"/>
    <w:rsid w:val="0038576A"/>
    <w:rsid w:val="00387C9B"/>
    <w:rsid w:val="003910CD"/>
    <w:rsid w:val="00395425"/>
    <w:rsid w:val="003955BF"/>
    <w:rsid w:val="00395813"/>
    <w:rsid w:val="00396A40"/>
    <w:rsid w:val="00397BD5"/>
    <w:rsid w:val="003A2008"/>
    <w:rsid w:val="003A2B7F"/>
    <w:rsid w:val="003A2CD6"/>
    <w:rsid w:val="003A5E4C"/>
    <w:rsid w:val="003A610A"/>
    <w:rsid w:val="003A672B"/>
    <w:rsid w:val="003A7379"/>
    <w:rsid w:val="003B0067"/>
    <w:rsid w:val="003B0785"/>
    <w:rsid w:val="003B1755"/>
    <w:rsid w:val="003B240D"/>
    <w:rsid w:val="003B2B26"/>
    <w:rsid w:val="003B3104"/>
    <w:rsid w:val="003B315F"/>
    <w:rsid w:val="003B4487"/>
    <w:rsid w:val="003B672F"/>
    <w:rsid w:val="003C0FA4"/>
    <w:rsid w:val="003C1C27"/>
    <w:rsid w:val="003C2936"/>
    <w:rsid w:val="003C2DA6"/>
    <w:rsid w:val="003C4363"/>
    <w:rsid w:val="003C4CA0"/>
    <w:rsid w:val="003C52FC"/>
    <w:rsid w:val="003C6DA3"/>
    <w:rsid w:val="003D1715"/>
    <w:rsid w:val="003D2752"/>
    <w:rsid w:val="003D52F8"/>
    <w:rsid w:val="003D5D3C"/>
    <w:rsid w:val="003D6E70"/>
    <w:rsid w:val="003E010F"/>
    <w:rsid w:val="003E08E0"/>
    <w:rsid w:val="003E1DD2"/>
    <w:rsid w:val="003E2B59"/>
    <w:rsid w:val="003E38C1"/>
    <w:rsid w:val="003E442B"/>
    <w:rsid w:val="003E52D7"/>
    <w:rsid w:val="003E7DFB"/>
    <w:rsid w:val="003F14E9"/>
    <w:rsid w:val="003F4303"/>
    <w:rsid w:val="003F50C3"/>
    <w:rsid w:val="003F63D1"/>
    <w:rsid w:val="003F65CB"/>
    <w:rsid w:val="003F6A97"/>
    <w:rsid w:val="003F6E24"/>
    <w:rsid w:val="004032DD"/>
    <w:rsid w:val="004035F0"/>
    <w:rsid w:val="0040475C"/>
    <w:rsid w:val="00411BEE"/>
    <w:rsid w:val="00411E19"/>
    <w:rsid w:val="004165E6"/>
    <w:rsid w:val="00416642"/>
    <w:rsid w:val="004178F0"/>
    <w:rsid w:val="00420A58"/>
    <w:rsid w:val="00422E31"/>
    <w:rsid w:val="004235B4"/>
    <w:rsid w:val="004238F1"/>
    <w:rsid w:val="00424B48"/>
    <w:rsid w:val="004262BB"/>
    <w:rsid w:val="00427DA0"/>
    <w:rsid w:val="00430975"/>
    <w:rsid w:val="004313D7"/>
    <w:rsid w:val="0043296E"/>
    <w:rsid w:val="00432D21"/>
    <w:rsid w:val="004340C2"/>
    <w:rsid w:val="00434B89"/>
    <w:rsid w:val="00435BEE"/>
    <w:rsid w:val="004360BA"/>
    <w:rsid w:val="00437421"/>
    <w:rsid w:val="00437A17"/>
    <w:rsid w:val="00437F7E"/>
    <w:rsid w:val="0044371D"/>
    <w:rsid w:val="00445882"/>
    <w:rsid w:val="00446AB5"/>
    <w:rsid w:val="004470F8"/>
    <w:rsid w:val="004473A4"/>
    <w:rsid w:val="00447A26"/>
    <w:rsid w:val="00450C38"/>
    <w:rsid w:val="00450C8D"/>
    <w:rsid w:val="0045104F"/>
    <w:rsid w:val="00453DBD"/>
    <w:rsid w:val="004541AE"/>
    <w:rsid w:val="0045525A"/>
    <w:rsid w:val="00455E80"/>
    <w:rsid w:val="00462270"/>
    <w:rsid w:val="004626AB"/>
    <w:rsid w:val="004641F9"/>
    <w:rsid w:val="00464564"/>
    <w:rsid w:val="00465354"/>
    <w:rsid w:val="00465BA2"/>
    <w:rsid w:val="0047041A"/>
    <w:rsid w:val="00471C4E"/>
    <w:rsid w:val="00472157"/>
    <w:rsid w:val="00473C35"/>
    <w:rsid w:val="00473EA2"/>
    <w:rsid w:val="004759B5"/>
    <w:rsid w:val="00481959"/>
    <w:rsid w:val="0048205F"/>
    <w:rsid w:val="00482276"/>
    <w:rsid w:val="004845C3"/>
    <w:rsid w:val="00486522"/>
    <w:rsid w:val="0049309D"/>
    <w:rsid w:val="0049414A"/>
    <w:rsid w:val="00495B9D"/>
    <w:rsid w:val="00497DFB"/>
    <w:rsid w:val="004A08C4"/>
    <w:rsid w:val="004A36E9"/>
    <w:rsid w:val="004A4150"/>
    <w:rsid w:val="004A5450"/>
    <w:rsid w:val="004A5695"/>
    <w:rsid w:val="004B1B35"/>
    <w:rsid w:val="004B3032"/>
    <w:rsid w:val="004B4915"/>
    <w:rsid w:val="004B7C20"/>
    <w:rsid w:val="004C01A2"/>
    <w:rsid w:val="004C34DA"/>
    <w:rsid w:val="004C4A5D"/>
    <w:rsid w:val="004C4C44"/>
    <w:rsid w:val="004C6073"/>
    <w:rsid w:val="004C63DF"/>
    <w:rsid w:val="004D019D"/>
    <w:rsid w:val="004D2B49"/>
    <w:rsid w:val="004D42E3"/>
    <w:rsid w:val="004E1651"/>
    <w:rsid w:val="004E2DBA"/>
    <w:rsid w:val="004E3336"/>
    <w:rsid w:val="004E3B73"/>
    <w:rsid w:val="004E6916"/>
    <w:rsid w:val="004F2102"/>
    <w:rsid w:val="004F5DFD"/>
    <w:rsid w:val="004F6EA9"/>
    <w:rsid w:val="004F72AA"/>
    <w:rsid w:val="00505107"/>
    <w:rsid w:val="00505A1F"/>
    <w:rsid w:val="00506302"/>
    <w:rsid w:val="00510AB3"/>
    <w:rsid w:val="005118FB"/>
    <w:rsid w:val="00511FFD"/>
    <w:rsid w:val="0051321B"/>
    <w:rsid w:val="00515E15"/>
    <w:rsid w:val="005177EE"/>
    <w:rsid w:val="00521F95"/>
    <w:rsid w:val="0052536F"/>
    <w:rsid w:val="00525C76"/>
    <w:rsid w:val="00526468"/>
    <w:rsid w:val="00526EC0"/>
    <w:rsid w:val="00531CFC"/>
    <w:rsid w:val="005329F3"/>
    <w:rsid w:val="005332D9"/>
    <w:rsid w:val="0053539C"/>
    <w:rsid w:val="00535C03"/>
    <w:rsid w:val="00535D78"/>
    <w:rsid w:val="005362B2"/>
    <w:rsid w:val="00536F43"/>
    <w:rsid w:val="00537348"/>
    <w:rsid w:val="00540AB2"/>
    <w:rsid w:val="005418DD"/>
    <w:rsid w:val="005453D9"/>
    <w:rsid w:val="00550404"/>
    <w:rsid w:val="005519A3"/>
    <w:rsid w:val="00551A16"/>
    <w:rsid w:val="00551E4E"/>
    <w:rsid w:val="0055367D"/>
    <w:rsid w:val="005537E3"/>
    <w:rsid w:val="005555B9"/>
    <w:rsid w:val="00555FE2"/>
    <w:rsid w:val="0055640B"/>
    <w:rsid w:val="00557790"/>
    <w:rsid w:val="005601A3"/>
    <w:rsid w:val="0056135F"/>
    <w:rsid w:val="00561AB1"/>
    <w:rsid w:val="00563716"/>
    <w:rsid w:val="00563769"/>
    <w:rsid w:val="00563B31"/>
    <w:rsid w:val="005651E2"/>
    <w:rsid w:val="00565275"/>
    <w:rsid w:val="00566327"/>
    <w:rsid w:val="00567559"/>
    <w:rsid w:val="0057003A"/>
    <w:rsid w:val="0057089D"/>
    <w:rsid w:val="00570CDF"/>
    <w:rsid w:val="00573C50"/>
    <w:rsid w:val="00576F63"/>
    <w:rsid w:val="00580665"/>
    <w:rsid w:val="00582783"/>
    <w:rsid w:val="00583003"/>
    <w:rsid w:val="0058364D"/>
    <w:rsid w:val="00585639"/>
    <w:rsid w:val="00585F86"/>
    <w:rsid w:val="0058626A"/>
    <w:rsid w:val="00586ADD"/>
    <w:rsid w:val="00590273"/>
    <w:rsid w:val="005906E1"/>
    <w:rsid w:val="0059148D"/>
    <w:rsid w:val="0059326B"/>
    <w:rsid w:val="00593D94"/>
    <w:rsid w:val="005953B8"/>
    <w:rsid w:val="00597871"/>
    <w:rsid w:val="005A0D6E"/>
    <w:rsid w:val="005A2476"/>
    <w:rsid w:val="005A7988"/>
    <w:rsid w:val="005B075D"/>
    <w:rsid w:val="005B13F8"/>
    <w:rsid w:val="005B330A"/>
    <w:rsid w:val="005B34D4"/>
    <w:rsid w:val="005B4A9A"/>
    <w:rsid w:val="005B5913"/>
    <w:rsid w:val="005B6CDF"/>
    <w:rsid w:val="005C1286"/>
    <w:rsid w:val="005C34B7"/>
    <w:rsid w:val="005C42CD"/>
    <w:rsid w:val="005C4EFB"/>
    <w:rsid w:val="005C53F3"/>
    <w:rsid w:val="005D0D9E"/>
    <w:rsid w:val="005D20B6"/>
    <w:rsid w:val="005D398E"/>
    <w:rsid w:val="005D4D52"/>
    <w:rsid w:val="005D5EFB"/>
    <w:rsid w:val="005D66EE"/>
    <w:rsid w:val="005D6E1E"/>
    <w:rsid w:val="005E1298"/>
    <w:rsid w:val="005E2F46"/>
    <w:rsid w:val="005E4242"/>
    <w:rsid w:val="005F3338"/>
    <w:rsid w:val="005F3674"/>
    <w:rsid w:val="005F3CC5"/>
    <w:rsid w:val="005F3D1E"/>
    <w:rsid w:val="005F462C"/>
    <w:rsid w:val="005F4678"/>
    <w:rsid w:val="005F6C58"/>
    <w:rsid w:val="006004E6"/>
    <w:rsid w:val="006005A8"/>
    <w:rsid w:val="00600966"/>
    <w:rsid w:val="00604292"/>
    <w:rsid w:val="006051E1"/>
    <w:rsid w:val="00606446"/>
    <w:rsid w:val="00610F38"/>
    <w:rsid w:val="006132F0"/>
    <w:rsid w:val="00613706"/>
    <w:rsid w:val="006145A1"/>
    <w:rsid w:val="00614679"/>
    <w:rsid w:val="00615A5A"/>
    <w:rsid w:val="00616406"/>
    <w:rsid w:val="006176B5"/>
    <w:rsid w:val="00617E3B"/>
    <w:rsid w:val="00621F47"/>
    <w:rsid w:val="006242A4"/>
    <w:rsid w:val="006306D3"/>
    <w:rsid w:val="00635C87"/>
    <w:rsid w:val="00636331"/>
    <w:rsid w:val="00636836"/>
    <w:rsid w:val="00637843"/>
    <w:rsid w:val="00640413"/>
    <w:rsid w:val="00641E95"/>
    <w:rsid w:val="00642BF4"/>
    <w:rsid w:val="0064322C"/>
    <w:rsid w:val="00644443"/>
    <w:rsid w:val="00650BC4"/>
    <w:rsid w:val="00650F6F"/>
    <w:rsid w:val="006559EE"/>
    <w:rsid w:val="00656161"/>
    <w:rsid w:val="006601D0"/>
    <w:rsid w:val="006604E0"/>
    <w:rsid w:val="0066117C"/>
    <w:rsid w:val="00661E26"/>
    <w:rsid w:val="00662115"/>
    <w:rsid w:val="0066256A"/>
    <w:rsid w:val="006628F6"/>
    <w:rsid w:val="00662913"/>
    <w:rsid w:val="00662B4F"/>
    <w:rsid w:val="00666C19"/>
    <w:rsid w:val="0066711E"/>
    <w:rsid w:val="00667771"/>
    <w:rsid w:val="00667B4C"/>
    <w:rsid w:val="00670361"/>
    <w:rsid w:val="00673052"/>
    <w:rsid w:val="006730A1"/>
    <w:rsid w:val="00673E56"/>
    <w:rsid w:val="006756E7"/>
    <w:rsid w:val="00677D41"/>
    <w:rsid w:val="006826EB"/>
    <w:rsid w:val="0068294A"/>
    <w:rsid w:val="00683D57"/>
    <w:rsid w:val="00683ECE"/>
    <w:rsid w:val="006845EE"/>
    <w:rsid w:val="006848D4"/>
    <w:rsid w:val="00685C8C"/>
    <w:rsid w:val="0068709F"/>
    <w:rsid w:val="00687BA6"/>
    <w:rsid w:val="0069070C"/>
    <w:rsid w:val="00690F3E"/>
    <w:rsid w:val="00691A24"/>
    <w:rsid w:val="006923A7"/>
    <w:rsid w:val="006924CF"/>
    <w:rsid w:val="00692EFB"/>
    <w:rsid w:val="006972B1"/>
    <w:rsid w:val="00697A30"/>
    <w:rsid w:val="006A0A12"/>
    <w:rsid w:val="006A0DEF"/>
    <w:rsid w:val="006A0F24"/>
    <w:rsid w:val="006A2AA0"/>
    <w:rsid w:val="006A63AD"/>
    <w:rsid w:val="006A71C6"/>
    <w:rsid w:val="006B0445"/>
    <w:rsid w:val="006B12E3"/>
    <w:rsid w:val="006B1BB7"/>
    <w:rsid w:val="006B32D3"/>
    <w:rsid w:val="006B5F66"/>
    <w:rsid w:val="006B6ACD"/>
    <w:rsid w:val="006B6C3A"/>
    <w:rsid w:val="006C05EA"/>
    <w:rsid w:val="006C1E74"/>
    <w:rsid w:val="006C2684"/>
    <w:rsid w:val="006C2C80"/>
    <w:rsid w:val="006C2F6E"/>
    <w:rsid w:val="006C35A7"/>
    <w:rsid w:val="006C3876"/>
    <w:rsid w:val="006C5A10"/>
    <w:rsid w:val="006C7D41"/>
    <w:rsid w:val="006D015D"/>
    <w:rsid w:val="006D0B77"/>
    <w:rsid w:val="006D6F1A"/>
    <w:rsid w:val="006D756D"/>
    <w:rsid w:val="006E09D7"/>
    <w:rsid w:val="006E0B01"/>
    <w:rsid w:val="006E7802"/>
    <w:rsid w:val="006E7BA0"/>
    <w:rsid w:val="006F2708"/>
    <w:rsid w:val="006F2850"/>
    <w:rsid w:val="006F4D64"/>
    <w:rsid w:val="006F50E3"/>
    <w:rsid w:val="006F7A59"/>
    <w:rsid w:val="006F7F3A"/>
    <w:rsid w:val="0070378B"/>
    <w:rsid w:val="00705046"/>
    <w:rsid w:val="00705330"/>
    <w:rsid w:val="0071014C"/>
    <w:rsid w:val="007103A6"/>
    <w:rsid w:val="00711615"/>
    <w:rsid w:val="00711FAB"/>
    <w:rsid w:val="00712707"/>
    <w:rsid w:val="007159C8"/>
    <w:rsid w:val="00716C62"/>
    <w:rsid w:val="0071728F"/>
    <w:rsid w:val="007178DE"/>
    <w:rsid w:val="00720736"/>
    <w:rsid w:val="00721161"/>
    <w:rsid w:val="00721C8B"/>
    <w:rsid w:val="007242B1"/>
    <w:rsid w:val="007319DF"/>
    <w:rsid w:val="00735E1E"/>
    <w:rsid w:val="00737757"/>
    <w:rsid w:val="00737F35"/>
    <w:rsid w:val="00741027"/>
    <w:rsid w:val="00743D46"/>
    <w:rsid w:val="00744D72"/>
    <w:rsid w:val="00746F03"/>
    <w:rsid w:val="00747093"/>
    <w:rsid w:val="0075093B"/>
    <w:rsid w:val="00751CF8"/>
    <w:rsid w:val="00753316"/>
    <w:rsid w:val="0075393D"/>
    <w:rsid w:val="007545AB"/>
    <w:rsid w:val="007569D0"/>
    <w:rsid w:val="00756B29"/>
    <w:rsid w:val="007608F5"/>
    <w:rsid w:val="00760B20"/>
    <w:rsid w:val="00761414"/>
    <w:rsid w:val="007639E1"/>
    <w:rsid w:val="00765904"/>
    <w:rsid w:val="0076593D"/>
    <w:rsid w:val="00766B36"/>
    <w:rsid w:val="007675BD"/>
    <w:rsid w:val="00767A39"/>
    <w:rsid w:val="00767C3F"/>
    <w:rsid w:val="00770B0B"/>
    <w:rsid w:val="00771267"/>
    <w:rsid w:val="00771576"/>
    <w:rsid w:val="007726AE"/>
    <w:rsid w:val="00774857"/>
    <w:rsid w:val="00774B1E"/>
    <w:rsid w:val="00774FDB"/>
    <w:rsid w:val="00777479"/>
    <w:rsid w:val="007804A7"/>
    <w:rsid w:val="00781211"/>
    <w:rsid w:val="007814CA"/>
    <w:rsid w:val="00784F6A"/>
    <w:rsid w:val="007862A2"/>
    <w:rsid w:val="0079096F"/>
    <w:rsid w:val="00791CD6"/>
    <w:rsid w:val="0079472E"/>
    <w:rsid w:val="00794D62"/>
    <w:rsid w:val="007979C2"/>
    <w:rsid w:val="007A03A8"/>
    <w:rsid w:val="007A0AA4"/>
    <w:rsid w:val="007A15BD"/>
    <w:rsid w:val="007A2F12"/>
    <w:rsid w:val="007A6805"/>
    <w:rsid w:val="007A6B2A"/>
    <w:rsid w:val="007A6B99"/>
    <w:rsid w:val="007A7997"/>
    <w:rsid w:val="007B0C47"/>
    <w:rsid w:val="007B0D20"/>
    <w:rsid w:val="007B11AE"/>
    <w:rsid w:val="007B3BA7"/>
    <w:rsid w:val="007B3C61"/>
    <w:rsid w:val="007C071D"/>
    <w:rsid w:val="007C09BC"/>
    <w:rsid w:val="007C4FE9"/>
    <w:rsid w:val="007D1461"/>
    <w:rsid w:val="007D2245"/>
    <w:rsid w:val="007D2427"/>
    <w:rsid w:val="007D3416"/>
    <w:rsid w:val="007D446A"/>
    <w:rsid w:val="007D55A1"/>
    <w:rsid w:val="007D762E"/>
    <w:rsid w:val="007D7AD8"/>
    <w:rsid w:val="007E103B"/>
    <w:rsid w:val="007E3861"/>
    <w:rsid w:val="007E53A1"/>
    <w:rsid w:val="007E70A1"/>
    <w:rsid w:val="007E755D"/>
    <w:rsid w:val="007F236D"/>
    <w:rsid w:val="007F34ED"/>
    <w:rsid w:val="007F3506"/>
    <w:rsid w:val="007F35E5"/>
    <w:rsid w:val="007F4B16"/>
    <w:rsid w:val="007F5DDA"/>
    <w:rsid w:val="007F6890"/>
    <w:rsid w:val="007F6E9B"/>
    <w:rsid w:val="007F7F7C"/>
    <w:rsid w:val="00800592"/>
    <w:rsid w:val="008059FB"/>
    <w:rsid w:val="00806CC1"/>
    <w:rsid w:val="00806F92"/>
    <w:rsid w:val="00807A24"/>
    <w:rsid w:val="00807BF2"/>
    <w:rsid w:val="00812967"/>
    <w:rsid w:val="0081476C"/>
    <w:rsid w:val="00815086"/>
    <w:rsid w:val="00817924"/>
    <w:rsid w:val="0082089E"/>
    <w:rsid w:val="00822035"/>
    <w:rsid w:val="00822C05"/>
    <w:rsid w:val="00824775"/>
    <w:rsid w:val="008254BF"/>
    <w:rsid w:val="00825566"/>
    <w:rsid w:val="00830479"/>
    <w:rsid w:val="00830C07"/>
    <w:rsid w:val="00832179"/>
    <w:rsid w:val="00833546"/>
    <w:rsid w:val="008344AC"/>
    <w:rsid w:val="008346B3"/>
    <w:rsid w:val="008349AF"/>
    <w:rsid w:val="00837B16"/>
    <w:rsid w:val="00840677"/>
    <w:rsid w:val="00841A6A"/>
    <w:rsid w:val="0084227E"/>
    <w:rsid w:val="0084248C"/>
    <w:rsid w:val="0084483E"/>
    <w:rsid w:val="00845591"/>
    <w:rsid w:val="00845E9F"/>
    <w:rsid w:val="00851355"/>
    <w:rsid w:val="008529FD"/>
    <w:rsid w:val="00857DFB"/>
    <w:rsid w:val="0086028D"/>
    <w:rsid w:val="008619A8"/>
    <w:rsid w:val="00862372"/>
    <w:rsid w:val="008631CC"/>
    <w:rsid w:val="0086535F"/>
    <w:rsid w:val="0086651E"/>
    <w:rsid w:val="00867836"/>
    <w:rsid w:val="00870F23"/>
    <w:rsid w:val="00872175"/>
    <w:rsid w:val="0087315E"/>
    <w:rsid w:val="00875E6F"/>
    <w:rsid w:val="008766C2"/>
    <w:rsid w:val="0087731A"/>
    <w:rsid w:val="00877B25"/>
    <w:rsid w:val="00877C33"/>
    <w:rsid w:val="00883610"/>
    <w:rsid w:val="00885E22"/>
    <w:rsid w:val="00886AA4"/>
    <w:rsid w:val="00887D30"/>
    <w:rsid w:val="008909FF"/>
    <w:rsid w:val="008924F5"/>
    <w:rsid w:val="008929A5"/>
    <w:rsid w:val="008937BB"/>
    <w:rsid w:val="00894751"/>
    <w:rsid w:val="00896294"/>
    <w:rsid w:val="00896A33"/>
    <w:rsid w:val="00897DFA"/>
    <w:rsid w:val="008A0BF4"/>
    <w:rsid w:val="008A2ACB"/>
    <w:rsid w:val="008A537D"/>
    <w:rsid w:val="008A55CB"/>
    <w:rsid w:val="008A5897"/>
    <w:rsid w:val="008A6445"/>
    <w:rsid w:val="008A6CD9"/>
    <w:rsid w:val="008B1CD9"/>
    <w:rsid w:val="008B2662"/>
    <w:rsid w:val="008B2ACA"/>
    <w:rsid w:val="008B38CD"/>
    <w:rsid w:val="008B492C"/>
    <w:rsid w:val="008B497F"/>
    <w:rsid w:val="008B5583"/>
    <w:rsid w:val="008B6185"/>
    <w:rsid w:val="008B6748"/>
    <w:rsid w:val="008B7DF5"/>
    <w:rsid w:val="008C1B8E"/>
    <w:rsid w:val="008C1F65"/>
    <w:rsid w:val="008C2B20"/>
    <w:rsid w:val="008C4050"/>
    <w:rsid w:val="008C5681"/>
    <w:rsid w:val="008C6FC3"/>
    <w:rsid w:val="008D29EC"/>
    <w:rsid w:val="008D37C5"/>
    <w:rsid w:val="008D3E1D"/>
    <w:rsid w:val="008D4531"/>
    <w:rsid w:val="008D5025"/>
    <w:rsid w:val="008D6126"/>
    <w:rsid w:val="008D6A11"/>
    <w:rsid w:val="008E0087"/>
    <w:rsid w:val="008E240E"/>
    <w:rsid w:val="008E2547"/>
    <w:rsid w:val="008E2728"/>
    <w:rsid w:val="008E46E6"/>
    <w:rsid w:val="008E6903"/>
    <w:rsid w:val="008E7883"/>
    <w:rsid w:val="008F0EDF"/>
    <w:rsid w:val="008F1574"/>
    <w:rsid w:val="008F1871"/>
    <w:rsid w:val="008F1E72"/>
    <w:rsid w:val="008F60D9"/>
    <w:rsid w:val="008F712C"/>
    <w:rsid w:val="008F7358"/>
    <w:rsid w:val="00902DD3"/>
    <w:rsid w:val="00903898"/>
    <w:rsid w:val="00905297"/>
    <w:rsid w:val="00907989"/>
    <w:rsid w:val="00911AF3"/>
    <w:rsid w:val="00911B1E"/>
    <w:rsid w:val="00911D88"/>
    <w:rsid w:val="00912CEE"/>
    <w:rsid w:val="00914AD8"/>
    <w:rsid w:val="0091615F"/>
    <w:rsid w:val="00920F25"/>
    <w:rsid w:val="009211EE"/>
    <w:rsid w:val="009226F6"/>
    <w:rsid w:val="0092453B"/>
    <w:rsid w:val="00925055"/>
    <w:rsid w:val="009259E4"/>
    <w:rsid w:val="00927F18"/>
    <w:rsid w:val="009308EE"/>
    <w:rsid w:val="009322B9"/>
    <w:rsid w:val="0093300F"/>
    <w:rsid w:val="00933194"/>
    <w:rsid w:val="00933FCD"/>
    <w:rsid w:val="00934DE7"/>
    <w:rsid w:val="00935F1B"/>
    <w:rsid w:val="00937029"/>
    <w:rsid w:val="009418BE"/>
    <w:rsid w:val="009449A9"/>
    <w:rsid w:val="009449CA"/>
    <w:rsid w:val="00945A48"/>
    <w:rsid w:val="009479AC"/>
    <w:rsid w:val="0095142B"/>
    <w:rsid w:val="00952012"/>
    <w:rsid w:val="00953B12"/>
    <w:rsid w:val="009545E3"/>
    <w:rsid w:val="0096076F"/>
    <w:rsid w:val="00962CBF"/>
    <w:rsid w:val="00963034"/>
    <w:rsid w:val="0096384B"/>
    <w:rsid w:val="00965BAC"/>
    <w:rsid w:val="00965FB9"/>
    <w:rsid w:val="00966A81"/>
    <w:rsid w:val="00966E25"/>
    <w:rsid w:val="00967C2E"/>
    <w:rsid w:val="00967F88"/>
    <w:rsid w:val="00971C39"/>
    <w:rsid w:val="00973E1B"/>
    <w:rsid w:val="00974499"/>
    <w:rsid w:val="009752F0"/>
    <w:rsid w:val="00980009"/>
    <w:rsid w:val="00983431"/>
    <w:rsid w:val="00987991"/>
    <w:rsid w:val="0099185F"/>
    <w:rsid w:val="00991C98"/>
    <w:rsid w:val="00993633"/>
    <w:rsid w:val="00995BC9"/>
    <w:rsid w:val="00995E74"/>
    <w:rsid w:val="00995EA3"/>
    <w:rsid w:val="00996B5C"/>
    <w:rsid w:val="009A144A"/>
    <w:rsid w:val="009A4E3E"/>
    <w:rsid w:val="009A5433"/>
    <w:rsid w:val="009A78EA"/>
    <w:rsid w:val="009B0239"/>
    <w:rsid w:val="009B0591"/>
    <w:rsid w:val="009B30BF"/>
    <w:rsid w:val="009B4765"/>
    <w:rsid w:val="009B711C"/>
    <w:rsid w:val="009B78D7"/>
    <w:rsid w:val="009C018B"/>
    <w:rsid w:val="009C2D62"/>
    <w:rsid w:val="009C5070"/>
    <w:rsid w:val="009C5DCD"/>
    <w:rsid w:val="009C7EBD"/>
    <w:rsid w:val="009D15B3"/>
    <w:rsid w:val="009E193E"/>
    <w:rsid w:val="009E1AC7"/>
    <w:rsid w:val="009E4E9D"/>
    <w:rsid w:val="009E5002"/>
    <w:rsid w:val="009E62E5"/>
    <w:rsid w:val="009E7A1E"/>
    <w:rsid w:val="009F4A0D"/>
    <w:rsid w:val="009F72B6"/>
    <w:rsid w:val="009F79E3"/>
    <w:rsid w:val="009F7C12"/>
    <w:rsid w:val="00A01EDA"/>
    <w:rsid w:val="00A03493"/>
    <w:rsid w:val="00A03A7B"/>
    <w:rsid w:val="00A07970"/>
    <w:rsid w:val="00A10A35"/>
    <w:rsid w:val="00A15828"/>
    <w:rsid w:val="00A176AA"/>
    <w:rsid w:val="00A17BD5"/>
    <w:rsid w:val="00A200E5"/>
    <w:rsid w:val="00A220AA"/>
    <w:rsid w:val="00A220F4"/>
    <w:rsid w:val="00A221C6"/>
    <w:rsid w:val="00A22639"/>
    <w:rsid w:val="00A22A15"/>
    <w:rsid w:val="00A26F90"/>
    <w:rsid w:val="00A2710B"/>
    <w:rsid w:val="00A30463"/>
    <w:rsid w:val="00A3071B"/>
    <w:rsid w:val="00A312B3"/>
    <w:rsid w:val="00A315B2"/>
    <w:rsid w:val="00A31B00"/>
    <w:rsid w:val="00A33366"/>
    <w:rsid w:val="00A33A12"/>
    <w:rsid w:val="00A350E2"/>
    <w:rsid w:val="00A35427"/>
    <w:rsid w:val="00A35770"/>
    <w:rsid w:val="00A357BF"/>
    <w:rsid w:val="00A35877"/>
    <w:rsid w:val="00A376EA"/>
    <w:rsid w:val="00A41267"/>
    <w:rsid w:val="00A447AA"/>
    <w:rsid w:val="00A4480E"/>
    <w:rsid w:val="00A46E30"/>
    <w:rsid w:val="00A5017E"/>
    <w:rsid w:val="00A511C1"/>
    <w:rsid w:val="00A53A7D"/>
    <w:rsid w:val="00A542B4"/>
    <w:rsid w:val="00A54470"/>
    <w:rsid w:val="00A57C4F"/>
    <w:rsid w:val="00A60992"/>
    <w:rsid w:val="00A61DDD"/>
    <w:rsid w:val="00A6282A"/>
    <w:rsid w:val="00A642F0"/>
    <w:rsid w:val="00A66425"/>
    <w:rsid w:val="00A66803"/>
    <w:rsid w:val="00A66D8B"/>
    <w:rsid w:val="00A710C7"/>
    <w:rsid w:val="00A72C3E"/>
    <w:rsid w:val="00A7304D"/>
    <w:rsid w:val="00A743E0"/>
    <w:rsid w:val="00A77AC4"/>
    <w:rsid w:val="00A82E94"/>
    <w:rsid w:val="00A85060"/>
    <w:rsid w:val="00A85D63"/>
    <w:rsid w:val="00A8680C"/>
    <w:rsid w:val="00A868E3"/>
    <w:rsid w:val="00A909C0"/>
    <w:rsid w:val="00A9123E"/>
    <w:rsid w:val="00A91348"/>
    <w:rsid w:val="00A91B20"/>
    <w:rsid w:val="00A9220E"/>
    <w:rsid w:val="00A9225A"/>
    <w:rsid w:val="00AA0199"/>
    <w:rsid w:val="00AA1863"/>
    <w:rsid w:val="00AA2010"/>
    <w:rsid w:val="00AA262A"/>
    <w:rsid w:val="00AA47BC"/>
    <w:rsid w:val="00AA4C32"/>
    <w:rsid w:val="00AA4EB8"/>
    <w:rsid w:val="00AA54FB"/>
    <w:rsid w:val="00AB021C"/>
    <w:rsid w:val="00AB2759"/>
    <w:rsid w:val="00AB2E77"/>
    <w:rsid w:val="00AB2FE4"/>
    <w:rsid w:val="00AB44D9"/>
    <w:rsid w:val="00AB4A6F"/>
    <w:rsid w:val="00AC1210"/>
    <w:rsid w:val="00AC1688"/>
    <w:rsid w:val="00AC1FC1"/>
    <w:rsid w:val="00AC3BF3"/>
    <w:rsid w:val="00AC4B70"/>
    <w:rsid w:val="00AC676F"/>
    <w:rsid w:val="00AC68E9"/>
    <w:rsid w:val="00AC6D2D"/>
    <w:rsid w:val="00AC6FAA"/>
    <w:rsid w:val="00AC7659"/>
    <w:rsid w:val="00AD0E9D"/>
    <w:rsid w:val="00AD3B7B"/>
    <w:rsid w:val="00AD7ED8"/>
    <w:rsid w:val="00AE04E7"/>
    <w:rsid w:val="00AE122A"/>
    <w:rsid w:val="00AE21CE"/>
    <w:rsid w:val="00AE2568"/>
    <w:rsid w:val="00AE4027"/>
    <w:rsid w:val="00AE5652"/>
    <w:rsid w:val="00AE57C8"/>
    <w:rsid w:val="00AE589F"/>
    <w:rsid w:val="00AF01A3"/>
    <w:rsid w:val="00AF3FDE"/>
    <w:rsid w:val="00AF5BD8"/>
    <w:rsid w:val="00AF742E"/>
    <w:rsid w:val="00B004B9"/>
    <w:rsid w:val="00B01E09"/>
    <w:rsid w:val="00B044A6"/>
    <w:rsid w:val="00B04CED"/>
    <w:rsid w:val="00B05047"/>
    <w:rsid w:val="00B06177"/>
    <w:rsid w:val="00B072EF"/>
    <w:rsid w:val="00B07ED3"/>
    <w:rsid w:val="00B10317"/>
    <w:rsid w:val="00B12D18"/>
    <w:rsid w:val="00B137D9"/>
    <w:rsid w:val="00B13976"/>
    <w:rsid w:val="00B13EE9"/>
    <w:rsid w:val="00B14017"/>
    <w:rsid w:val="00B16194"/>
    <w:rsid w:val="00B1644C"/>
    <w:rsid w:val="00B210D5"/>
    <w:rsid w:val="00B21116"/>
    <w:rsid w:val="00B21353"/>
    <w:rsid w:val="00B21D85"/>
    <w:rsid w:val="00B226B2"/>
    <w:rsid w:val="00B22706"/>
    <w:rsid w:val="00B24CC3"/>
    <w:rsid w:val="00B258F0"/>
    <w:rsid w:val="00B26B9C"/>
    <w:rsid w:val="00B317DC"/>
    <w:rsid w:val="00B34766"/>
    <w:rsid w:val="00B3477E"/>
    <w:rsid w:val="00B359BA"/>
    <w:rsid w:val="00B4011A"/>
    <w:rsid w:val="00B4057B"/>
    <w:rsid w:val="00B411AB"/>
    <w:rsid w:val="00B41986"/>
    <w:rsid w:val="00B439F6"/>
    <w:rsid w:val="00B466DF"/>
    <w:rsid w:val="00B548E0"/>
    <w:rsid w:val="00B552FB"/>
    <w:rsid w:val="00B56B9C"/>
    <w:rsid w:val="00B60734"/>
    <w:rsid w:val="00B61CAC"/>
    <w:rsid w:val="00B62AFE"/>
    <w:rsid w:val="00B62E2B"/>
    <w:rsid w:val="00B62FC9"/>
    <w:rsid w:val="00B63904"/>
    <w:rsid w:val="00B6519E"/>
    <w:rsid w:val="00B7068D"/>
    <w:rsid w:val="00B70BEB"/>
    <w:rsid w:val="00B715EF"/>
    <w:rsid w:val="00B71E8A"/>
    <w:rsid w:val="00B75017"/>
    <w:rsid w:val="00B750A5"/>
    <w:rsid w:val="00B76630"/>
    <w:rsid w:val="00B76801"/>
    <w:rsid w:val="00B8027D"/>
    <w:rsid w:val="00B803F9"/>
    <w:rsid w:val="00B82139"/>
    <w:rsid w:val="00B82E4D"/>
    <w:rsid w:val="00B8780D"/>
    <w:rsid w:val="00B904D9"/>
    <w:rsid w:val="00B90574"/>
    <w:rsid w:val="00B942CD"/>
    <w:rsid w:val="00B96BC1"/>
    <w:rsid w:val="00BA0F4C"/>
    <w:rsid w:val="00BA5E39"/>
    <w:rsid w:val="00BA5FBF"/>
    <w:rsid w:val="00BA68D2"/>
    <w:rsid w:val="00BA7957"/>
    <w:rsid w:val="00BA7DF0"/>
    <w:rsid w:val="00BB3588"/>
    <w:rsid w:val="00BB35DD"/>
    <w:rsid w:val="00BB43EE"/>
    <w:rsid w:val="00BC2DE8"/>
    <w:rsid w:val="00BC3390"/>
    <w:rsid w:val="00BC3496"/>
    <w:rsid w:val="00BC3F80"/>
    <w:rsid w:val="00BC4C77"/>
    <w:rsid w:val="00BC5DB9"/>
    <w:rsid w:val="00BC7725"/>
    <w:rsid w:val="00BC7EEA"/>
    <w:rsid w:val="00BD1115"/>
    <w:rsid w:val="00BD1424"/>
    <w:rsid w:val="00BD24D3"/>
    <w:rsid w:val="00BD2B1E"/>
    <w:rsid w:val="00BD71CA"/>
    <w:rsid w:val="00BD7D49"/>
    <w:rsid w:val="00BE0294"/>
    <w:rsid w:val="00BE0DCB"/>
    <w:rsid w:val="00BE121F"/>
    <w:rsid w:val="00BE2C69"/>
    <w:rsid w:val="00BE3A4E"/>
    <w:rsid w:val="00BE467D"/>
    <w:rsid w:val="00BE4ECE"/>
    <w:rsid w:val="00BE7BCB"/>
    <w:rsid w:val="00BF188D"/>
    <w:rsid w:val="00BF1CF7"/>
    <w:rsid w:val="00BF38AE"/>
    <w:rsid w:val="00BF4C4C"/>
    <w:rsid w:val="00BF6B16"/>
    <w:rsid w:val="00BF7309"/>
    <w:rsid w:val="00BF7693"/>
    <w:rsid w:val="00C01647"/>
    <w:rsid w:val="00C02B4E"/>
    <w:rsid w:val="00C03724"/>
    <w:rsid w:val="00C0421C"/>
    <w:rsid w:val="00C06A79"/>
    <w:rsid w:val="00C07645"/>
    <w:rsid w:val="00C0791D"/>
    <w:rsid w:val="00C1077B"/>
    <w:rsid w:val="00C10C2B"/>
    <w:rsid w:val="00C1173D"/>
    <w:rsid w:val="00C11A07"/>
    <w:rsid w:val="00C11A14"/>
    <w:rsid w:val="00C11AF9"/>
    <w:rsid w:val="00C12147"/>
    <w:rsid w:val="00C12A06"/>
    <w:rsid w:val="00C147C2"/>
    <w:rsid w:val="00C14AC5"/>
    <w:rsid w:val="00C14E12"/>
    <w:rsid w:val="00C15135"/>
    <w:rsid w:val="00C16C48"/>
    <w:rsid w:val="00C16C8D"/>
    <w:rsid w:val="00C230F8"/>
    <w:rsid w:val="00C23BF9"/>
    <w:rsid w:val="00C23E40"/>
    <w:rsid w:val="00C2657F"/>
    <w:rsid w:val="00C270D8"/>
    <w:rsid w:val="00C31981"/>
    <w:rsid w:val="00C337C1"/>
    <w:rsid w:val="00C3587E"/>
    <w:rsid w:val="00C35D49"/>
    <w:rsid w:val="00C36202"/>
    <w:rsid w:val="00C41874"/>
    <w:rsid w:val="00C41B90"/>
    <w:rsid w:val="00C41C5C"/>
    <w:rsid w:val="00C41C88"/>
    <w:rsid w:val="00C42ABD"/>
    <w:rsid w:val="00C42DCE"/>
    <w:rsid w:val="00C443CC"/>
    <w:rsid w:val="00C4497A"/>
    <w:rsid w:val="00C459C7"/>
    <w:rsid w:val="00C51F22"/>
    <w:rsid w:val="00C53590"/>
    <w:rsid w:val="00C540EE"/>
    <w:rsid w:val="00C56075"/>
    <w:rsid w:val="00C653A1"/>
    <w:rsid w:val="00C66DD6"/>
    <w:rsid w:val="00C67FAA"/>
    <w:rsid w:val="00C67FD9"/>
    <w:rsid w:val="00C7026B"/>
    <w:rsid w:val="00C730F3"/>
    <w:rsid w:val="00C73187"/>
    <w:rsid w:val="00C737F6"/>
    <w:rsid w:val="00C74CC7"/>
    <w:rsid w:val="00C77093"/>
    <w:rsid w:val="00C77C12"/>
    <w:rsid w:val="00C77DD0"/>
    <w:rsid w:val="00C77E88"/>
    <w:rsid w:val="00C810D9"/>
    <w:rsid w:val="00C824E7"/>
    <w:rsid w:val="00C83AE6"/>
    <w:rsid w:val="00C85EB0"/>
    <w:rsid w:val="00C86042"/>
    <w:rsid w:val="00C904DA"/>
    <w:rsid w:val="00C91652"/>
    <w:rsid w:val="00C93577"/>
    <w:rsid w:val="00C93ACE"/>
    <w:rsid w:val="00C93BB6"/>
    <w:rsid w:val="00C953A2"/>
    <w:rsid w:val="00CA405D"/>
    <w:rsid w:val="00CA6B53"/>
    <w:rsid w:val="00CA74BD"/>
    <w:rsid w:val="00CA7E78"/>
    <w:rsid w:val="00CB1D8A"/>
    <w:rsid w:val="00CB251E"/>
    <w:rsid w:val="00CB33D2"/>
    <w:rsid w:val="00CB4093"/>
    <w:rsid w:val="00CB53B1"/>
    <w:rsid w:val="00CB5FDA"/>
    <w:rsid w:val="00CB6711"/>
    <w:rsid w:val="00CB71BF"/>
    <w:rsid w:val="00CC1BC0"/>
    <w:rsid w:val="00CC6144"/>
    <w:rsid w:val="00CC6163"/>
    <w:rsid w:val="00CD2698"/>
    <w:rsid w:val="00CD37BE"/>
    <w:rsid w:val="00CD58B3"/>
    <w:rsid w:val="00CD6395"/>
    <w:rsid w:val="00CE0336"/>
    <w:rsid w:val="00CE054E"/>
    <w:rsid w:val="00CE0BDC"/>
    <w:rsid w:val="00CE1203"/>
    <w:rsid w:val="00CE14DD"/>
    <w:rsid w:val="00CF13F9"/>
    <w:rsid w:val="00CF1575"/>
    <w:rsid w:val="00CF2B01"/>
    <w:rsid w:val="00CF4680"/>
    <w:rsid w:val="00CF7D04"/>
    <w:rsid w:val="00CF7EED"/>
    <w:rsid w:val="00D019C6"/>
    <w:rsid w:val="00D01A28"/>
    <w:rsid w:val="00D036E5"/>
    <w:rsid w:val="00D06B2F"/>
    <w:rsid w:val="00D07B27"/>
    <w:rsid w:val="00D07EB8"/>
    <w:rsid w:val="00D13268"/>
    <w:rsid w:val="00D157B4"/>
    <w:rsid w:val="00D16A5D"/>
    <w:rsid w:val="00D16B4C"/>
    <w:rsid w:val="00D17A72"/>
    <w:rsid w:val="00D20F00"/>
    <w:rsid w:val="00D22111"/>
    <w:rsid w:val="00D22451"/>
    <w:rsid w:val="00D22AF6"/>
    <w:rsid w:val="00D2341E"/>
    <w:rsid w:val="00D25ACC"/>
    <w:rsid w:val="00D26E8F"/>
    <w:rsid w:val="00D352D5"/>
    <w:rsid w:val="00D40151"/>
    <w:rsid w:val="00D4048E"/>
    <w:rsid w:val="00D4384D"/>
    <w:rsid w:val="00D45B26"/>
    <w:rsid w:val="00D507AA"/>
    <w:rsid w:val="00D50AEB"/>
    <w:rsid w:val="00D51B64"/>
    <w:rsid w:val="00D552B8"/>
    <w:rsid w:val="00D55DB6"/>
    <w:rsid w:val="00D56730"/>
    <w:rsid w:val="00D56E32"/>
    <w:rsid w:val="00D628E3"/>
    <w:rsid w:val="00D636D2"/>
    <w:rsid w:val="00D6435E"/>
    <w:rsid w:val="00D66A88"/>
    <w:rsid w:val="00D67334"/>
    <w:rsid w:val="00D67792"/>
    <w:rsid w:val="00D70A79"/>
    <w:rsid w:val="00D70EF2"/>
    <w:rsid w:val="00D73A24"/>
    <w:rsid w:val="00D74CC7"/>
    <w:rsid w:val="00D76727"/>
    <w:rsid w:val="00D77A8D"/>
    <w:rsid w:val="00D811E0"/>
    <w:rsid w:val="00D84B46"/>
    <w:rsid w:val="00D852D1"/>
    <w:rsid w:val="00D872B4"/>
    <w:rsid w:val="00D9020E"/>
    <w:rsid w:val="00D9024B"/>
    <w:rsid w:val="00D9153A"/>
    <w:rsid w:val="00D93811"/>
    <w:rsid w:val="00D947E4"/>
    <w:rsid w:val="00D95B79"/>
    <w:rsid w:val="00D96BC6"/>
    <w:rsid w:val="00D97CBA"/>
    <w:rsid w:val="00DA04A4"/>
    <w:rsid w:val="00DA2367"/>
    <w:rsid w:val="00DB1390"/>
    <w:rsid w:val="00DB1461"/>
    <w:rsid w:val="00DB1814"/>
    <w:rsid w:val="00DB1935"/>
    <w:rsid w:val="00DB1D67"/>
    <w:rsid w:val="00DB36D4"/>
    <w:rsid w:val="00DB39C7"/>
    <w:rsid w:val="00DB540E"/>
    <w:rsid w:val="00DB585D"/>
    <w:rsid w:val="00DB5DF4"/>
    <w:rsid w:val="00DB6F36"/>
    <w:rsid w:val="00DC046D"/>
    <w:rsid w:val="00DC0A76"/>
    <w:rsid w:val="00DC1080"/>
    <w:rsid w:val="00DC19B7"/>
    <w:rsid w:val="00DC2286"/>
    <w:rsid w:val="00DC4F3B"/>
    <w:rsid w:val="00DC5C4A"/>
    <w:rsid w:val="00DC64A9"/>
    <w:rsid w:val="00DC71C2"/>
    <w:rsid w:val="00DD1E88"/>
    <w:rsid w:val="00DD1F51"/>
    <w:rsid w:val="00DD2A47"/>
    <w:rsid w:val="00DD5D3D"/>
    <w:rsid w:val="00DD73E2"/>
    <w:rsid w:val="00DE0873"/>
    <w:rsid w:val="00DE21DB"/>
    <w:rsid w:val="00DE2278"/>
    <w:rsid w:val="00DE4FE1"/>
    <w:rsid w:val="00DF0E90"/>
    <w:rsid w:val="00DF1037"/>
    <w:rsid w:val="00DF1A7F"/>
    <w:rsid w:val="00DF664A"/>
    <w:rsid w:val="00E00A23"/>
    <w:rsid w:val="00E00A6B"/>
    <w:rsid w:val="00E0118C"/>
    <w:rsid w:val="00E025C0"/>
    <w:rsid w:val="00E02B64"/>
    <w:rsid w:val="00E0341F"/>
    <w:rsid w:val="00E04777"/>
    <w:rsid w:val="00E06798"/>
    <w:rsid w:val="00E07196"/>
    <w:rsid w:val="00E076F3"/>
    <w:rsid w:val="00E12585"/>
    <w:rsid w:val="00E134FA"/>
    <w:rsid w:val="00E13F67"/>
    <w:rsid w:val="00E15262"/>
    <w:rsid w:val="00E167DB"/>
    <w:rsid w:val="00E16BE5"/>
    <w:rsid w:val="00E179B3"/>
    <w:rsid w:val="00E17A4B"/>
    <w:rsid w:val="00E17AE9"/>
    <w:rsid w:val="00E20440"/>
    <w:rsid w:val="00E22897"/>
    <w:rsid w:val="00E2565C"/>
    <w:rsid w:val="00E25CB4"/>
    <w:rsid w:val="00E26D25"/>
    <w:rsid w:val="00E30EC9"/>
    <w:rsid w:val="00E31F6E"/>
    <w:rsid w:val="00E32198"/>
    <w:rsid w:val="00E33895"/>
    <w:rsid w:val="00E344E6"/>
    <w:rsid w:val="00E36CB9"/>
    <w:rsid w:val="00E378EF"/>
    <w:rsid w:val="00E3791F"/>
    <w:rsid w:val="00E42958"/>
    <w:rsid w:val="00E44801"/>
    <w:rsid w:val="00E448AD"/>
    <w:rsid w:val="00E44ED5"/>
    <w:rsid w:val="00E45741"/>
    <w:rsid w:val="00E460E8"/>
    <w:rsid w:val="00E50398"/>
    <w:rsid w:val="00E507F0"/>
    <w:rsid w:val="00E52496"/>
    <w:rsid w:val="00E52EC0"/>
    <w:rsid w:val="00E53341"/>
    <w:rsid w:val="00E535B8"/>
    <w:rsid w:val="00E541D0"/>
    <w:rsid w:val="00E559DF"/>
    <w:rsid w:val="00E60484"/>
    <w:rsid w:val="00E60979"/>
    <w:rsid w:val="00E6108A"/>
    <w:rsid w:val="00E62418"/>
    <w:rsid w:val="00E63931"/>
    <w:rsid w:val="00E639F4"/>
    <w:rsid w:val="00E64D37"/>
    <w:rsid w:val="00E650B2"/>
    <w:rsid w:val="00E6580D"/>
    <w:rsid w:val="00E667E0"/>
    <w:rsid w:val="00E66837"/>
    <w:rsid w:val="00E67284"/>
    <w:rsid w:val="00E72643"/>
    <w:rsid w:val="00E7698D"/>
    <w:rsid w:val="00E828AB"/>
    <w:rsid w:val="00E858F4"/>
    <w:rsid w:val="00E85FB6"/>
    <w:rsid w:val="00E86C66"/>
    <w:rsid w:val="00E86F75"/>
    <w:rsid w:val="00E923B1"/>
    <w:rsid w:val="00E92A53"/>
    <w:rsid w:val="00E92C9E"/>
    <w:rsid w:val="00E92DF6"/>
    <w:rsid w:val="00E93A7A"/>
    <w:rsid w:val="00EA1C61"/>
    <w:rsid w:val="00EA2678"/>
    <w:rsid w:val="00EA4987"/>
    <w:rsid w:val="00EA559F"/>
    <w:rsid w:val="00EA594F"/>
    <w:rsid w:val="00EA5AAC"/>
    <w:rsid w:val="00EA614D"/>
    <w:rsid w:val="00EB015D"/>
    <w:rsid w:val="00EB1938"/>
    <w:rsid w:val="00EB1C55"/>
    <w:rsid w:val="00EB22F1"/>
    <w:rsid w:val="00EB2543"/>
    <w:rsid w:val="00EB2C98"/>
    <w:rsid w:val="00EB403A"/>
    <w:rsid w:val="00EB448F"/>
    <w:rsid w:val="00EB475F"/>
    <w:rsid w:val="00EB5C0E"/>
    <w:rsid w:val="00EB6341"/>
    <w:rsid w:val="00EC27F5"/>
    <w:rsid w:val="00EC2A18"/>
    <w:rsid w:val="00EC3DD4"/>
    <w:rsid w:val="00EC6031"/>
    <w:rsid w:val="00ED04CD"/>
    <w:rsid w:val="00ED078F"/>
    <w:rsid w:val="00ED0B49"/>
    <w:rsid w:val="00ED7DBB"/>
    <w:rsid w:val="00EE182A"/>
    <w:rsid w:val="00EE1C47"/>
    <w:rsid w:val="00EE2488"/>
    <w:rsid w:val="00EE302E"/>
    <w:rsid w:val="00EE485D"/>
    <w:rsid w:val="00EE4BC2"/>
    <w:rsid w:val="00EE5674"/>
    <w:rsid w:val="00EF18C4"/>
    <w:rsid w:val="00EF1DC1"/>
    <w:rsid w:val="00EF367D"/>
    <w:rsid w:val="00EF4C20"/>
    <w:rsid w:val="00EF5893"/>
    <w:rsid w:val="00EF62ED"/>
    <w:rsid w:val="00EF6C70"/>
    <w:rsid w:val="00F01468"/>
    <w:rsid w:val="00F029F3"/>
    <w:rsid w:val="00F04129"/>
    <w:rsid w:val="00F0650F"/>
    <w:rsid w:val="00F07453"/>
    <w:rsid w:val="00F11D49"/>
    <w:rsid w:val="00F12785"/>
    <w:rsid w:val="00F13F85"/>
    <w:rsid w:val="00F1558A"/>
    <w:rsid w:val="00F1620F"/>
    <w:rsid w:val="00F16F52"/>
    <w:rsid w:val="00F22ECD"/>
    <w:rsid w:val="00F267EF"/>
    <w:rsid w:val="00F26B86"/>
    <w:rsid w:val="00F273A3"/>
    <w:rsid w:val="00F3255A"/>
    <w:rsid w:val="00F332C4"/>
    <w:rsid w:val="00F33D10"/>
    <w:rsid w:val="00F349B4"/>
    <w:rsid w:val="00F35A4C"/>
    <w:rsid w:val="00F379CA"/>
    <w:rsid w:val="00F437BE"/>
    <w:rsid w:val="00F44FB0"/>
    <w:rsid w:val="00F47273"/>
    <w:rsid w:val="00F51B60"/>
    <w:rsid w:val="00F52395"/>
    <w:rsid w:val="00F52825"/>
    <w:rsid w:val="00F52F49"/>
    <w:rsid w:val="00F53414"/>
    <w:rsid w:val="00F55701"/>
    <w:rsid w:val="00F637E8"/>
    <w:rsid w:val="00F63821"/>
    <w:rsid w:val="00F64715"/>
    <w:rsid w:val="00F67ED8"/>
    <w:rsid w:val="00F722AE"/>
    <w:rsid w:val="00F73610"/>
    <w:rsid w:val="00F75020"/>
    <w:rsid w:val="00F75809"/>
    <w:rsid w:val="00F75F8D"/>
    <w:rsid w:val="00F8723B"/>
    <w:rsid w:val="00F90041"/>
    <w:rsid w:val="00F92385"/>
    <w:rsid w:val="00F93E69"/>
    <w:rsid w:val="00F95747"/>
    <w:rsid w:val="00F9679B"/>
    <w:rsid w:val="00F97C5D"/>
    <w:rsid w:val="00FA0296"/>
    <w:rsid w:val="00FA069F"/>
    <w:rsid w:val="00FA0CAC"/>
    <w:rsid w:val="00FA13FA"/>
    <w:rsid w:val="00FA16F8"/>
    <w:rsid w:val="00FA20F0"/>
    <w:rsid w:val="00FA2910"/>
    <w:rsid w:val="00FA3887"/>
    <w:rsid w:val="00FA570B"/>
    <w:rsid w:val="00FA6C35"/>
    <w:rsid w:val="00FA7E84"/>
    <w:rsid w:val="00FB021B"/>
    <w:rsid w:val="00FB0350"/>
    <w:rsid w:val="00FB0395"/>
    <w:rsid w:val="00FB32BB"/>
    <w:rsid w:val="00FB3498"/>
    <w:rsid w:val="00FB40FA"/>
    <w:rsid w:val="00FB615F"/>
    <w:rsid w:val="00FB6B2B"/>
    <w:rsid w:val="00FC28EA"/>
    <w:rsid w:val="00FC3B6F"/>
    <w:rsid w:val="00FC6719"/>
    <w:rsid w:val="00FC6F24"/>
    <w:rsid w:val="00FD0826"/>
    <w:rsid w:val="00FD0AC6"/>
    <w:rsid w:val="00FD1BFB"/>
    <w:rsid w:val="00FD2814"/>
    <w:rsid w:val="00FD4516"/>
    <w:rsid w:val="00FD46AC"/>
    <w:rsid w:val="00FD5EAC"/>
    <w:rsid w:val="00FD6185"/>
    <w:rsid w:val="00FD65C3"/>
    <w:rsid w:val="00FE14C4"/>
    <w:rsid w:val="00FE2712"/>
    <w:rsid w:val="00FE2A54"/>
    <w:rsid w:val="00FE5931"/>
    <w:rsid w:val="00FE6FEC"/>
    <w:rsid w:val="00FF0E2B"/>
    <w:rsid w:val="00FF24FD"/>
    <w:rsid w:val="00FF43D7"/>
    <w:rsid w:val="00FF59AF"/>
    <w:rsid w:val="00FF5D0F"/>
    <w:rsid w:val="00FF6B26"/>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72F3"/>
  <w15:docId w15:val="{E6315BC1-EB3D-4A5E-8C99-D3E5D603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F0"/>
    <w:pPr>
      <w:jc w:val="both"/>
    </w:pPr>
    <w:rPr>
      <w:rFonts w:eastAsia="Times New Roman" w:cs="Times New Roman"/>
      <w:szCs w:val="24"/>
      <w:lang w:val="en-US"/>
    </w:rPr>
  </w:style>
  <w:style w:type="paragraph" w:styleId="Heading1">
    <w:name w:val="heading 1"/>
    <w:aliases w:val="h1,. (1.0),T1 Char,T1,Title 1,ALK_K1,Head1,chap,Heading 1p,§1.,H1,titre1,RSKH1,level1,level 1,Lev 1,título 1,l1,Section heading,No numbers,OG Heading 1,Heading 1_OWWTP"/>
    <w:basedOn w:val="Normal"/>
    <w:next w:val="Normal"/>
    <w:link w:val="Heading1Char"/>
    <w:uiPriority w:val="9"/>
    <w:qFormat/>
    <w:rsid w:val="0071014C"/>
    <w:pPr>
      <w:keepNext/>
      <w:keepLines/>
      <w:numPr>
        <w:numId w:val="1"/>
      </w:numP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E1CD9"/>
    <w:pPr>
      <w:keepNext/>
      <w:keepLines/>
      <w:numPr>
        <w:ilvl w:val="1"/>
        <w:numId w:val="1"/>
      </w:numPr>
      <w:outlineLvl w:val="1"/>
    </w:pPr>
    <w:rPr>
      <w:rFonts w:eastAsiaTheme="majorEastAsia" w:cstheme="majorBidi"/>
      <w:b/>
      <w:bCs/>
      <w:color w:val="000000" w:themeColor="text1"/>
      <w:szCs w:val="20"/>
      <w:lang w:val="en-GB"/>
    </w:rPr>
  </w:style>
  <w:style w:type="paragraph" w:styleId="Heading3">
    <w:name w:val="heading 3"/>
    <w:basedOn w:val="Normal"/>
    <w:next w:val="Normal"/>
    <w:link w:val="Heading3Char"/>
    <w:uiPriority w:val="9"/>
    <w:unhideWhenUsed/>
    <w:qFormat/>
    <w:rsid w:val="00965FB9"/>
    <w:pPr>
      <w:keepNext/>
      <w:keepLines/>
      <w:numPr>
        <w:ilvl w:val="2"/>
        <w:numId w:val="1"/>
      </w:numP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965FB9"/>
    <w:pPr>
      <w:keepNext/>
      <w:keepLines/>
      <w:numPr>
        <w:ilvl w:val="3"/>
        <w:numId w:val="1"/>
      </w:numPr>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6B5F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5F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5F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F66"/>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B5F66"/>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AGT ESIA ,Header AGT ESIA"/>
    <w:basedOn w:val="Normal"/>
    <w:link w:val="HeaderChar"/>
    <w:uiPriority w:val="99"/>
    <w:unhideWhenUsed/>
    <w:rsid w:val="0099185F"/>
    <w:pPr>
      <w:tabs>
        <w:tab w:val="center" w:pos="4536"/>
        <w:tab w:val="right" w:pos="9072"/>
      </w:tabs>
    </w:pPr>
  </w:style>
  <w:style w:type="character" w:customStyle="1" w:styleId="HeaderChar">
    <w:name w:val="Header Char"/>
    <w:aliases w:val="Header AGT ESIA  Char,Header AGT ESIA Char"/>
    <w:basedOn w:val="DefaultParagraphFont"/>
    <w:link w:val="Header"/>
    <w:uiPriority w:val="99"/>
    <w:rsid w:val="0099185F"/>
  </w:style>
  <w:style w:type="paragraph" w:styleId="Footer">
    <w:name w:val="footer"/>
    <w:basedOn w:val="Normal"/>
    <w:link w:val="FooterChar"/>
    <w:uiPriority w:val="99"/>
    <w:unhideWhenUsed/>
    <w:rsid w:val="0099185F"/>
    <w:pPr>
      <w:tabs>
        <w:tab w:val="center" w:pos="4536"/>
        <w:tab w:val="right" w:pos="9072"/>
      </w:tabs>
    </w:pPr>
  </w:style>
  <w:style w:type="character" w:customStyle="1" w:styleId="FooterChar">
    <w:name w:val="Footer Char"/>
    <w:basedOn w:val="DefaultParagraphFont"/>
    <w:link w:val="Footer"/>
    <w:uiPriority w:val="99"/>
    <w:rsid w:val="0099185F"/>
  </w:style>
  <w:style w:type="paragraph" w:styleId="CommentText">
    <w:name w:val="annotation text"/>
    <w:basedOn w:val="Normal"/>
    <w:link w:val="CommentTextChar"/>
    <w:uiPriority w:val="99"/>
    <w:rsid w:val="0099185F"/>
    <w:pPr>
      <w:jc w:val="left"/>
    </w:pPr>
    <w:rPr>
      <w:rFonts w:cs="Arial"/>
      <w:szCs w:val="20"/>
    </w:rPr>
  </w:style>
  <w:style w:type="character" w:customStyle="1" w:styleId="CommentTextChar">
    <w:name w:val="Comment Text Char"/>
    <w:basedOn w:val="DefaultParagraphFont"/>
    <w:link w:val="CommentText"/>
    <w:uiPriority w:val="99"/>
    <w:rsid w:val="0099185F"/>
    <w:rPr>
      <w:rFonts w:eastAsia="Times New Roman" w:cs="Arial"/>
      <w:szCs w:val="20"/>
      <w:lang w:val="en-US"/>
    </w:rPr>
  </w:style>
  <w:style w:type="paragraph" w:customStyle="1" w:styleId="Style4">
    <w:name w:val="Style4"/>
    <w:basedOn w:val="Normal"/>
    <w:next w:val="NormalIndent"/>
    <w:rsid w:val="0099185F"/>
    <w:pPr>
      <w:spacing w:before="40" w:after="40"/>
      <w:jc w:val="center"/>
    </w:pPr>
    <w:rPr>
      <w:szCs w:val="20"/>
      <w:lang w:val="en-GB"/>
    </w:rPr>
  </w:style>
  <w:style w:type="paragraph" w:styleId="NormalIndent">
    <w:name w:val="Normal Indent"/>
    <w:basedOn w:val="Normal"/>
    <w:uiPriority w:val="99"/>
    <w:semiHidden/>
    <w:unhideWhenUsed/>
    <w:rsid w:val="0099185F"/>
    <w:pPr>
      <w:ind w:left="708"/>
    </w:pPr>
  </w:style>
  <w:style w:type="paragraph" w:styleId="BalloonText">
    <w:name w:val="Balloon Text"/>
    <w:basedOn w:val="Normal"/>
    <w:link w:val="BalloonTextChar"/>
    <w:uiPriority w:val="99"/>
    <w:semiHidden/>
    <w:unhideWhenUsed/>
    <w:rsid w:val="0099185F"/>
    <w:rPr>
      <w:rFonts w:ascii="Tahoma" w:hAnsi="Tahoma" w:cs="Tahoma"/>
      <w:sz w:val="16"/>
      <w:szCs w:val="16"/>
    </w:rPr>
  </w:style>
  <w:style w:type="character" w:customStyle="1" w:styleId="BalloonTextChar">
    <w:name w:val="Balloon Text Char"/>
    <w:basedOn w:val="DefaultParagraphFont"/>
    <w:link w:val="BalloonText"/>
    <w:uiPriority w:val="99"/>
    <w:semiHidden/>
    <w:rsid w:val="0099185F"/>
    <w:rPr>
      <w:rFonts w:ascii="Tahoma" w:eastAsia="Times New Roman" w:hAnsi="Tahoma" w:cs="Tahoma"/>
      <w:sz w:val="16"/>
      <w:szCs w:val="16"/>
      <w:lang w:val="en-US"/>
    </w:rPr>
  </w:style>
  <w:style w:type="paragraph" w:customStyle="1" w:styleId="TableTitle">
    <w:name w:val="Table Title"/>
    <w:basedOn w:val="Normal"/>
    <w:rsid w:val="00747093"/>
    <w:pPr>
      <w:spacing w:before="240" w:after="120"/>
      <w:ind w:left="58" w:right="58"/>
    </w:pPr>
    <w:rPr>
      <w:rFonts w:ascii="Calibri" w:eastAsiaTheme="minorHAnsi" w:hAnsi="Calibri" w:cs="Tahoma"/>
      <w:b/>
      <w:color w:val="4F81BD" w:themeColor="accent1"/>
      <w:kern w:val="16"/>
      <w:sz w:val="22"/>
      <w:szCs w:val="18"/>
    </w:rPr>
  </w:style>
  <w:style w:type="paragraph" w:customStyle="1" w:styleId="TableContent">
    <w:name w:val="Table Content"/>
    <w:basedOn w:val="Normal"/>
    <w:rsid w:val="00747093"/>
    <w:pPr>
      <w:spacing w:before="240" w:after="120"/>
      <w:ind w:left="58" w:right="58"/>
    </w:pPr>
    <w:rPr>
      <w:rFonts w:ascii="Calibri" w:eastAsiaTheme="minorHAnsi" w:hAnsi="Calibri" w:cs="Tahoma"/>
      <w:kern w:val="16"/>
      <w:sz w:val="22"/>
      <w:szCs w:val="18"/>
    </w:rPr>
  </w:style>
  <w:style w:type="table" w:styleId="TableGrid">
    <w:name w:val="Table Grid"/>
    <w:basedOn w:val="TableNormal"/>
    <w:uiPriority w:val="39"/>
    <w:rsid w:val="00B1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EE9"/>
    <w:rPr>
      <w:color w:val="808080"/>
    </w:rPr>
  </w:style>
  <w:style w:type="character" w:customStyle="1" w:styleId="Heading1Char">
    <w:name w:val="Heading 1 Char"/>
    <w:aliases w:val="h1 Char,. (1.0) Char,T1 Char Char,T1 Char1,Title 1 Char,ALK_K1 Char,Head1 Char,chap Char,Heading 1p Char,§1. Char,H1 Char,titre1 Char,RSKH1 Char,level1 Char,level 1 Char,Lev 1 Char,título 1 Char,l1 Char,Section heading Char"/>
    <w:basedOn w:val="DefaultParagraphFont"/>
    <w:link w:val="Heading1"/>
    <w:uiPriority w:val="9"/>
    <w:rsid w:val="0071014C"/>
    <w:rPr>
      <w:rFonts w:eastAsiaTheme="majorEastAsia" w:cstheme="majorBidi"/>
      <w:b/>
      <w:bCs/>
      <w:color w:val="000000" w:themeColor="text1"/>
      <w:szCs w:val="28"/>
      <w:lang w:val="en-US"/>
    </w:rPr>
  </w:style>
  <w:style w:type="paragraph" w:styleId="TOCHeading">
    <w:name w:val="TOC Heading"/>
    <w:basedOn w:val="Heading1"/>
    <w:next w:val="Normal"/>
    <w:uiPriority w:val="39"/>
    <w:unhideWhenUsed/>
    <w:qFormat/>
    <w:rsid w:val="00A77AC4"/>
    <w:pPr>
      <w:spacing w:line="276" w:lineRule="auto"/>
      <w:jc w:val="left"/>
      <w:outlineLvl w:val="9"/>
    </w:pPr>
    <w:rPr>
      <w:lang w:eastAsia="ja-JP"/>
    </w:rPr>
  </w:style>
  <w:style w:type="paragraph" w:styleId="TOC1">
    <w:name w:val="toc 1"/>
    <w:basedOn w:val="Normal"/>
    <w:next w:val="Normal"/>
    <w:autoRedefine/>
    <w:uiPriority w:val="39"/>
    <w:unhideWhenUsed/>
    <w:rsid w:val="002E3878"/>
    <w:pPr>
      <w:tabs>
        <w:tab w:val="right" w:leader="dot" w:pos="9061"/>
      </w:tabs>
      <w:spacing w:after="100"/>
    </w:pPr>
  </w:style>
  <w:style w:type="character" w:styleId="Hyperlink">
    <w:name w:val="Hyperlink"/>
    <w:basedOn w:val="DefaultParagraphFont"/>
    <w:uiPriority w:val="99"/>
    <w:unhideWhenUsed/>
    <w:rsid w:val="00A77AC4"/>
    <w:rPr>
      <w:color w:val="0000FF" w:themeColor="hyperlink"/>
      <w:u w:val="single"/>
    </w:rPr>
  </w:style>
  <w:style w:type="character" w:customStyle="1" w:styleId="Heading2Char">
    <w:name w:val="Heading 2 Char"/>
    <w:basedOn w:val="DefaultParagraphFont"/>
    <w:link w:val="Heading2"/>
    <w:uiPriority w:val="9"/>
    <w:rsid w:val="002E1CD9"/>
    <w:rPr>
      <w:rFonts w:eastAsiaTheme="majorEastAsia" w:cstheme="majorBidi"/>
      <w:b/>
      <w:bCs/>
      <w:color w:val="000000" w:themeColor="text1"/>
      <w:szCs w:val="20"/>
      <w:lang w:val="en-GB"/>
    </w:rPr>
  </w:style>
  <w:style w:type="character" w:customStyle="1" w:styleId="Heading3Char">
    <w:name w:val="Heading 3 Char"/>
    <w:basedOn w:val="DefaultParagraphFont"/>
    <w:link w:val="Heading3"/>
    <w:uiPriority w:val="9"/>
    <w:rsid w:val="00965FB9"/>
    <w:rPr>
      <w:rFonts w:eastAsiaTheme="majorEastAsia" w:cstheme="majorBidi"/>
      <w:b/>
      <w:bCs/>
      <w:color w:val="000000" w:themeColor="text1"/>
      <w:szCs w:val="24"/>
      <w:lang w:val="en-US"/>
    </w:rPr>
  </w:style>
  <w:style w:type="character" w:customStyle="1" w:styleId="Heading4Char">
    <w:name w:val="Heading 4 Char"/>
    <w:basedOn w:val="DefaultParagraphFont"/>
    <w:link w:val="Heading4"/>
    <w:uiPriority w:val="9"/>
    <w:rsid w:val="00965FB9"/>
    <w:rPr>
      <w:rFonts w:eastAsiaTheme="majorEastAsia" w:cstheme="majorBidi"/>
      <w:b/>
      <w:bCs/>
      <w:iCs/>
      <w:color w:val="000000" w:themeColor="text1"/>
      <w:szCs w:val="24"/>
      <w:lang w:val="en-US"/>
    </w:rPr>
  </w:style>
  <w:style w:type="character" w:customStyle="1" w:styleId="Heading5Char">
    <w:name w:val="Heading 5 Char"/>
    <w:basedOn w:val="DefaultParagraphFont"/>
    <w:link w:val="Heading5"/>
    <w:uiPriority w:val="9"/>
    <w:rsid w:val="006B5F66"/>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6B5F66"/>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6B5F66"/>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6B5F66"/>
    <w:rPr>
      <w:rFonts w:asciiTheme="majorHAnsi" w:eastAsiaTheme="majorEastAsia" w:hAnsiTheme="majorHAnsi" w:cstheme="majorBidi"/>
      <w:color w:val="404040" w:themeColor="text1" w:themeTint="BF"/>
      <w:szCs w:val="20"/>
      <w:lang w:val="en-US"/>
    </w:rPr>
  </w:style>
  <w:style w:type="character" w:customStyle="1" w:styleId="Heading9Char">
    <w:name w:val="Heading 9 Char"/>
    <w:basedOn w:val="DefaultParagraphFont"/>
    <w:link w:val="Heading9"/>
    <w:uiPriority w:val="9"/>
    <w:semiHidden/>
    <w:rsid w:val="006B5F66"/>
    <w:rPr>
      <w:rFonts w:asciiTheme="majorHAnsi" w:eastAsiaTheme="majorEastAsia" w:hAnsiTheme="majorHAnsi" w:cstheme="majorBidi"/>
      <w:i/>
      <w:iCs/>
      <w:color w:val="404040" w:themeColor="text1" w:themeTint="BF"/>
      <w:szCs w:val="20"/>
      <w:lang w:val="en-US"/>
    </w:rPr>
  </w:style>
  <w:style w:type="paragraph" w:styleId="ListParagraph">
    <w:name w:val="List Paragraph"/>
    <w:aliases w:val="ŞEKİL,RESİMLERR,ŞEKİLL,METİN,Liste Paragraf1,Akapit z listą BS,Bullet1,Dot pt,IBL List Paragraph,List Paragraph (numbered (a)),List Paragraph 1,List Paragraph nowy,List Paragraph-ExecSummary,List Paragraph1,List_Paragraph,Bullet Points"/>
    <w:basedOn w:val="Normal"/>
    <w:link w:val="ListParagraphChar"/>
    <w:uiPriority w:val="34"/>
    <w:qFormat/>
    <w:rsid w:val="005E2F46"/>
    <w:pPr>
      <w:ind w:left="720"/>
      <w:contextualSpacing/>
    </w:pPr>
  </w:style>
  <w:style w:type="character" w:styleId="CommentReference">
    <w:name w:val="annotation reference"/>
    <w:basedOn w:val="DefaultParagraphFont"/>
    <w:uiPriority w:val="99"/>
    <w:semiHidden/>
    <w:unhideWhenUsed/>
    <w:rsid w:val="00323B36"/>
    <w:rPr>
      <w:sz w:val="16"/>
      <w:szCs w:val="16"/>
    </w:rPr>
  </w:style>
  <w:style w:type="paragraph" w:styleId="CommentSubject">
    <w:name w:val="annotation subject"/>
    <w:basedOn w:val="CommentText"/>
    <w:next w:val="CommentText"/>
    <w:link w:val="CommentSubjectChar"/>
    <w:uiPriority w:val="99"/>
    <w:semiHidden/>
    <w:unhideWhenUsed/>
    <w:rsid w:val="00323B36"/>
    <w:pPr>
      <w:jc w:val="both"/>
    </w:pPr>
    <w:rPr>
      <w:rFonts w:cs="Times New Roman"/>
      <w:b/>
      <w:bCs/>
    </w:rPr>
  </w:style>
  <w:style w:type="character" w:customStyle="1" w:styleId="CommentSubjectChar">
    <w:name w:val="Comment Subject Char"/>
    <w:basedOn w:val="CommentTextChar"/>
    <w:link w:val="CommentSubject"/>
    <w:uiPriority w:val="99"/>
    <w:semiHidden/>
    <w:rsid w:val="00323B36"/>
    <w:rPr>
      <w:rFonts w:eastAsia="Times New Roman" w:cs="Times New Roman"/>
      <w:b/>
      <w:bCs/>
      <w:szCs w:val="20"/>
      <w:lang w:val="en-US"/>
    </w:rPr>
  </w:style>
  <w:style w:type="paragraph" w:styleId="TOC2">
    <w:name w:val="toc 2"/>
    <w:basedOn w:val="Normal"/>
    <w:next w:val="Normal"/>
    <w:autoRedefine/>
    <w:uiPriority w:val="39"/>
    <w:unhideWhenUsed/>
    <w:rsid w:val="00BD24D3"/>
    <w:pPr>
      <w:spacing w:after="100"/>
      <w:ind w:left="240"/>
    </w:pPr>
  </w:style>
  <w:style w:type="paragraph" w:styleId="TOC3">
    <w:name w:val="toc 3"/>
    <w:basedOn w:val="Normal"/>
    <w:next w:val="Normal"/>
    <w:autoRedefine/>
    <w:uiPriority w:val="39"/>
    <w:unhideWhenUsed/>
    <w:rsid w:val="00BD24D3"/>
    <w:pPr>
      <w:spacing w:after="100"/>
      <w:ind w:left="480"/>
    </w:pPr>
  </w:style>
  <w:style w:type="character" w:customStyle="1" w:styleId="ListParagraphChar">
    <w:name w:val="List Paragraph Char"/>
    <w:aliases w:val="ŞEKİL Char,RESİMLERR Char,ŞEKİLL Char,METİN Char,Liste Paragraf1 Char,Akapit z listą BS Char,Bullet1 Char,Dot pt Char,IBL List Paragraph Char,List Paragraph (numbered (a)) Char,List Paragraph 1 Char,List Paragraph nowy Char"/>
    <w:link w:val="ListParagraph"/>
    <w:uiPriority w:val="34"/>
    <w:qFormat/>
    <w:locked/>
    <w:rsid w:val="00E6580D"/>
    <w:rPr>
      <w:rFonts w:eastAsia="Times New Roman" w:cs="Times New Roman"/>
      <w:szCs w:val="24"/>
      <w:lang w:val="en-US"/>
    </w:rPr>
  </w:style>
  <w:style w:type="paragraph" w:styleId="Caption">
    <w:name w:val="caption"/>
    <w:aliases w:val="Caption Char1 Char1 Char Char,Caption Char Char2 Char1 Char Char,Caption Char Char Char Char Char1 Char1 Char Char1 Char,Caption Char Char Char Char Char Char Char Char Char Char,Caption Char Char Char1 Char Char Char,Map Char,Caption Char"/>
    <w:basedOn w:val="Normal"/>
    <w:next w:val="Normal"/>
    <w:link w:val="CaptionChar1"/>
    <w:unhideWhenUsed/>
    <w:qFormat/>
    <w:rsid w:val="00244992"/>
    <w:pPr>
      <w:spacing w:after="200"/>
    </w:pPr>
    <w:rPr>
      <w:b/>
      <w:bCs/>
      <w:sz w:val="16"/>
      <w:szCs w:val="18"/>
    </w:rPr>
  </w:style>
  <w:style w:type="paragraph" w:styleId="TableofFigures">
    <w:name w:val="table of figures"/>
    <w:basedOn w:val="Normal"/>
    <w:next w:val="Normal"/>
    <w:uiPriority w:val="99"/>
    <w:unhideWhenUsed/>
    <w:rsid w:val="001C5EDD"/>
  </w:style>
  <w:style w:type="paragraph" w:customStyle="1" w:styleId="Default">
    <w:name w:val="Default"/>
    <w:rsid w:val="001138BA"/>
    <w:pPr>
      <w:autoSpaceDE w:val="0"/>
      <w:autoSpaceDN w:val="0"/>
      <w:adjustRightInd w:val="0"/>
    </w:pPr>
    <w:rPr>
      <w:rFonts w:cs="Arial"/>
      <w:color w:val="000000"/>
      <w:sz w:val="24"/>
      <w:szCs w:val="24"/>
    </w:rPr>
  </w:style>
  <w:style w:type="paragraph" w:styleId="NormalWeb">
    <w:name w:val="Normal (Web)"/>
    <w:basedOn w:val="Normal"/>
    <w:uiPriority w:val="99"/>
    <w:rsid w:val="007B0C47"/>
    <w:pPr>
      <w:spacing w:before="100" w:beforeAutospacing="1" w:after="100" w:afterAutospacing="1"/>
      <w:jc w:val="left"/>
    </w:pPr>
    <w:rPr>
      <w:rFonts w:ascii="Calibri" w:hAnsi="Calibri"/>
      <w:lang w:eastAsia="ko-KR"/>
    </w:rPr>
  </w:style>
  <w:style w:type="paragraph" w:styleId="TOC4">
    <w:name w:val="toc 4"/>
    <w:basedOn w:val="Normal"/>
    <w:next w:val="Normal"/>
    <w:autoRedefine/>
    <w:uiPriority w:val="39"/>
    <w:unhideWhenUsed/>
    <w:rsid w:val="00A376EA"/>
    <w:pPr>
      <w:spacing w:after="100" w:line="259" w:lineRule="auto"/>
      <w:ind w:left="660"/>
      <w:jc w:val="left"/>
    </w:pPr>
    <w:rPr>
      <w:rFonts w:asciiTheme="minorHAnsi" w:eastAsiaTheme="minorEastAsia" w:hAnsiTheme="minorHAnsi" w:cstheme="minorBidi"/>
      <w:sz w:val="22"/>
      <w:szCs w:val="22"/>
      <w:lang w:val="tr-TR" w:eastAsia="tr-TR"/>
    </w:rPr>
  </w:style>
  <w:style w:type="paragraph" w:styleId="TOC5">
    <w:name w:val="toc 5"/>
    <w:basedOn w:val="Normal"/>
    <w:next w:val="Normal"/>
    <w:autoRedefine/>
    <w:uiPriority w:val="39"/>
    <w:unhideWhenUsed/>
    <w:rsid w:val="00A376EA"/>
    <w:pPr>
      <w:spacing w:after="100" w:line="259" w:lineRule="auto"/>
      <w:ind w:left="880"/>
      <w:jc w:val="left"/>
    </w:pPr>
    <w:rPr>
      <w:rFonts w:asciiTheme="minorHAnsi" w:eastAsiaTheme="minorEastAsia" w:hAnsiTheme="minorHAnsi" w:cstheme="minorBidi"/>
      <w:sz w:val="22"/>
      <w:szCs w:val="22"/>
      <w:lang w:val="tr-TR" w:eastAsia="tr-TR"/>
    </w:rPr>
  </w:style>
  <w:style w:type="paragraph" w:styleId="TOC6">
    <w:name w:val="toc 6"/>
    <w:basedOn w:val="Normal"/>
    <w:next w:val="Normal"/>
    <w:autoRedefine/>
    <w:uiPriority w:val="39"/>
    <w:unhideWhenUsed/>
    <w:rsid w:val="00A376EA"/>
    <w:pPr>
      <w:spacing w:after="100" w:line="259" w:lineRule="auto"/>
      <w:ind w:left="1100"/>
      <w:jc w:val="left"/>
    </w:pPr>
    <w:rPr>
      <w:rFonts w:asciiTheme="minorHAnsi" w:eastAsiaTheme="minorEastAsia" w:hAnsiTheme="minorHAnsi" w:cstheme="minorBidi"/>
      <w:sz w:val="22"/>
      <w:szCs w:val="22"/>
      <w:lang w:val="tr-TR" w:eastAsia="tr-TR"/>
    </w:rPr>
  </w:style>
  <w:style w:type="paragraph" w:styleId="TOC7">
    <w:name w:val="toc 7"/>
    <w:basedOn w:val="Normal"/>
    <w:next w:val="Normal"/>
    <w:autoRedefine/>
    <w:uiPriority w:val="39"/>
    <w:unhideWhenUsed/>
    <w:rsid w:val="00A376EA"/>
    <w:pPr>
      <w:spacing w:after="100" w:line="259" w:lineRule="auto"/>
      <w:ind w:left="1320"/>
      <w:jc w:val="left"/>
    </w:pPr>
    <w:rPr>
      <w:rFonts w:asciiTheme="minorHAnsi" w:eastAsiaTheme="minorEastAsia" w:hAnsiTheme="minorHAnsi" w:cstheme="minorBidi"/>
      <w:sz w:val="22"/>
      <w:szCs w:val="22"/>
      <w:lang w:val="tr-TR" w:eastAsia="tr-TR"/>
    </w:rPr>
  </w:style>
  <w:style w:type="paragraph" w:styleId="TOC8">
    <w:name w:val="toc 8"/>
    <w:basedOn w:val="Normal"/>
    <w:next w:val="Normal"/>
    <w:autoRedefine/>
    <w:uiPriority w:val="39"/>
    <w:unhideWhenUsed/>
    <w:rsid w:val="00A376EA"/>
    <w:pPr>
      <w:spacing w:after="100" w:line="259" w:lineRule="auto"/>
      <w:ind w:left="1540"/>
      <w:jc w:val="left"/>
    </w:pPr>
    <w:rPr>
      <w:rFonts w:asciiTheme="minorHAnsi" w:eastAsiaTheme="minorEastAsia" w:hAnsiTheme="minorHAnsi" w:cstheme="minorBidi"/>
      <w:sz w:val="22"/>
      <w:szCs w:val="22"/>
      <w:lang w:val="tr-TR" w:eastAsia="tr-TR"/>
    </w:rPr>
  </w:style>
  <w:style w:type="paragraph" w:styleId="TOC9">
    <w:name w:val="toc 9"/>
    <w:basedOn w:val="Normal"/>
    <w:next w:val="Normal"/>
    <w:autoRedefine/>
    <w:uiPriority w:val="39"/>
    <w:unhideWhenUsed/>
    <w:rsid w:val="00A376EA"/>
    <w:pPr>
      <w:spacing w:after="100" w:line="259" w:lineRule="auto"/>
      <w:ind w:left="1760"/>
      <w:jc w:val="left"/>
    </w:pPr>
    <w:rPr>
      <w:rFonts w:asciiTheme="minorHAnsi" w:eastAsiaTheme="minorEastAsia" w:hAnsiTheme="minorHAnsi" w:cstheme="minorBidi"/>
      <w:sz w:val="22"/>
      <w:szCs w:val="22"/>
      <w:lang w:val="tr-TR" w:eastAsia="tr-TR"/>
    </w:rPr>
  </w:style>
  <w:style w:type="character" w:customStyle="1" w:styleId="UnresolvedMention1">
    <w:name w:val="Unresolved Mention1"/>
    <w:basedOn w:val="DefaultParagraphFont"/>
    <w:uiPriority w:val="99"/>
    <w:semiHidden/>
    <w:unhideWhenUsed/>
    <w:rsid w:val="00A376EA"/>
    <w:rPr>
      <w:color w:val="605E5C"/>
      <w:shd w:val="clear" w:color="auto" w:fill="E1DFDD"/>
    </w:rPr>
  </w:style>
  <w:style w:type="paragraph" w:customStyle="1" w:styleId="TAB">
    <w:name w:val="TAB"/>
    <w:basedOn w:val="Normal"/>
    <w:link w:val="TABCar"/>
    <w:qFormat/>
    <w:rsid w:val="00E2565C"/>
    <w:pPr>
      <w:keepLines/>
      <w:suppressAutoHyphens/>
      <w:spacing w:before="40" w:after="40"/>
      <w:jc w:val="left"/>
    </w:pPr>
    <w:rPr>
      <w:rFonts w:ascii="Calibri" w:hAnsi="Calibri"/>
      <w:sz w:val="18"/>
      <w:szCs w:val="22"/>
      <w:lang w:val="en-GB" w:eastAsia="en-GB" w:bidi="en-GB"/>
    </w:rPr>
  </w:style>
  <w:style w:type="character" w:customStyle="1" w:styleId="TABCar">
    <w:name w:val="TAB Car"/>
    <w:link w:val="TAB"/>
    <w:locked/>
    <w:rsid w:val="00E2565C"/>
    <w:rPr>
      <w:rFonts w:ascii="Calibri" w:eastAsia="Times New Roman" w:hAnsi="Calibri" w:cs="Times New Roman"/>
      <w:sz w:val="18"/>
      <w:lang w:val="en-GB" w:eastAsia="en-GB" w:bidi="en-GB"/>
    </w:rPr>
  </w:style>
  <w:style w:type="table" w:customStyle="1" w:styleId="SLRTable">
    <w:name w:val="SLR Table"/>
    <w:basedOn w:val="TableNormal"/>
    <w:rsid w:val="00465354"/>
    <w:rPr>
      <w:rFonts w:ascii="Calibri" w:eastAsia="Times New Roman" w:hAnsi="Calibri" w:cs="Times New Roman"/>
      <w:color w:val="9BBB59" w:themeColor="accent3"/>
      <w:szCs w:val="20"/>
      <w:lang w:val="en-GB" w:eastAsia="en-GB"/>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E36C0A" w:themeFill="accent6" w:themeFillShade="BF"/>
      </w:tcPr>
    </w:tblStylePr>
  </w:style>
  <w:style w:type="paragraph" w:styleId="Revision">
    <w:name w:val="Revision"/>
    <w:hidden/>
    <w:uiPriority w:val="99"/>
    <w:semiHidden/>
    <w:rsid w:val="00465354"/>
    <w:rPr>
      <w:rFonts w:eastAsia="Times New Roman" w:cs="Times New Roman"/>
      <w:szCs w:val="24"/>
      <w:lang w:val="en-US"/>
    </w:rPr>
  </w:style>
  <w:style w:type="paragraph" w:customStyle="1" w:styleId="BodyTextGrey">
    <w:name w:val="• Body Text Grey"/>
    <w:basedOn w:val="Normal"/>
    <w:uiPriority w:val="99"/>
    <w:rsid w:val="00F029F3"/>
    <w:pPr>
      <w:widowControl w:val="0"/>
      <w:suppressAutoHyphens/>
      <w:autoSpaceDE w:val="0"/>
      <w:autoSpaceDN w:val="0"/>
      <w:adjustRightInd w:val="0"/>
      <w:spacing w:after="113" w:line="240" w:lineRule="atLeast"/>
      <w:jc w:val="left"/>
      <w:textAlignment w:val="center"/>
    </w:pPr>
    <w:rPr>
      <w:rFonts w:ascii="MyriadPro-SemiCn" w:eastAsia="Cambria" w:hAnsi="MyriadPro-SemiCn" w:cs="MyriadPro-SemiCn"/>
      <w:color w:val="000000"/>
      <w:szCs w:val="20"/>
      <w:lang w:val="en-GB"/>
    </w:rPr>
  </w:style>
  <w:style w:type="paragraph" w:customStyle="1" w:styleId="BodyBulletGrey">
    <w:name w:val="• Body Bullet Grey"/>
    <w:basedOn w:val="BodyTextGrey"/>
    <w:uiPriority w:val="99"/>
    <w:rsid w:val="005E1298"/>
    <w:pPr>
      <w:tabs>
        <w:tab w:val="left" w:pos="255"/>
      </w:tabs>
      <w:spacing w:after="85"/>
      <w:ind w:left="255" w:hanging="255"/>
    </w:pPr>
  </w:style>
  <w:style w:type="paragraph" w:customStyle="1" w:styleId="BodyBulletGreyLast">
    <w:name w:val="• Body Bullet Grey Last"/>
    <w:basedOn w:val="BodyBulletGrey"/>
    <w:uiPriority w:val="99"/>
    <w:rsid w:val="005E1298"/>
    <w:pPr>
      <w:spacing w:after="227"/>
    </w:pPr>
  </w:style>
  <w:style w:type="paragraph" w:customStyle="1" w:styleId="Subhead2Blue">
    <w:name w:val="• Subhead 2 Blue"/>
    <w:basedOn w:val="Normal"/>
    <w:uiPriority w:val="99"/>
    <w:rsid w:val="00232A2B"/>
    <w:pPr>
      <w:widowControl w:val="0"/>
      <w:suppressAutoHyphens/>
      <w:autoSpaceDE w:val="0"/>
      <w:autoSpaceDN w:val="0"/>
      <w:adjustRightInd w:val="0"/>
      <w:spacing w:before="113" w:after="113" w:line="360" w:lineRule="atLeast"/>
      <w:jc w:val="left"/>
      <w:textAlignment w:val="center"/>
    </w:pPr>
    <w:rPr>
      <w:rFonts w:ascii="MyriadPro-SemiCn" w:eastAsia="Cambria" w:hAnsi="MyriadPro-SemiCn" w:cs="MyriadPro-SemiCn"/>
      <w:color w:val="7FB3CD"/>
      <w:sz w:val="32"/>
      <w:szCs w:val="32"/>
      <w:lang w:val="en-GB"/>
    </w:rPr>
  </w:style>
  <w:style w:type="character" w:customStyle="1" w:styleId="CaptionChar1">
    <w:name w:val="Caption Char1"/>
    <w:aliases w:val="Caption Char1 Char1 Char Char Char,Caption Char Char2 Char1 Char Char Char,Caption Char Char Char Char Char1 Char1 Char Char1 Char Char,Caption Char Char Char Char Char Char Char Char Char Char Char,Map Char Char,Caption Char Char"/>
    <w:basedOn w:val="DefaultParagraphFont"/>
    <w:link w:val="Caption"/>
    <w:locked/>
    <w:rsid w:val="00244992"/>
    <w:rPr>
      <w:rFonts w:eastAsia="Times New Roman" w:cs="Times New Roman"/>
      <w:b/>
      <w:bCs/>
      <w:sz w:val="16"/>
      <w:szCs w:val="18"/>
      <w:lang w:val="en-US"/>
    </w:rPr>
  </w:style>
  <w:style w:type="paragraph" w:customStyle="1" w:styleId="dshmm">
    <w:name w:val="dshmm"/>
    <w:basedOn w:val="Normal"/>
    <w:rsid w:val="00D76727"/>
    <w:pPr>
      <w:spacing w:before="100" w:beforeAutospacing="1" w:after="100" w:afterAutospacing="1"/>
      <w:jc w:val="left"/>
    </w:pPr>
    <w:rPr>
      <w:rFonts w:ascii="Times New Roman" w:hAnsi="Times New Roman"/>
      <w:sz w:val="24"/>
      <w:lang w:val="tr-TR" w:eastAsia="tr-TR"/>
    </w:rPr>
  </w:style>
  <w:style w:type="character" w:customStyle="1" w:styleId="mtfg0">
    <w:name w:val="mtfg0"/>
    <w:basedOn w:val="DefaultParagraphFont"/>
    <w:rsid w:val="00D76727"/>
  </w:style>
  <w:style w:type="paragraph" w:customStyle="1" w:styleId="Pa16">
    <w:name w:val="Pa16"/>
    <w:basedOn w:val="Default"/>
    <w:next w:val="Default"/>
    <w:uiPriority w:val="99"/>
    <w:rsid w:val="00BE4ECE"/>
    <w:pPr>
      <w:spacing w:line="201" w:lineRule="atLeast"/>
    </w:pPr>
    <w:rPr>
      <w:rFonts w:ascii="ITC Franklin Gothic Std Med" w:hAnsi="ITC Franklin Gothic Std Med" w:cstheme="minorBidi"/>
      <w:color w:val="auto"/>
    </w:rPr>
  </w:style>
  <w:style w:type="paragraph" w:customStyle="1" w:styleId="Pa2">
    <w:name w:val="Pa2"/>
    <w:basedOn w:val="Default"/>
    <w:next w:val="Default"/>
    <w:uiPriority w:val="99"/>
    <w:rsid w:val="007804A7"/>
    <w:pPr>
      <w:spacing w:line="181" w:lineRule="atLeast"/>
    </w:pPr>
    <w:rPr>
      <w:rFonts w:ascii="Gotham" w:hAnsi="Gotham" w:cstheme="minorBidi"/>
      <w:color w:val="auto"/>
    </w:rPr>
  </w:style>
  <w:style w:type="character" w:customStyle="1" w:styleId="A4">
    <w:name w:val="A4"/>
    <w:uiPriority w:val="99"/>
    <w:rsid w:val="00EB1C55"/>
    <w:rPr>
      <w:rFonts w:cs="Gotham"/>
      <w:color w:val="000000"/>
    </w:rPr>
  </w:style>
  <w:style w:type="character" w:customStyle="1" w:styleId="UnresolvedMention2">
    <w:name w:val="Unresolved Mention2"/>
    <w:basedOn w:val="DefaultParagraphFont"/>
    <w:uiPriority w:val="99"/>
    <w:semiHidden/>
    <w:unhideWhenUsed/>
    <w:rsid w:val="00DE21DB"/>
    <w:rPr>
      <w:color w:val="605E5C"/>
      <w:shd w:val="clear" w:color="auto" w:fill="E1DFDD"/>
    </w:rPr>
  </w:style>
  <w:style w:type="character" w:styleId="Strong">
    <w:name w:val="Strong"/>
    <w:basedOn w:val="DefaultParagraphFont"/>
    <w:uiPriority w:val="22"/>
    <w:qFormat/>
    <w:rsid w:val="00AE2568"/>
    <w:rPr>
      <w:b/>
      <w:bCs/>
    </w:rPr>
  </w:style>
  <w:style w:type="paragraph" w:customStyle="1" w:styleId="style1">
    <w:name w:val="style1"/>
    <w:basedOn w:val="Normal"/>
    <w:rsid w:val="00AE2568"/>
    <w:pPr>
      <w:spacing w:before="100" w:beforeAutospacing="1" w:after="100" w:afterAutospacing="1"/>
      <w:jc w:val="left"/>
    </w:pPr>
    <w:rPr>
      <w:rFonts w:ascii="Times New Roman" w:hAnsi="Times New Roman"/>
      <w:sz w:val="24"/>
      <w:lang w:val="tr-TR" w:eastAsia="tr-TR"/>
    </w:rPr>
  </w:style>
  <w:style w:type="character" w:customStyle="1" w:styleId="style3">
    <w:name w:val="style3"/>
    <w:basedOn w:val="DefaultParagraphFont"/>
    <w:rsid w:val="00AE2568"/>
  </w:style>
  <w:style w:type="character" w:styleId="Emphasis">
    <w:name w:val="Emphasis"/>
    <w:basedOn w:val="DefaultParagraphFont"/>
    <w:uiPriority w:val="20"/>
    <w:qFormat/>
    <w:rsid w:val="00DC22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7840">
      <w:bodyDiv w:val="1"/>
      <w:marLeft w:val="0"/>
      <w:marRight w:val="0"/>
      <w:marTop w:val="0"/>
      <w:marBottom w:val="0"/>
      <w:divBdr>
        <w:top w:val="none" w:sz="0" w:space="0" w:color="auto"/>
        <w:left w:val="none" w:sz="0" w:space="0" w:color="auto"/>
        <w:bottom w:val="none" w:sz="0" w:space="0" w:color="auto"/>
        <w:right w:val="none" w:sz="0" w:space="0" w:color="auto"/>
      </w:divBdr>
    </w:div>
    <w:div w:id="130292406">
      <w:bodyDiv w:val="1"/>
      <w:marLeft w:val="0"/>
      <w:marRight w:val="0"/>
      <w:marTop w:val="0"/>
      <w:marBottom w:val="0"/>
      <w:divBdr>
        <w:top w:val="none" w:sz="0" w:space="0" w:color="auto"/>
        <w:left w:val="none" w:sz="0" w:space="0" w:color="auto"/>
        <w:bottom w:val="none" w:sz="0" w:space="0" w:color="auto"/>
        <w:right w:val="none" w:sz="0" w:space="0" w:color="auto"/>
      </w:divBdr>
    </w:div>
    <w:div w:id="154879891">
      <w:bodyDiv w:val="1"/>
      <w:marLeft w:val="0"/>
      <w:marRight w:val="0"/>
      <w:marTop w:val="0"/>
      <w:marBottom w:val="0"/>
      <w:divBdr>
        <w:top w:val="none" w:sz="0" w:space="0" w:color="auto"/>
        <w:left w:val="none" w:sz="0" w:space="0" w:color="auto"/>
        <w:bottom w:val="none" w:sz="0" w:space="0" w:color="auto"/>
        <w:right w:val="none" w:sz="0" w:space="0" w:color="auto"/>
      </w:divBdr>
    </w:div>
    <w:div w:id="155849155">
      <w:bodyDiv w:val="1"/>
      <w:marLeft w:val="0"/>
      <w:marRight w:val="0"/>
      <w:marTop w:val="0"/>
      <w:marBottom w:val="0"/>
      <w:divBdr>
        <w:top w:val="none" w:sz="0" w:space="0" w:color="auto"/>
        <w:left w:val="none" w:sz="0" w:space="0" w:color="auto"/>
        <w:bottom w:val="none" w:sz="0" w:space="0" w:color="auto"/>
        <w:right w:val="none" w:sz="0" w:space="0" w:color="auto"/>
      </w:divBdr>
    </w:div>
    <w:div w:id="204294088">
      <w:bodyDiv w:val="1"/>
      <w:marLeft w:val="0"/>
      <w:marRight w:val="0"/>
      <w:marTop w:val="0"/>
      <w:marBottom w:val="0"/>
      <w:divBdr>
        <w:top w:val="none" w:sz="0" w:space="0" w:color="auto"/>
        <w:left w:val="none" w:sz="0" w:space="0" w:color="auto"/>
        <w:bottom w:val="none" w:sz="0" w:space="0" w:color="auto"/>
        <w:right w:val="none" w:sz="0" w:space="0" w:color="auto"/>
      </w:divBdr>
    </w:div>
    <w:div w:id="318266043">
      <w:bodyDiv w:val="1"/>
      <w:marLeft w:val="0"/>
      <w:marRight w:val="0"/>
      <w:marTop w:val="0"/>
      <w:marBottom w:val="0"/>
      <w:divBdr>
        <w:top w:val="none" w:sz="0" w:space="0" w:color="auto"/>
        <w:left w:val="none" w:sz="0" w:space="0" w:color="auto"/>
        <w:bottom w:val="none" w:sz="0" w:space="0" w:color="auto"/>
        <w:right w:val="none" w:sz="0" w:space="0" w:color="auto"/>
      </w:divBdr>
    </w:div>
    <w:div w:id="417988819">
      <w:bodyDiv w:val="1"/>
      <w:marLeft w:val="0"/>
      <w:marRight w:val="0"/>
      <w:marTop w:val="0"/>
      <w:marBottom w:val="0"/>
      <w:divBdr>
        <w:top w:val="none" w:sz="0" w:space="0" w:color="auto"/>
        <w:left w:val="none" w:sz="0" w:space="0" w:color="auto"/>
        <w:bottom w:val="none" w:sz="0" w:space="0" w:color="auto"/>
        <w:right w:val="none" w:sz="0" w:space="0" w:color="auto"/>
      </w:divBdr>
    </w:div>
    <w:div w:id="468595209">
      <w:bodyDiv w:val="1"/>
      <w:marLeft w:val="0"/>
      <w:marRight w:val="0"/>
      <w:marTop w:val="0"/>
      <w:marBottom w:val="0"/>
      <w:divBdr>
        <w:top w:val="none" w:sz="0" w:space="0" w:color="auto"/>
        <w:left w:val="none" w:sz="0" w:space="0" w:color="auto"/>
        <w:bottom w:val="none" w:sz="0" w:space="0" w:color="auto"/>
        <w:right w:val="none" w:sz="0" w:space="0" w:color="auto"/>
      </w:divBdr>
    </w:div>
    <w:div w:id="583683865">
      <w:bodyDiv w:val="1"/>
      <w:marLeft w:val="0"/>
      <w:marRight w:val="0"/>
      <w:marTop w:val="0"/>
      <w:marBottom w:val="0"/>
      <w:divBdr>
        <w:top w:val="none" w:sz="0" w:space="0" w:color="auto"/>
        <w:left w:val="none" w:sz="0" w:space="0" w:color="auto"/>
        <w:bottom w:val="none" w:sz="0" w:space="0" w:color="auto"/>
        <w:right w:val="none" w:sz="0" w:space="0" w:color="auto"/>
      </w:divBdr>
      <w:divsChild>
        <w:div w:id="816074408">
          <w:marLeft w:val="547"/>
          <w:marRight w:val="0"/>
          <w:marTop w:val="0"/>
          <w:marBottom w:val="0"/>
          <w:divBdr>
            <w:top w:val="none" w:sz="0" w:space="0" w:color="auto"/>
            <w:left w:val="none" w:sz="0" w:space="0" w:color="auto"/>
            <w:bottom w:val="none" w:sz="0" w:space="0" w:color="auto"/>
            <w:right w:val="none" w:sz="0" w:space="0" w:color="auto"/>
          </w:divBdr>
        </w:div>
      </w:divsChild>
    </w:div>
    <w:div w:id="633411641">
      <w:bodyDiv w:val="1"/>
      <w:marLeft w:val="0"/>
      <w:marRight w:val="0"/>
      <w:marTop w:val="0"/>
      <w:marBottom w:val="0"/>
      <w:divBdr>
        <w:top w:val="none" w:sz="0" w:space="0" w:color="auto"/>
        <w:left w:val="none" w:sz="0" w:space="0" w:color="auto"/>
        <w:bottom w:val="none" w:sz="0" w:space="0" w:color="auto"/>
        <w:right w:val="none" w:sz="0" w:space="0" w:color="auto"/>
      </w:divBdr>
    </w:div>
    <w:div w:id="668024281">
      <w:bodyDiv w:val="1"/>
      <w:marLeft w:val="0"/>
      <w:marRight w:val="0"/>
      <w:marTop w:val="0"/>
      <w:marBottom w:val="0"/>
      <w:divBdr>
        <w:top w:val="none" w:sz="0" w:space="0" w:color="auto"/>
        <w:left w:val="none" w:sz="0" w:space="0" w:color="auto"/>
        <w:bottom w:val="none" w:sz="0" w:space="0" w:color="auto"/>
        <w:right w:val="none" w:sz="0" w:space="0" w:color="auto"/>
      </w:divBdr>
    </w:div>
    <w:div w:id="708989545">
      <w:bodyDiv w:val="1"/>
      <w:marLeft w:val="0"/>
      <w:marRight w:val="0"/>
      <w:marTop w:val="0"/>
      <w:marBottom w:val="0"/>
      <w:divBdr>
        <w:top w:val="none" w:sz="0" w:space="0" w:color="auto"/>
        <w:left w:val="none" w:sz="0" w:space="0" w:color="auto"/>
        <w:bottom w:val="none" w:sz="0" w:space="0" w:color="auto"/>
        <w:right w:val="none" w:sz="0" w:space="0" w:color="auto"/>
      </w:divBdr>
    </w:div>
    <w:div w:id="743793036">
      <w:bodyDiv w:val="1"/>
      <w:marLeft w:val="0"/>
      <w:marRight w:val="0"/>
      <w:marTop w:val="0"/>
      <w:marBottom w:val="0"/>
      <w:divBdr>
        <w:top w:val="none" w:sz="0" w:space="0" w:color="auto"/>
        <w:left w:val="none" w:sz="0" w:space="0" w:color="auto"/>
        <w:bottom w:val="none" w:sz="0" w:space="0" w:color="auto"/>
        <w:right w:val="none" w:sz="0" w:space="0" w:color="auto"/>
      </w:divBdr>
    </w:div>
    <w:div w:id="941111699">
      <w:bodyDiv w:val="1"/>
      <w:marLeft w:val="0"/>
      <w:marRight w:val="0"/>
      <w:marTop w:val="0"/>
      <w:marBottom w:val="0"/>
      <w:divBdr>
        <w:top w:val="none" w:sz="0" w:space="0" w:color="auto"/>
        <w:left w:val="none" w:sz="0" w:space="0" w:color="auto"/>
        <w:bottom w:val="none" w:sz="0" w:space="0" w:color="auto"/>
        <w:right w:val="none" w:sz="0" w:space="0" w:color="auto"/>
      </w:divBdr>
    </w:div>
    <w:div w:id="947733144">
      <w:bodyDiv w:val="1"/>
      <w:marLeft w:val="0"/>
      <w:marRight w:val="0"/>
      <w:marTop w:val="0"/>
      <w:marBottom w:val="0"/>
      <w:divBdr>
        <w:top w:val="none" w:sz="0" w:space="0" w:color="auto"/>
        <w:left w:val="none" w:sz="0" w:space="0" w:color="auto"/>
        <w:bottom w:val="none" w:sz="0" w:space="0" w:color="auto"/>
        <w:right w:val="none" w:sz="0" w:space="0" w:color="auto"/>
      </w:divBdr>
    </w:div>
    <w:div w:id="949623445">
      <w:bodyDiv w:val="1"/>
      <w:marLeft w:val="0"/>
      <w:marRight w:val="0"/>
      <w:marTop w:val="0"/>
      <w:marBottom w:val="0"/>
      <w:divBdr>
        <w:top w:val="none" w:sz="0" w:space="0" w:color="auto"/>
        <w:left w:val="none" w:sz="0" w:space="0" w:color="auto"/>
        <w:bottom w:val="none" w:sz="0" w:space="0" w:color="auto"/>
        <w:right w:val="none" w:sz="0" w:space="0" w:color="auto"/>
      </w:divBdr>
    </w:div>
    <w:div w:id="1047294299">
      <w:bodyDiv w:val="1"/>
      <w:marLeft w:val="0"/>
      <w:marRight w:val="0"/>
      <w:marTop w:val="0"/>
      <w:marBottom w:val="0"/>
      <w:divBdr>
        <w:top w:val="none" w:sz="0" w:space="0" w:color="auto"/>
        <w:left w:val="none" w:sz="0" w:space="0" w:color="auto"/>
        <w:bottom w:val="none" w:sz="0" w:space="0" w:color="auto"/>
        <w:right w:val="none" w:sz="0" w:space="0" w:color="auto"/>
      </w:divBdr>
    </w:div>
    <w:div w:id="1151478972">
      <w:bodyDiv w:val="1"/>
      <w:marLeft w:val="0"/>
      <w:marRight w:val="0"/>
      <w:marTop w:val="0"/>
      <w:marBottom w:val="0"/>
      <w:divBdr>
        <w:top w:val="none" w:sz="0" w:space="0" w:color="auto"/>
        <w:left w:val="none" w:sz="0" w:space="0" w:color="auto"/>
        <w:bottom w:val="none" w:sz="0" w:space="0" w:color="auto"/>
        <w:right w:val="none" w:sz="0" w:space="0" w:color="auto"/>
      </w:divBdr>
    </w:div>
    <w:div w:id="1256748364">
      <w:bodyDiv w:val="1"/>
      <w:marLeft w:val="0"/>
      <w:marRight w:val="0"/>
      <w:marTop w:val="0"/>
      <w:marBottom w:val="0"/>
      <w:divBdr>
        <w:top w:val="none" w:sz="0" w:space="0" w:color="auto"/>
        <w:left w:val="none" w:sz="0" w:space="0" w:color="auto"/>
        <w:bottom w:val="none" w:sz="0" w:space="0" w:color="auto"/>
        <w:right w:val="none" w:sz="0" w:space="0" w:color="auto"/>
      </w:divBdr>
    </w:div>
    <w:div w:id="1349873234">
      <w:bodyDiv w:val="1"/>
      <w:marLeft w:val="0"/>
      <w:marRight w:val="0"/>
      <w:marTop w:val="0"/>
      <w:marBottom w:val="0"/>
      <w:divBdr>
        <w:top w:val="none" w:sz="0" w:space="0" w:color="auto"/>
        <w:left w:val="none" w:sz="0" w:space="0" w:color="auto"/>
        <w:bottom w:val="none" w:sz="0" w:space="0" w:color="auto"/>
        <w:right w:val="none" w:sz="0" w:space="0" w:color="auto"/>
      </w:divBdr>
    </w:div>
    <w:div w:id="1365519479">
      <w:bodyDiv w:val="1"/>
      <w:marLeft w:val="0"/>
      <w:marRight w:val="0"/>
      <w:marTop w:val="0"/>
      <w:marBottom w:val="0"/>
      <w:divBdr>
        <w:top w:val="none" w:sz="0" w:space="0" w:color="auto"/>
        <w:left w:val="none" w:sz="0" w:space="0" w:color="auto"/>
        <w:bottom w:val="none" w:sz="0" w:space="0" w:color="auto"/>
        <w:right w:val="none" w:sz="0" w:space="0" w:color="auto"/>
      </w:divBdr>
    </w:div>
    <w:div w:id="1429040310">
      <w:bodyDiv w:val="1"/>
      <w:marLeft w:val="0"/>
      <w:marRight w:val="0"/>
      <w:marTop w:val="0"/>
      <w:marBottom w:val="0"/>
      <w:divBdr>
        <w:top w:val="none" w:sz="0" w:space="0" w:color="auto"/>
        <w:left w:val="none" w:sz="0" w:space="0" w:color="auto"/>
        <w:bottom w:val="none" w:sz="0" w:space="0" w:color="auto"/>
        <w:right w:val="none" w:sz="0" w:space="0" w:color="auto"/>
      </w:divBdr>
    </w:div>
    <w:div w:id="1645425482">
      <w:bodyDiv w:val="1"/>
      <w:marLeft w:val="0"/>
      <w:marRight w:val="0"/>
      <w:marTop w:val="0"/>
      <w:marBottom w:val="0"/>
      <w:divBdr>
        <w:top w:val="none" w:sz="0" w:space="0" w:color="auto"/>
        <w:left w:val="none" w:sz="0" w:space="0" w:color="auto"/>
        <w:bottom w:val="none" w:sz="0" w:space="0" w:color="auto"/>
        <w:right w:val="none" w:sz="0" w:space="0" w:color="auto"/>
      </w:divBdr>
    </w:div>
    <w:div w:id="1719238435">
      <w:bodyDiv w:val="1"/>
      <w:marLeft w:val="0"/>
      <w:marRight w:val="0"/>
      <w:marTop w:val="0"/>
      <w:marBottom w:val="0"/>
      <w:divBdr>
        <w:top w:val="none" w:sz="0" w:space="0" w:color="auto"/>
        <w:left w:val="none" w:sz="0" w:space="0" w:color="auto"/>
        <w:bottom w:val="none" w:sz="0" w:space="0" w:color="auto"/>
        <w:right w:val="none" w:sz="0" w:space="0" w:color="auto"/>
      </w:divBdr>
    </w:div>
    <w:div w:id="1728258553">
      <w:bodyDiv w:val="1"/>
      <w:marLeft w:val="0"/>
      <w:marRight w:val="0"/>
      <w:marTop w:val="0"/>
      <w:marBottom w:val="0"/>
      <w:divBdr>
        <w:top w:val="none" w:sz="0" w:space="0" w:color="auto"/>
        <w:left w:val="none" w:sz="0" w:space="0" w:color="auto"/>
        <w:bottom w:val="none" w:sz="0" w:space="0" w:color="auto"/>
        <w:right w:val="none" w:sz="0" w:space="0" w:color="auto"/>
      </w:divBdr>
    </w:div>
    <w:div w:id="1779913387">
      <w:bodyDiv w:val="1"/>
      <w:marLeft w:val="0"/>
      <w:marRight w:val="0"/>
      <w:marTop w:val="0"/>
      <w:marBottom w:val="0"/>
      <w:divBdr>
        <w:top w:val="none" w:sz="0" w:space="0" w:color="auto"/>
        <w:left w:val="none" w:sz="0" w:space="0" w:color="auto"/>
        <w:bottom w:val="none" w:sz="0" w:space="0" w:color="auto"/>
        <w:right w:val="none" w:sz="0" w:space="0" w:color="auto"/>
      </w:divBdr>
    </w:div>
    <w:div w:id="1789741666">
      <w:bodyDiv w:val="1"/>
      <w:marLeft w:val="0"/>
      <w:marRight w:val="0"/>
      <w:marTop w:val="0"/>
      <w:marBottom w:val="0"/>
      <w:divBdr>
        <w:top w:val="none" w:sz="0" w:space="0" w:color="auto"/>
        <w:left w:val="none" w:sz="0" w:space="0" w:color="auto"/>
        <w:bottom w:val="none" w:sz="0" w:space="0" w:color="auto"/>
        <w:right w:val="none" w:sz="0" w:space="0" w:color="auto"/>
      </w:divBdr>
    </w:div>
    <w:div w:id="1912739969">
      <w:bodyDiv w:val="1"/>
      <w:marLeft w:val="0"/>
      <w:marRight w:val="0"/>
      <w:marTop w:val="0"/>
      <w:marBottom w:val="0"/>
      <w:divBdr>
        <w:top w:val="none" w:sz="0" w:space="0" w:color="auto"/>
        <w:left w:val="none" w:sz="0" w:space="0" w:color="auto"/>
        <w:bottom w:val="none" w:sz="0" w:space="0" w:color="auto"/>
        <w:right w:val="none" w:sz="0" w:space="0" w:color="auto"/>
      </w:divBdr>
    </w:div>
    <w:div w:id="2015451548">
      <w:bodyDiv w:val="1"/>
      <w:marLeft w:val="0"/>
      <w:marRight w:val="0"/>
      <w:marTop w:val="0"/>
      <w:marBottom w:val="0"/>
      <w:divBdr>
        <w:top w:val="none" w:sz="0" w:space="0" w:color="auto"/>
        <w:left w:val="none" w:sz="0" w:space="0" w:color="auto"/>
        <w:bottom w:val="none" w:sz="0" w:space="0" w:color="auto"/>
        <w:right w:val="none" w:sz="0" w:space="0" w:color="auto"/>
      </w:divBdr>
      <w:divsChild>
        <w:div w:id="1546331795">
          <w:marLeft w:val="0"/>
          <w:marRight w:val="0"/>
          <w:marTop w:val="100"/>
          <w:marBottom w:val="0"/>
          <w:divBdr>
            <w:top w:val="none" w:sz="0" w:space="0" w:color="auto"/>
            <w:left w:val="none" w:sz="0" w:space="0" w:color="auto"/>
            <w:bottom w:val="none" w:sz="0" w:space="0" w:color="auto"/>
            <w:right w:val="none" w:sz="0" w:space="0" w:color="auto"/>
          </w:divBdr>
        </w:div>
        <w:div w:id="2013413460">
          <w:marLeft w:val="0"/>
          <w:marRight w:val="0"/>
          <w:marTop w:val="0"/>
          <w:marBottom w:val="0"/>
          <w:divBdr>
            <w:top w:val="none" w:sz="0" w:space="0" w:color="auto"/>
            <w:left w:val="none" w:sz="0" w:space="0" w:color="auto"/>
            <w:bottom w:val="none" w:sz="0" w:space="0" w:color="auto"/>
            <w:right w:val="none" w:sz="0" w:space="0" w:color="auto"/>
          </w:divBdr>
          <w:divsChild>
            <w:div w:id="231503108">
              <w:marLeft w:val="0"/>
              <w:marRight w:val="0"/>
              <w:marTop w:val="0"/>
              <w:marBottom w:val="0"/>
              <w:divBdr>
                <w:top w:val="none" w:sz="0" w:space="0" w:color="auto"/>
                <w:left w:val="none" w:sz="0" w:space="0" w:color="auto"/>
                <w:bottom w:val="none" w:sz="0" w:space="0" w:color="auto"/>
                <w:right w:val="none" w:sz="0" w:space="0" w:color="auto"/>
              </w:divBdr>
              <w:divsChild>
                <w:div w:id="1257593249">
                  <w:marLeft w:val="0"/>
                  <w:marRight w:val="0"/>
                  <w:marTop w:val="0"/>
                  <w:marBottom w:val="0"/>
                  <w:divBdr>
                    <w:top w:val="none" w:sz="0" w:space="0" w:color="auto"/>
                    <w:left w:val="none" w:sz="0" w:space="0" w:color="auto"/>
                    <w:bottom w:val="none" w:sz="0" w:space="0" w:color="auto"/>
                    <w:right w:val="none" w:sz="0" w:space="0" w:color="auto"/>
                  </w:divBdr>
                  <w:divsChild>
                    <w:div w:id="246500306">
                      <w:marLeft w:val="0"/>
                      <w:marRight w:val="0"/>
                      <w:marTop w:val="0"/>
                      <w:marBottom w:val="0"/>
                      <w:divBdr>
                        <w:top w:val="none" w:sz="0" w:space="0" w:color="auto"/>
                        <w:left w:val="none" w:sz="0" w:space="0" w:color="auto"/>
                        <w:bottom w:val="none" w:sz="0" w:space="0" w:color="auto"/>
                        <w:right w:val="none" w:sz="0" w:space="0" w:color="auto"/>
                      </w:divBdr>
                      <w:divsChild>
                        <w:div w:id="14581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8430">
              <w:marLeft w:val="0"/>
              <w:marRight w:val="0"/>
              <w:marTop w:val="0"/>
              <w:marBottom w:val="0"/>
              <w:divBdr>
                <w:top w:val="none" w:sz="0" w:space="0" w:color="auto"/>
                <w:left w:val="none" w:sz="0" w:space="0" w:color="auto"/>
                <w:bottom w:val="none" w:sz="0" w:space="0" w:color="auto"/>
                <w:right w:val="none" w:sz="0" w:space="0" w:color="auto"/>
              </w:divBdr>
              <w:divsChild>
                <w:div w:id="869417388">
                  <w:marLeft w:val="0"/>
                  <w:marRight w:val="0"/>
                  <w:marTop w:val="0"/>
                  <w:marBottom w:val="0"/>
                  <w:divBdr>
                    <w:top w:val="none" w:sz="0" w:space="0" w:color="auto"/>
                    <w:left w:val="none" w:sz="0" w:space="0" w:color="auto"/>
                    <w:bottom w:val="none" w:sz="0" w:space="0" w:color="auto"/>
                    <w:right w:val="none" w:sz="0" w:space="0" w:color="auto"/>
                  </w:divBdr>
                  <w:divsChild>
                    <w:div w:id="10380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871A53-7F6B-4A61-807B-DCF17224036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tr-TR"/>
        </a:p>
      </dgm:t>
    </dgm:pt>
    <dgm:pt modelId="{BEFDCBAB-7347-4F00-86AC-F6E18E883348}">
      <dgm:prSet phldrT="[Text]"/>
      <dgm:spPr/>
      <dgm:t>
        <a:bodyPr/>
        <a:lstStyle/>
        <a:p>
          <a:r>
            <a:rPr lang="tr-TR"/>
            <a:t>Sanica Isı Sanayi A.Ş.</a:t>
          </a:r>
        </a:p>
      </dgm:t>
    </dgm:pt>
    <dgm:pt modelId="{C315405A-6A99-4093-8A26-913AB4D8F030}" type="parTrans" cxnId="{C9630145-DB7E-4F27-98BC-D6352FB269B8}">
      <dgm:prSet/>
      <dgm:spPr/>
      <dgm:t>
        <a:bodyPr/>
        <a:lstStyle/>
        <a:p>
          <a:endParaRPr lang="tr-TR"/>
        </a:p>
      </dgm:t>
    </dgm:pt>
    <dgm:pt modelId="{E33FE4FE-7CBB-41DA-9452-0B42B07A7E2C}" type="sibTrans" cxnId="{C9630145-DB7E-4F27-98BC-D6352FB269B8}">
      <dgm:prSet/>
      <dgm:spPr/>
      <dgm:t>
        <a:bodyPr/>
        <a:lstStyle/>
        <a:p>
          <a:endParaRPr lang="tr-TR"/>
        </a:p>
      </dgm:t>
    </dgm:pt>
    <dgm:pt modelId="{B1D11086-5ED7-4E7D-BE9A-28EA2FB22D6A}">
      <dgm:prSet phldrT="[Text]"/>
      <dgm:spPr/>
      <dgm:t>
        <a:bodyPr/>
        <a:lstStyle/>
        <a:p>
          <a:r>
            <a:rPr lang="tr-TR"/>
            <a:t>Isıtma Grubu</a:t>
          </a:r>
        </a:p>
      </dgm:t>
    </dgm:pt>
    <dgm:pt modelId="{063A46ED-2593-4FA0-8D40-BB7B388670BE}" type="parTrans" cxnId="{B5DA2BCC-A25C-4D6D-A907-1D7A51261B65}">
      <dgm:prSet/>
      <dgm:spPr/>
      <dgm:t>
        <a:bodyPr/>
        <a:lstStyle/>
        <a:p>
          <a:endParaRPr lang="tr-TR"/>
        </a:p>
      </dgm:t>
    </dgm:pt>
    <dgm:pt modelId="{DAA775AD-6A61-4B0F-AA9E-4D91C4F65170}" type="sibTrans" cxnId="{B5DA2BCC-A25C-4D6D-A907-1D7A51261B65}">
      <dgm:prSet/>
      <dgm:spPr/>
      <dgm:t>
        <a:bodyPr/>
        <a:lstStyle/>
        <a:p>
          <a:endParaRPr lang="tr-TR"/>
        </a:p>
      </dgm:t>
    </dgm:pt>
    <dgm:pt modelId="{42DA520A-E0F6-4F02-A08D-C83F096E7D8D}">
      <dgm:prSet phldrT="[Text]"/>
      <dgm:spPr/>
      <dgm:t>
        <a:bodyPr/>
        <a:lstStyle/>
        <a:p>
          <a:r>
            <a:rPr lang="tr-TR"/>
            <a:t>Akhisar Isı Grubu Üretim Tesisleri</a:t>
          </a:r>
        </a:p>
      </dgm:t>
    </dgm:pt>
    <dgm:pt modelId="{836ED3BE-C8B4-4111-9A6F-6F00358D68C1}" type="parTrans" cxnId="{F2236586-835D-4C1E-BD2A-96F42D99EDD7}">
      <dgm:prSet/>
      <dgm:spPr/>
      <dgm:t>
        <a:bodyPr/>
        <a:lstStyle/>
        <a:p>
          <a:endParaRPr lang="tr-TR"/>
        </a:p>
      </dgm:t>
    </dgm:pt>
    <dgm:pt modelId="{C32EA2A8-D325-4BF2-BF85-075A41CB72EC}" type="sibTrans" cxnId="{F2236586-835D-4C1E-BD2A-96F42D99EDD7}">
      <dgm:prSet/>
      <dgm:spPr/>
      <dgm:t>
        <a:bodyPr/>
        <a:lstStyle/>
        <a:p>
          <a:endParaRPr lang="tr-TR"/>
        </a:p>
      </dgm:t>
    </dgm:pt>
    <dgm:pt modelId="{C23CDB6B-F149-47AE-8B69-3B05C0EFD2E2}">
      <dgm:prSet phldrT="[Text]"/>
      <dgm:spPr/>
      <dgm:t>
        <a:bodyPr/>
        <a:lstStyle/>
        <a:p>
          <a:r>
            <a:rPr lang="tr-TR"/>
            <a:t>Boru Grubu</a:t>
          </a:r>
        </a:p>
      </dgm:t>
    </dgm:pt>
    <dgm:pt modelId="{D7364617-51E1-484C-9D29-273C18EB6EA8}" type="parTrans" cxnId="{05D99469-6007-43FC-BEC7-9216A402BA66}">
      <dgm:prSet/>
      <dgm:spPr/>
      <dgm:t>
        <a:bodyPr/>
        <a:lstStyle/>
        <a:p>
          <a:endParaRPr lang="tr-TR"/>
        </a:p>
      </dgm:t>
    </dgm:pt>
    <dgm:pt modelId="{19A1ED31-57B3-43A7-B22B-871C2802FDEE}" type="sibTrans" cxnId="{05D99469-6007-43FC-BEC7-9216A402BA66}">
      <dgm:prSet/>
      <dgm:spPr/>
      <dgm:t>
        <a:bodyPr/>
        <a:lstStyle/>
        <a:p>
          <a:endParaRPr lang="tr-TR"/>
        </a:p>
      </dgm:t>
    </dgm:pt>
    <dgm:pt modelId="{6A857A87-040A-4221-8175-49A63B881E57}">
      <dgm:prSet phldrT="[Text]"/>
      <dgm:spPr/>
      <dgm:t>
        <a:bodyPr/>
        <a:lstStyle/>
        <a:p>
          <a:r>
            <a:rPr lang="tr-TR"/>
            <a:t>Elazığ Altyapı ve Üstyapı Üretim Tesisleri</a:t>
          </a:r>
        </a:p>
      </dgm:t>
    </dgm:pt>
    <dgm:pt modelId="{EEF32893-682A-44D3-8341-B13A59593373}" type="parTrans" cxnId="{88F4FDEF-56D6-457D-B47C-2E4F87D8F427}">
      <dgm:prSet/>
      <dgm:spPr/>
      <dgm:t>
        <a:bodyPr/>
        <a:lstStyle/>
        <a:p>
          <a:endParaRPr lang="tr-TR"/>
        </a:p>
      </dgm:t>
    </dgm:pt>
    <dgm:pt modelId="{D00853A8-A9CA-4AEA-BCAA-E9D0C3B0D51C}" type="sibTrans" cxnId="{88F4FDEF-56D6-457D-B47C-2E4F87D8F427}">
      <dgm:prSet/>
      <dgm:spPr/>
      <dgm:t>
        <a:bodyPr/>
        <a:lstStyle/>
        <a:p>
          <a:endParaRPr lang="tr-TR"/>
        </a:p>
      </dgm:t>
    </dgm:pt>
    <dgm:pt modelId="{FDAAC7CC-4D7D-44E0-B6FB-D1E284F1ED06}">
      <dgm:prSet/>
      <dgm:spPr/>
      <dgm:t>
        <a:bodyPr/>
        <a:lstStyle/>
        <a:p>
          <a:r>
            <a:rPr lang="tr-TR"/>
            <a:t>İstanbul Üstyapı Boru Üretim Tesisleri</a:t>
          </a:r>
        </a:p>
      </dgm:t>
    </dgm:pt>
    <dgm:pt modelId="{595D7567-1CE5-47B7-A05E-CD2206660E91}" type="parTrans" cxnId="{A8F3604F-6E13-441C-9BCD-7C8B4DCB1E34}">
      <dgm:prSet/>
      <dgm:spPr/>
      <dgm:t>
        <a:bodyPr/>
        <a:lstStyle/>
        <a:p>
          <a:endParaRPr lang="tr-TR"/>
        </a:p>
      </dgm:t>
    </dgm:pt>
    <dgm:pt modelId="{BBD68B82-A11C-4E7F-A80F-5F8DCEA0A04C}" type="sibTrans" cxnId="{A8F3604F-6E13-441C-9BCD-7C8B4DCB1E34}">
      <dgm:prSet/>
      <dgm:spPr/>
      <dgm:t>
        <a:bodyPr/>
        <a:lstStyle/>
        <a:p>
          <a:endParaRPr lang="tr-TR"/>
        </a:p>
      </dgm:t>
    </dgm:pt>
    <dgm:pt modelId="{13B667A3-1CE3-41AA-85D9-18DD204C708D}" type="pres">
      <dgm:prSet presAssocID="{BB871A53-7F6B-4A61-807B-DCF17224036F}" presName="diagram" presStyleCnt="0">
        <dgm:presLayoutVars>
          <dgm:chPref val="1"/>
          <dgm:dir/>
          <dgm:animOne val="branch"/>
          <dgm:animLvl val="lvl"/>
          <dgm:resizeHandles val="exact"/>
        </dgm:presLayoutVars>
      </dgm:prSet>
      <dgm:spPr/>
    </dgm:pt>
    <dgm:pt modelId="{245211EC-0954-44A3-9A3A-39EED4D69184}" type="pres">
      <dgm:prSet presAssocID="{BEFDCBAB-7347-4F00-86AC-F6E18E883348}" presName="root1" presStyleCnt="0"/>
      <dgm:spPr/>
    </dgm:pt>
    <dgm:pt modelId="{DBB6D95A-5D45-4FAF-8FAD-C63C9C5F24BA}" type="pres">
      <dgm:prSet presAssocID="{BEFDCBAB-7347-4F00-86AC-F6E18E883348}" presName="LevelOneTextNode" presStyleLbl="node0" presStyleIdx="0" presStyleCnt="1">
        <dgm:presLayoutVars>
          <dgm:chPref val="3"/>
        </dgm:presLayoutVars>
      </dgm:prSet>
      <dgm:spPr/>
    </dgm:pt>
    <dgm:pt modelId="{4DB581BA-B59E-481E-A0EA-7C4D2239AF2C}" type="pres">
      <dgm:prSet presAssocID="{BEFDCBAB-7347-4F00-86AC-F6E18E883348}" presName="level2hierChild" presStyleCnt="0"/>
      <dgm:spPr/>
    </dgm:pt>
    <dgm:pt modelId="{C10B70C9-07DF-4AD1-895A-B0394AA5E6B5}" type="pres">
      <dgm:prSet presAssocID="{063A46ED-2593-4FA0-8D40-BB7B388670BE}" presName="conn2-1" presStyleLbl="parChTrans1D2" presStyleIdx="0" presStyleCnt="2"/>
      <dgm:spPr/>
    </dgm:pt>
    <dgm:pt modelId="{79327B13-AC33-46A8-A016-181F67798292}" type="pres">
      <dgm:prSet presAssocID="{063A46ED-2593-4FA0-8D40-BB7B388670BE}" presName="connTx" presStyleLbl="parChTrans1D2" presStyleIdx="0" presStyleCnt="2"/>
      <dgm:spPr/>
    </dgm:pt>
    <dgm:pt modelId="{E5061389-9E9F-48FB-B978-B6A787462217}" type="pres">
      <dgm:prSet presAssocID="{B1D11086-5ED7-4E7D-BE9A-28EA2FB22D6A}" presName="root2" presStyleCnt="0"/>
      <dgm:spPr/>
    </dgm:pt>
    <dgm:pt modelId="{852FC708-57A8-4F5A-BC7E-A1338EB77E66}" type="pres">
      <dgm:prSet presAssocID="{B1D11086-5ED7-4E7D-BE9A-28EA2FB22D6A}" presName="LevelTwoTextNode" presStyleLbl="node2" presStyleIdx="0" presStyleCnt="2">
        <dgm:presLayoutVars>
          <dgm:chPref val="3"/>
        </dgm:presLayoutVars>
      </dgm:prSet>
      <dgm:spPr/>
    </dgm:pt>
    <dgm:pt modelId="{0DBB035A-6B49-451B-B5CF-04F550D1DF98}" type="pres">
      <dgm:prSet presAssocID="{B1D11086-5ED7-4E7D-BE9A-28EA2FB22D6A}" presName="level3hierChild" presStyleCnt="0"/>
      <dgm:spPr/>
    </dgm:pt>
    <dgm:pt modelId="{E17F8B3A-7B87-4CFA-A2C9-48EB5E211C2A}" type="pres">
      <dgm:prSet presAssocID="{836ED3BE-C8B4-4111-9A6F-6F00358D68C1}" presName="conn2-1" presStyleLbl="parChTrans1D3" presStyleIdx="0" presStyleCnt="3"/>
      <dgm:spPr/>
    </dgm:pt>
    <dgm:pt modelId="{3AAF570D-AF8C-4663-A2E5-016F7D60704A}" type="pres">
      <dgm:prSet presAssocID="{836ED3BE-C8B4-4111-9A6F-6F00358D68C1}" presName="connTx" presStyleLbl="parChTrans1D3" presStyleIdx="0" presStyleCnt="3"/>
      <dgm:spPr/>
    </dgm:pt>
    <dgm:pt modelId="{01BA7020-ACC2-4AA3-BEE0-296D79F5F111}" type="pres">
      <dgm:prSet presAssocID="{42DA520A-E0F6-4F02-A08D-C83F096E7D8D}" presName="root2" presStyleCnt="0"/>
      <dgm:spPr/>
    </dgm:pt>
    <dgm:pt modelId="{B2A0EF4C-505D-4099-92B1-1C0CEE3E975B}" type="pres">
      <dgm:prSet presAssocID="{42DA520A-E0F6-4F02-A08D-C83F096E7D8D}" presName="LevelTwoTextNode" presStyleLbl="node3" presStyleIdx="0" presStyleCnt="3">
        <dgm:presLayoutVars>
          <dgm:chPref val="3"/>
        </dgm:presLayoutVars>
      </dgm:prSet>
      <dgm:spPr/>
    </dgm:pt>
    <dgm:pt modelId="{F1BE6D89-C56B-4F37-9CD1-B10A206BA297}" type="pres">
      <dgm:prSet presAssocID="{42DA520A-E0F6-4F02-A08D-C83F096E7D8D}" presName="level3hierChild" presStyleCnt="0"/>
      <dgm:spPr/>
    </dgm:pt>
    <dgm:pt modelId="{E0FBD198-D50A-4B75-820B-36813BF9E3FE}" type="pres">
      <dgm:prSet presAssocID="{D7364617-51E1-484C-9D29-273C18EB6EA8}" presName="conn2-1" presStyleLbl="parChTrans1D2" presStyleIdx="1" presStyleCnt="2"/>
      <dgm:spPr/>
    </dgm:pt>
    <dgm:pt modelId="{75F75356-F6CE-466B-8E77-7A624B1CAAB9}" type="pres">
      <dgm:prSet presAssocID="{D7364617-51E1-484C-9D29-273C18EB6EA8}" presName="connTx" presStyleLbl="parChTrans1D2" presStyleIdx="1" presStyleCnt="2"/>
      <dgm:spPr/>
    </dgm:pt>
    <dgm:pt modelId="{5B5C4092-1357-4374-AD4C-33733D29D23A}" type="pres">
      <dgm:prSet presAssocID="{C23CDB6B-F149-47AE-8B69-3B05C0EFD2E2}" presName="root2" presStyleCnt="0"/>
      <dgm:spPr/>
    </dgm:pt>
    <dgm:pt modelId="{EB03F11D-7859-4EFB-8BA0-4DEFA8B8C676}" type="pres">
      <dgm:prSet presAssocID="{C23CDB6B-F149-47AE-8B69-3B05C0EFD2E2}" presName="LevelTwoTextNode" presStyleLbl="node2" presStyleIdx="1" presStyleCnt="2">
        <dgm:presLayoutVars>
          <dgm:chPref val="3"/>
        </dgm:presLayoutVars>
      </dgm:prSet>
      <dgm:spPr/>
    </dgm:pt>
    <dgm:pt modelId="{1636DD1A-545B-46AF-877F-C9E1A661A328}" type="pres">
      <dgm:prSet presAssocID="{C23CDB6B-F149-47AE-8B69-3B05C0EFD2E2}" presName="level3hierChild" presStyleCnt="0"/>
      <dgm:spPr/>
    </dgm:pt>
    <dgm:pt modelId="{20EC4C10-0D20-473A-8DA6-9777622FAC86}" type="pres">
      <dgm:prSet presAssocID="{EEF32893-682A-44D3-8341-B13A59593373}" presName="conn2-1" presStyleLbl="parChTrans1D3" presStyleIdx="1" presStyleCnt="3"/>
      <dgm:spPr/>
    </dgm:pt>
    <dgm:pt modelId="{6F75F77E-5558-4205-936E-C4194D5E2B7C}" type="pres">
      <dgm:prSet presAssocID="{EEF32893-682A-44D3-8341-B13A59593373}" presName="connTx" presStyleLbl="parChTrans1D3" presStyleIdx="1" presStyleCnt="3"/>
      <dgm:spPr/>
    </dgm:pt>
    <dgm:pt modelId="{943A8C17-BECC-44ED-95B8-CDDCB5D5AD3B}" type="pres">
      <dgm:prSet presAssocID="{6A857A87-040A-4221-8175-49A63B881E57}" presName="root2" presStyleCnt="0"/>
      <dgm:spPr/>
    </dgm:pt>
    <dgm:pt modelId="{4F7FAC02-37D7-4EE8-8B86-5124CD8A56A1}" type="pres">
      <dgm:prSet presAssocID="{6A857A87-040A-4221-8175-49A63B881E57}" presName="LevelTwoTextNode" presStyleLbl="node3" presStyleIdx="1" presStyleCnt="3">
        <dgm:presLayoutVars>
          <dgm:chPref val="3"/>
        </dgm:presLayoutVars>
      </dgm:prSet>
      <dgm:spPr/>
    </dgm:pt>
    <dgm:pt modelId="{2A8367FE-EBE6-4763-A3F9-65A3AF2E9B2A}" type="pres">
      <dgm:prSet presAssocID="{6A857A87-040A-4221-8175-49A63B881E57}" presName="level3hierChild" presStyleCnt="0"/>
      <dgm:spPr/>
    </dgm:pt>
    <dgm:pt modelId="{662EFF47-D9FB-4B98-A2C9-D1B8DDA234D9}" type="pres">
      <dgm:prSet presAssocID="{595D7567-1CE5-47B7-A05E-CD2206660E91}" presName="conn2-1" presStyleLbl="parChTrans1D3" presStyleIdx="2" presStyleCnt="3"/>
      <dgm:spPr/>
    </dgm:pt>
    <dgm:pt modelId="{6F430975-BE0F-423D-9408-8ADEE9560213}" type="pres">
      <dgm:prSet presAssocID="{595D7567-1CE5-47B7-A05E-CD2206660E91}" presName="connTx" presStyleLbl="parChTrans1D3" presStyleIdx="2" presStyleCnt="3"/>
      <dgm:spPr/>
    </dgm:pt>
    <dgm:pt modelId="{566E0765-C615-4AC3-A344-E329B561164C}" type="pres">
      <dgm:prSet presAssocID="{FDAAC7CC-4D7D-44E0-B6FB-D1E284F1ED06}" presName="root2" presStyleCnt="0"/>
      <dgm:spPr/>
    </dgm:pt>
    <dgm:pt modelId="{3295FEEF-8056-4A64-992C-2A42CD1DB27B}" type="pres">
      <dgm:prSet presAssocID="{FDAAC7CC-4D7D-44E0-B6FB-D1E284F1ED06}" presName="LevelTwoTextNode" presStyleLbl="node3" presStyleIdx="2" presStyleCnt="3">
        <dgm:presLayoutVars>
          <dgm:chPref val="3"/>
        </dgm:presLayoutVars>
      </dgm:prSet>
      <dgm:spPr/>
    </dgm:pt>
    <dgm:pt modelId="{FD346B07-B444-467B-B575-FD5ACC7C92F7}" type="pres">
      <dgm:prSet presAssocID="{FDAAC7CC-4D7D-44E0-B6FB-D1E284F1ED06}" presName="level3hierChild" presStyleCnt="0"/>
      <dgm:spPr/>
    </dgm:pt>
  </dgm:ptLst>
  <dgm:cxnLst>
    <dgm:cxn modelId="{9ACA4F31-CB2C-4C69-9630-EAB13FC82EDE}" type="presOf" srcId="{BEFDCBAB-7347-4F00-86AC-F6E18E883348}" destId="{DBB6D95A-5D45-4FAF-8FAD-C63C9C5F24BA}" srcOrd="0" destOrd="0" presId="urn:microsoft.com/office/officeart/2005/8/layout/hierarchy2"/>
    <dgm:cxn modelId="{0457E033-FD8F-48F7-9865-0CB74C32DAA3}" type="presOf" srcId="{EEF32893-682A-44D3-8341-B13A59593373}" destId="{20EC4C10-0D20-473A-8DA6-9777622FAC86}" srcOrd="0" destOrd="0" presId="urn:microsoft.com/office/officeart/2005/8/layout/hierarchy2"/>
    <dgm:cxn modelId="{9F6DFD3D-DE9D-485C-B19D-EF979931EEB5}" type="presOf" srcId="{063A46ED-2593-4FA0-8D40-BB7B388670BE}" destId="{79327B13-AC33-46A8-A016-181F67798292}" srcOrd="1" destOrd="0" presId="urn:microsoft.com/office/officeart/2005/8/layout/hierarchy2"/>
    <dgm:cxn modelId="{C9630145-DB7E-4F27-98BC-D6352FB269B8}" srcId="{BB871A53-7F6B-4A61-807B-DCF17224036F}" destId="{BEFDCBAB-7347-4F00-86AC-F6E18E883348}" srcOrd="0" destOrd="0" parTransId="{C315405A-6A99-4093-8A26-913AB4D8F030}" sibTransId="{E33FE4FE-7CBB-41DA-9452-0B42B07A7E2C}"/>
    <dgm:cxn modelId="{2E09AE46-D8B6-48DE-A31D-E44C60C6FA23}" type="presOf" srcId="{FDAAC7CC-4D7D-44E0-B6FB-D1E284F1ED06}" destId="{3295FEEF-8056-4A64-992C-2A42CD1DB27B}" srcOrd="0" destOrd="0" presId="urn:microsoft.com/office/officeart/2005/8/layout/hierarchy2"/>
    <dgm:cxn modelId="{05D99469-6007-43FC-BEC7-9216A402BA66}" srcId="{BEFDCBAB-7347-4F00-86AC-F6E18E883348}" destId="{C23CDB6B-F149-47AE-8B69-3B05C0EFD2E2}" srcOrd="1" destOrd="0" parTransId="{D7364617-51E1-484C-9D29-273C18EB6EA8}" sibTransId="{19A1ED31-57B3-43A7-B22B-871C2802FDEE}"/>
    <dgm:cxn modelId="{E65EBA69-682C-4BED-AEB8-2C225DC91B5B}" type="presOf" srcId="{836ED3BE-C8B4-4111-9A6F-6F00358D68C1}" destId="{3AAF570D-AF8C-4663-A2E5-016F7D60704A}" srcOrd="1" destOrd="0" presId="urn:microsoft.com/office/officeart/2005/8/layout/hierarchy2"/>
    <dgm:cxn modelId="{A8F3604F-6E13-441C-9BCD-7C8B4DCB1E34}" srcId="{C23CDB6B-F149-47AE-8B69-3B05C0EFD2E2}" destId="{FDAAC7CC-4D7D-44E0-B6FB-D1E284F1ED06}" srcOrd="1" destOrd="0" parTransId="{595D7567-1CE5-47B7-A05E-CD2206660E91}" sibTransId="{BBD68B82-A11C-4E7F-A80F-5F8DCEA0A04C}"/>
    <dgm:cxn modelId="{415B856F-F8F8-4AA3-B26D-D259209B2FD2}" type="presOf" srcId="{42DA520A-E0F6-4F02-A08D-C83F096E7D8D}" destId="{B2A0EF4C-505D-4099-92B1-1C0CEE3E975B}" srcOrd="0" destOrd="0" presId="urn:microsoft.com/office/officeart/2005/8/layout/hierarchy2"/>
    <dgm:cxn modelId="{254CF958-2F3E-4C4A-9874-C6D3D34AB67B}" type="presOf" srcId="{595D7567-1CE5-47B7-A05E-CD2206660E91}" destId="{6F430975-BE0F-423D-9408-8ADEE9560213}" srcOrd="1" destOrd="0" presId="urn:microsoft.com/office/officeart/2005/8/layout/hierarchy2"/>
    <dgm:cxn modelId="{F2236586-835D-4C1E-BD2A-96F42D99EDD7}" srcId="{B1D11086-5ED7-4E7D-BE9A-28EA2FB22D6A}" destId="{42DA520A-E0F6-4F02-A08D-C83F096E7D8D}" srcOrd="0" destOrd="0" parTransId="{836ED3BE-C8B4-4111-9A6F-6F00358D68C1}" sibTransId="{C32EA2A8-D325-4BF2-BF85-075A41CB72EC}"/>
    <dgm:cxn modelId="{65BB9C89-C098-4B79-8398-B777B05F22A2}" type="presOf" srcId="{EEF32893-682A-44D3-8341-B13A59593373}" destId="{6F75F77E-5558-4205-936E-C4194D5E2B7C}" srcOrd="1" destOrd="0" presId="urn:microsoft.com/office/officeart/2005/8/layout/hierarchy2"/>
    <dgm:cxn modelId="{8C40BD8A-54F1-40DF-8513-8F0195C07A28}" type="presOf" srcId="{595D7567-1CE5-47B7-A05E-CD2206660E91}" destId="{662EFF47-D9FB-4B98-A2C9-D1B8DDA234D9}" srcOrd="0" destOrd="0" presId="urn:microsoft.com/office/officeart/2005/8/layout/hierarchy2"/>
    <dgm:cxn modelId="{D0DCD0A0-EB2F-4382-A140-6287EC44ED46}" type="presOf" srcId="{C23CDB6B-F149-47AE-8B69-3B05C0EFD2E2}" destId="{EB03F11D-7859-4EFB-8BA0-4DEFA8B8C676}" srcOrd="0" destOrd="0" presId="urn:microsoft.com/office/officeart/2005/8/layout/hierarchy2"/>
    <dgm:cxn modelId="{A863FBA1-4DD4-4FDB-BB08-6CF69AEB57D2}" type="presOf" srcId="{BB871A53-7F6B-4A61-807B-DCF17224036F}" destId="{13B667A3-1CE3-41AA-85D9-18DD204C708D}" srcOrd="0" destOrd="0" presId="urn:microsoft.com/office/officeart/2005/8/layout/hierarchy2"/>
    <dgm:cxn modelId="{B2C7DCAB-65FD-43B1-98CD-7D5F44F4C292}" type="presOf" srcId="{B1D11086-5ED7-4E7D-BE9A-28EA2FB22D6A}" destId="{852FC708-57A8-4F5A-BC7E-A1338EB77E66}" srcOrd="0" destOrd="0" presId="urn:microsoft.com/office/officeart/2005/8/layout/hierarchy2"/>
    <dgm:cxn modelId="{48D1E2B0-78E0-4228-8C1A-837D3E14736F}" type="presOf" srcId="{D7364617-51E1-484C-9D29-273C18EB6EA8}" destId="{E0FBD198-D50A-4B75-820B-36813BF9E3FE}" srcOrd="0" destOrd="0" presId="urn:microsoft.com/office/officeart/2005/8/layout/hierarchy2"/>
    <dgm:cxn modelId="{B5DA2BCC-A25C-4D6D-A907-1D7A51261B65}" srcId="{BEFDCBAB-7347-4F00-86AC-F6E18E883348}" destId="{B1D11086-5ED7-4E7D-BE9A-28EA2FB22D6A}" srcOrd="0" destOrd="0" parTransId="{063A46ED-2593-4FA0-8D40-BB7B388670BE}" sibTransId="{DAA775AD-6A61-4B0F-AA9E-4D91C4F65170}"/>
    <dgm:cxn modelId="{DFFB5AEC-C9C2-4F01-8DBB-D5F8B9E81BE1}" type="presOf" srcId="{836ED3BE-C8B4-4111-9A6F-6F00358D68C1}" destId="{E17F8B3A-7B87-4CFA-A2C9-48EB5E211C2A}" srcOrd="0" destOrd="0" presId="urn:microsoft.com/office/officeart/2005/8/layout/hierarchy2"/>
    <dgm:cxn modelId="{508A4CEE-E551-4A5C-95CA-957908BC8B0A}" type="presOf" srcId="{6A857A87-040A-4221-8175-49A63B881E57}" destId="{4F7FAC02-37D7-4EE8-8B86-5124CD8A56A1}" srcOrd="0" destOrd="0" presId="urn:microsoft.com/office/officeart/2005/8/layout/hierarchy2"/>
    <dgm:cxn modelId="{88F4FDEF-56D6-457D-B47C-2E4F87D8F427}" srcId="{C23CDB6B-F149-47AE-8B69-3B05C0EFD2E2}" destId="{6A857A87-040A-4221-8175-49A63B881E57}" srcOrd="0" destOrd="0" parTransId="{EEF32893-682A-44D3-8341-B13A59593373}" sibTransId="{D00853A8-A9CA-4AEA-BCAA-E9D0C3B0D51C}"/>
    <dgm:cxn modelId="{0ABF63F4-87B2-4B06-9282-63D5089E81B1}" type="presOf" srcId="{063A46ED-2593-4FA0-8D40-BB7B388670BE}" destId="{C10B70C9-07DF-4AD1-895A-B0394AA5E6B5}" srcOrd="0" destOrd="0" presId="urn:microsoft.com/office/officeart/2005/8/layout/hierarchy2"/>
    <dgm:cxn modelId="{1CDB62FB-D5DB-4151-B49A-1BE82911DA74}" type="presOf" srcId="{D7364617-51E1-484C-9D29-273C18EB6EA8}" destId="{75F75356-F6CE-466B-8E77-7A624B1CAAB9}" srcOrd="1" destOrd="0" presId="urn:microsoft.com/office/officeart/2005/8/layout/hierarchy2"/>
    <dgm:cxn modelId="{A1A0D30A-6592-4147-B203-C8B9672624A6}" type="presParOf" srcId="{13B667A3-1CE3-41AA-85D9-18DD204C708D}" destId="{245211EC-0954-44A3-9A3A-39EED4D69184}" srcOrd="0" destOrd="0" presId="urn:microsoft.com/office/officeart/2005/8/layout/hierarchy2"/>
    <dgm:cxn modelId="{97642D7C-AD3A-4CA9-ADB4-DC7FA21845B4}" type="presParOf" srcId="{245211EC-0954-44A3-9A3A-39EED4D69184}" destId="{DBB6D95A-5D45-4FAF-8FAD-C63C9C5F24BA}" srcOrd="0" destOrd="0" presId="urn:microsoft.com/office/officeart/2005/8/layout/hierarchy2"/>
    <dgm:cxn modelId="{BBD37285-892A-4CDB-8783-DB238CDBFA17}" type="presParOf" srcId="{245211EC-0954-44A3-9A3A-39EED4D69184}" destId="{4DB581BA-B59E-481E-A0EA-7C4D2239AF2C}" srcOrd="1" destOrd="0" presId="urn:microsoft.com/office/officeart/2005/8/layout/hierarchy2"/>
    <dgm:cxn modelId="{4ACC3005-9173-4624-8F1E-F8DB0CDF968D}" type="presParOf" srcId="{4DB581BA-B59E-481E-A0EA-7C4D2239AF2C}" destId="{C10B70C9-07DF-4AD1-895A-B0394AA5E6B5}" srcOrd="0" destOrd="0" presId="urn:microsoft.com/office/officeart/2005/8/layout/hierarchy2"/>
    <dgm:cxn modelId="{2F8362B1-5647-4FBE-A3D9-1CB24EE3F4F9}" type="presParOf" srcId="{C10B70C9-07DF-4AD1-895A-B0394AA5E6B5}" destId="{79327B13-AC33-46A8-A016-181F67798292}" srcOrd="0" destOrd="0" presId="urn:microsoft.com/office/officeart/2005/8/layout/hierarchy2"/>
    <dgm:cxn modelId="{CE061BE2-0278-4747-A794-7E513EB78804}" type="presParOf" srcId="{4DB581BA-B59E-481E-A0EA-7C4D2239AF2C}" destId="{E5061389-9E9F-48FB-B978-B6A787462217}" srcOrd="1" destOrd="0" presId="urn:microsoft.com/office/officeart/2005/8/layout/hierarchy2"/>
    <dgm:cxn modelId="{590FBEAD-07C8-478F-A42B-F3939EE552C7}" type="presParOf" srcId="{E5061389-9E9F-48FB-B978-B6A787462217}" destId="{852FC708-57A8-4F5A-BC7E-A1338EB77E66}" srcOrd="0" destOrd="0" presId="urn:microsoft.com/office/officeart/2005/8/layout/hierarchy2"/>
    <dgm:cxn modelId="{17965E87-25EF-4552-89F1-EFF2B6CC95E9}" type="presParOf" srcId="{E5061389-9E9F-48FB-B978-B6A787462217}" destId="{0DBB035A-6B49-451B-B5CF-04F550D1DF98}" srcOrd="1" destOrd="0" presId="urn:microsoft.com/office/officeart/2005/8/layout/hierarchy2"/>
    <dgm:cxn modelId="{FE5D4CE4-31FE-47F6-9C78-FDC4AF94EB12}" type="presParOf" srcId="{0DBB035A-6B49-451B-B5CF-04F550D1DF98}" destId="{E17F8B3A-7B87-4CFA-A2C9-48EB5E211C2A}" srcOrd="0" destOrd="0" presId="urn:microsoft.com/office/officeart/2005/8/layout/hierarchy2"/>
    <dgm:cxn modelId="{7219DA45-EEFA-4AFA-A1AA-CFA9D53EC5E9}" type="presParOf" srcId="{E17F8B3A-7B87-4CFA-A2C9-48EB5E211C2A}" destId="{3AAF570D-AF8C-4663-A2E5-016F7D60704A}" srcOrd="0" destOrd="0" presId="urn:microsoft.com/office/officeart/2005/8/layout/hierarchy2"/>
    <dgm:cxn modelId="{214C2DCE-495F-4F8F-B370-DE9CEB0CBB1A}" type="presParOf" srcId="{0DBB035A-6B49-451B-B5CF-04F550D1DF98}" destId="{01BA7020-ACC2-4AA3-BEE0-296D79F5F111}" srcOrd="1" destOrd="0" presId="urn:microsoft.com/office/officeart/2005/8/layout/hierarchy2"/>
    <dgm:cxn modelId="{BB7C2657-B541-439B-BF51-0C35402147FB}" type="presParOf" srcId="{01BA7020-ACC2-4AA3-BEE0-296D79F5F111}" destId="{B2A0EF4C-505D-4099-92B1-1C0CEE3E975B}" srcOrd="0" destOrd="0" presId="urn:microsoft.com/office/officeart/2005/8/layout/hierarchy2"/>
    <dgm:cxn modelId="{9E40B163-8981-4F61-8EF0-C77971B34104}" type="presParOf" srcId="{01BA7020-ACC2-4AA3-BEE0-296D79F5F111}" destId="{F1BE6D89-C56B-4F37-9CD1-B10A206BA297}" srcOrd="1" destOrd="0" presId="urn:microsoft.com/office/officeart/2005/8/layout/hierarchy2"/>
    <dgm:cxn modelId="{80F56C95-6527-4252-8F95-C521E39BEDD6}" type="presParOf" srcId="{4DB581BA-B59E-481E-A0EA-7C4D2239AF2C}" destId="{E0FBD198-D50A-4B75-820B-36813BF9E3FE}" srcOrd="2" destOrd="0" presId="urn:microsoft.com/office/officeart/2005/8/layout/hierarchy2"/>
    <dgm:cxn modelId="{B93CD518-9B19-4BF8-B4AA-B696079F1AA1}" type="presParOf" srcId="{E0FBD198-D50A-4B75-820B-36813BF9E3FE}" destId="{75F75356-F6CE-466B-8E77-7A624B1CAAB9}" srcOrd="0" destOrd="0" presId="urn:microsoft.com/office/officeart/2005/8/layout/hierarchy2"/>
    <dgm:cxn modelId="{41B46218-4F38-4C43-A57A-5D9B3ACC89AB}" type="presParOf" srcId="{4DB581BA-B59E-481E-A0EA-7C4D2239AF2C}" destId="{5B5C4092-1357-4374-AD4C-33733D29D23A}" srcOrd="3" destOrd="0" presId="urn:microsoft.com/office/officeart/2005/8/layout/hierarchy2"/>
    <dgm:cxn modelId="{47337692-961E-4EDB-BB45-D05EE684262C}" type="presParOf" srcId="{5B5C4092-1357-4374-AD4C-33733D29D23A}" destId="{EB03F11D-7859-4EFB-8BA0-4DEFA8B8C676}" srcOrd="0" destOrd="0" presId="urn:microsoft.com/office/officeart/2005/8/layout/hierarchy2"/>
    <dgm:cxn modelId="{B8D6F3D6-2918-4089-8D12-A9605E92ED11}" type="presParOf" srcId="{5B5C4092-1357-4374-AD4C-33733D29D23A}" destId="{1636DD1A-545B-46AF-877F-C9E1A661A328}" srcOrd="1" destOrd="0" presId="urn:microsoft.com/office/officeart/2005/8/layout/hierarchy2"/>
    <dgm:cxn modelId="{2DC82CB9-F678-4C5F-B484-C2CBE1C7DEF6}" type="presParOf" srcId="{1636DD1A-545B-46AF-877F-C9E1A661A328}" destId="{20EC4C10-0D20-473A-8DA6-9777622FAC86}" srcOrd="0" destOrd="0" presId="urn:microsoft.com/office/officeart/2005/8/layout/hierarchy2"/>
    <dgm:cxn modelId="{690EAF39-6B93-431A-AFFE-AC6787BDB9E3}" type="presParOf" srcId="{20EC4C10-0D20-473A-8DA6-9777622FAC86}" destId="{6F75F77E-5558-4205-936E-C4194D5E2B7C}" srcOrd="0" destOrd="0" presId="urn:microsoft.com/office/officeart/2005/8/layout/hierarchy2"/>
    <dgm:cxn modelId="{20135032-8F88-48A0-85F5-576C7AD324D6}" type="presParOf" srcId="{1636DD1A-545B-46AF-877F-C9E1A661A328}" destId="{943A8C17-BECC-44ED-95B8-CDDCB5D5AD3B}" srcOrd="1" destOrd="0" presId="urn:microsoft.com/office/officeart/2005/8/layout/hierarchy2"/>
    <dgm:cxn modelId="{9EEDFA82-CC86-4CF3-BA04-F4C0E44E8BCF}" type="presParOf" srcId="{943A8C17-BECC-44ED-95B8-CDDCB5D5AD3B}" destId="{4F7FAC02-37D7-4EE8-8B86-5124CD8A56A1}" srcOrd="0" destOrd="0" presId="urn:microsoft.com/office/officeart/2005/8/layout/hierarchy2"/>
    <dgm:cxn modelId="{0BB81120-891C-4ED4-8444-084C8EEC3DE4}" type="presParOf" srcId="{943A8C17-BECC-44ED-95B8-CDDCB5D5AD3B}" destId="{2A8367FE-EBE6-4763-A3F9-65A3AF2E9B2A}" srcOrd="1" destOrd="0" presId="urn:microsoft.com/office/officeart/2005/8/layout/hierarchy2"/>
    <dgm:cxn modelId="{86A71C78-D1D3-4267-8846-7BE3C640B893}" type="presParOf" srcId="{1636DD1A-545B-46AF-877F-C9E1A661A328}" destId="{662EFF47-D9FB-4B98-A2C9-D1B8DDA234D9}" srcOrd="2" destOrd="0" presId="urn:microsoft.com/office/officeart/2005/8/layout/hierarchy2"/>
    <dgm:cxn modelId="{A0AF1367-6F92-483C-ABCA-86297F203AD9}" type="presParOf" srcId="{662EFF47-D9FB-4B98-A2C9-D1B8DDA234D9}" destId="{6F430975-BE0F-423D-9408-8ADEE9560213}" srcOrd="0" destOrd="0" presId="urn:microsoft.com/office/officeart/2005/8/layout/hierarchy2"/>
    <dgm:cxn modelId="{0B1C5278-DC8B-49B6-8814-09FBB1976324}" type="presParOf" srcId="{1636DD1A-545B-46AF-877F-C9E1A661A328}" destId="{566E0765-C615-4AC3-A344-E329B561164C}" srcOrd="3" destOrd="0" presId="urn:microsoft.com/office/officeart/2005/8/layout/hierarchy2"/>
    <dgm:cxn modelId="{C8AB2A55-5EA7-49CE-9423-D577A2F63533}" type="presParOf" srcId="{566E0765-C615-4AC3-A344-E329B561164C}" destId="{3295FEEF-8056-4A64-992C-2A42CD1DB27B}" srcOrd="0" destOrd="0" presId="urn:microsoft.com/office/officeart/2005/8/layout/hierarchy2"/>
    <dgm:cxn modelId="{73997A01-949C-40D0-B00B-0A2651520BAF}" type="presParOf" srcId="{566E0765-C615-4AC3-A344-E329B561164C}" destId="{FD346B07-B444-467B-B575-FD5ACC7C92F7}" srcOrd="1" destOrd="0" presId="urn:microsoft.com/office/officeart/2005/8/layout/hierarchy2"/>
  </dgm:cxnLst>
  <dgm:bg/>
  <dgm:whole>
    <a:ln>
      <a:solidFill>
        <a:schemeClr val="accent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B6D95A-5D45-4FAF-8FAD-C63C9C5F24BA}">
      <dsp:nvSpPr>
        <dsp:cNvPr id="0" name=""/>
        <dsp:cNvSpPr/>
      </dsp:nvSpPr>
      <dsp:spPr>
        <a:xfrm>
          <a:off x="2701" y="1032267"/>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Sanica Isı Sanayi A.Ş.</a:t>
          </a:r>
        </a:p>
      </dsp:txBody>
      <dsp:txXfrm>
        <a:off x="23824" y="1053390"/>
        <a:ext cx="1400121" cy="678937"/>
      </dsp:txXfrm>
    </dsp:sp>
    <dsp:sp modelId="{C10B70C9-07DF-4AD1-895A-B0394AA5E6B5}">
      <dsp:nvSpPr>
        <dsp:cNvPr id="0" name=""/>
        <dsp:cNvSpPr/>
      </dsp:nvSpPr>
      <dsp:spPr>
        <a:xfrm rot="18770822">
          <a:off x="1309343" y="1061568"/>
          <a:ext cx="848397" cy="40561"/>
        </a:xfrm>
        <a:custGeom>
          <a:avLst/>
          <a:gdLst/>
          <a:ahLst/>
          <a:cxnLst/>
          <a:rect l="0" t="0" r="0" b="0"/>
          <a:pathLst>
            <a:path>
              <a:moveTo>
                <a:pt x="0" y="20280"/>
              </a:moveTo>
              <a:lnTo>
                <a:pt x="84839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712332" y="1060639"/>
        <a:ext cx="42419" cy="42419"/>
      </dsp:txXfrm>
    </dsp:sp>
    <dsp:sp modelId="{852FC708-57A8-4F5A-BC7E-A1338EB77E66}">
      <dsp:nvSpPr>
        <dsp:cNvPr id="0" name=""/>
        <dsp:cNvSpPr/>
      </dsp:nvSpPr>
      <dsp:spPr>
        <a:xfrm>
          <a:off x="2022016"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Isıtma Grubu</a:t>
          </a:r>
        </a:p>
      </dsp:txBody>
      <dsp:txXfrm>
        <a:off x="2043139" y="431369"/>
        <a:ext cx="1400121" cy="678937"/>
      </dsp:txXfrm>
    </dsp:sp>
    <dsp:sp modelId="{E17F8B3A-7B87-4CFA-A2C9-48EB5E211C2A}">
      <dsp:nvSpPr>
        <dsp:cNvPr id="0" name=""/>
        <dsp:cNvSpPr/>
      </dsp:nvSpPr>
      <dsp:spPr>
        <a:xfrm>
          <a:off x="3464383" y="750557"/>
          <a:ext cx="576947" cy="40561"/>
        </a:xfrm>
        <a:custGeom>
          <a:avLst/>
          <a:gdLst/>
          <a:ahLst/>
          <a:cxnLst/>
          <a:rect l="0" t="0" r="0" b="0"/>
          <a:pathLst>
            <a:path>
              <a:moveTo>
                <a:pt x="0" y="20280"/>
              </a:moveTo>
              <a:lnTo>
                <a:pt x="576947"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38433" y="756414"/>
        <a:ext cx="28847" cy="28847"/>
      </dsp:txXfrm>
    </dsp:sp>
    <dsp:sp modelId="{B2A0EF4C-505D-4099-92B1-1C0CEE3E975B}">
      <dsp:nvSpPr>
        <dsp:cNvPr id="0" name=""/>
        <dsp:cNvSpPr/>
      </dsp:nvSpPr>
      <dsp:spPr>
        <a:xfrm>
          <a:off x="4041330"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Akhisar Isı Grubu Üretim Tesisleri</a:t>
          </a:r>
        </a:p>
      </dsp:txBody>
      <dsp:txXfrm>
        <a:off x="4062453" y="431369"/>
        <a:ext cx="1400121" cy="678937"/>
      </dsp:txXfrm>
    </dsp:sp>
    <dsp:sp modelId="{E0FBD198-D50A-4B75-820B-36813BF9E3FE}">
      <dsp:nvSpPr>
        <dsp:cNvPr id="0" name=""/>
        <dsp:cNvSpPr/>
      </dsp:nvSpPr>
      <dsp:spPr>
        <a:xfrm rot="2829178">
          <a:off x="1309343" y="1683589"/>
          <a:ext cx="848397" cy="40561"/>
        </a:xfrm>
        <a:custGeom>
          <a:avLst/>
          <a:gdLst/>
          <a:ahLst/>
          <a:cxnLst/>
          <a:rect l="0" t="0" r="0" b="0"/>
          <a:pathLst>
            <a:path>
              <a:moveTo>
                <a:pt x="0" y="20280"/>
              </a:moveTo>
              <a:lnTo>
                <a:pt x="84839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712332" y="1682660"/>
        <a:ext cx="42419" cy="42419"/>
      </dsp:txXfrm>
    </dsp:sp>
    <dsp:sp modelId="{EB03F11D-7859-4EFB-8BA0-4DEFA8B8C676}">
      <dsp:nvSpPr>
        <dsp:cNvPr id="0" name=""/>
        <dsp:cNvSpPr/>
      </dsp:nvSpPr>
      <dsp:spPr>
        <a:xfrm>
          <a:off x="2022016" y="165428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Boru Grubu</a:t>
          </a:r>
        </a:p>
      </dsp:txBody>
      <dsp:txXfrm>
        <a:off x="2043139" y="1675411"/>
        <a:ext cx="1400121" cy="678937"/>
      </dsp:txXfrm>
    </dsp:sp>
    <dsp:sp modelId="{20EC4C10-0D20-473A-8DA6-9777622FAC86}">
      <dsp:nvSpPr>
        <dsp:cNvPr id="0" name=""/>
        <dsp:cNvSpPr/>
      </dsp:nvSpPr>
      <dsp:spPr>
        <a:xfrm rot="19457599">
          <a:off x="3397601" y="1787259"/>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35094" y="1789777"/>
        <a:ext cx="35525" cy="35525"/>
      </dsp:txXfrm>
    </dsp:sp>
    <dsp:sp modelId="{4F7FAC02-37D7-4EE8-8B86-5124CD8A56A1}">
      <dsp:nvSpPr>
        <dsp:cNvPr id="0" name=""/>
        <dsp:cNvSpPr/>
      </dsp:nvSpPr>
      <dsp:spPr>
        <a:xfrm>
          <a:off x="4041330"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Elazığ Altyapı ve Üstyapı Üretim Tesisleri</a:t>
          </a:r>
        </a:p>
      </dsp:txBody>
      <dsp:txXfrm>
        <a:off x="4062453" y="1260731"/>
        <a:ext cx="1400121" cy="678937"/>
      </dsp:txXfrm>
    </dsp:sp>
    <dsp:sp modelId="{662EFF47-D9FB-4B98-A2C9-D1B8DDA234D9}">
      <dsp:nvSpPr>
        <dsp:cNvPr id="0" name=""/>
        <dsp:cNvSpPr/>
      </dsp:nvSpPr>
      <dsp:spPr>
        <a:xfrm rot="2142401">
          <a:off x="3397601" y="2201940"/>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35094" y="2204458"/>
        <a:ext cx="35525" cy="35525"/>
      </dsp:txXfrm>
    </dsp:sp>
    <dsp:sp modelId="{3295FEEF-8056-4A64-992C-2A42CD1DB27B}">
      <dsp:nvSpPr>
        <dsp:cNvPr id="0" name=""/>
        <dsp:cNvSpPr/>
      </dsp:nvSpPr>
      <dsp:spPr>
        <a:xfrm>
          <a:off x="4041330" y="2068969"/>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İstanbul Üstyapı Boru Üretim Tesisleri</a:t>
          </a:r>
        </a:p>
      </dsp:txBody>
      <dsp:txXfrm>
        <a:off x="4062453" y="2090092"/>
        <a:ext cx="1400121" cy="6789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2FD3-042F-4295-82A9-CCD5F672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6315</Words>
  <Characters>36001</Characters>
  <Application>Microsoft Office Word</Application>
  <DocSecurity>0</DocSecurity>
  <Lines>300</Lines>
  <Paragraphs>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Alt Yüklenici / Tedarikçi Yönetim Planı</vt:lpstr>
      <vt:lpstr>Alt Yüklenici / Tedarikçi Yönetim Planı</vt:lpstr>
    </vt:vector>
  </TitlesOfParts>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 Yüklenici / Tedarikçi Yönetim Planı</dc:title>
  <dc:subject>SAN-ESHS-005</dc:subject>
  <cp:keywords/>
  <dc:description/>
  <cp:lastModifiedBy>Hatice ÇİNAR</cp:lastModifiedBy>
  <cp:revision>4</cp:revision>
  <dcterms:created xsi:type="dcterms:W3CDTF">2022-12-08T12:32:00Z</dcterms:created>
  <dcterms:modified xsi:type="dcterms:W3CDTF">2022-12-12T09:27:00Z</dcterms:modified>
  <cp:contentStatus>1</cp:contentStatus>
</cp:coreProperties>
</file>