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DB81" w14:textId="25ABB982" w:rsidR="00156BBC" w:rsidRPr="00B17574" w:rsidRDefault="00156BBC" w:rsidP="004238F1">
      <w:pPr>
        <w:spacing w:line="276" w:lineRule="auto"/>
        <w:jc w:val="center"/>
        <w:rPr>
          <w:rFonts w:cs="Arial"/>
          <w:b/>
          <w:bCs/>
          <w:sz w:val="48"/>
          <w:szCs w:val="32"/>
          <w:lang w:val="tr-TR"/>
        </w:rPr>
      </w:pPr>
    </w:p>
    <w:p w14:paraId="63A7DD98" w14:textId="77777777" w:rsidR="0093130B" w:rsidRPr="00B17574" w:rsidRDefault="0093130B" w:rsidP="004238F1">
      <w:pPr>
        <w:spacing w:line="276" w:lineRule="auto"/>
        <w:jc w:val="center"/>
        <w:rPr>
          <w:rFonts w:cs="Arial"/>
          <w:b/>
          <w:bCs/>
          <w:sz w:val="48"/>
          <w:szCs w:val="32"/>
          <w:lang w:val="tr-TR"/>
        </w:rPr>
      </w:pPr>
    </w:p>
    <w:p w14:paraId="563175B1" w14:textId="77777777" w:rsidR="0093130B" w:rsidRPr="00B17574" w:rsidRDefault="0093130B" w:rsidP="004238F1">
      <w:pPr>
        <w:spacing w:line="276" w:lineRule="auto"/>
        <w:jc w:val="center"/>
        <w:rPr>
          <w:rFonts w:cs="Arial"/>
          <w:b/>
          <w:bCs/>
          <w:sz w:val="48"/>
          <w:szCs w:val="32"/>
          <w:lang w:val="tr-TR"/>
        </w:rPr>
      </w:pPr>
    </w:p>
    <w:p w14:paraId="4B9F5635" w14:textId="77777777" w:rsidR="0093130B" w:rsidRPr="00B17574" w:rsidRDefault="0093130B" w:rsidP="004238F1">
      <w:pPr>
        <w:spacing w:line="276" w:lineRule="auto"/>
        <w:jc w:val="center"/>
        <w:rPr>
          <w:rFonts w:cs="Arial"/>
          <w:b/>
          <w:bCs/>
          <w:sz w:val="48"/>
          <w:szCs w:val="32"/>
          <w:lang w:val="tr-TR"/>
        </w:rPr>
      </w:pPr>
    </w:p>
    <w:p w14:paraId="4C9CB970" w14:textId="2EA48E6A" w:rsidR="00156BBC" w:rsidRPr="00B17574" w:rsidRDefault="008B6748" w:rsidP="004238F1">
      <w:pPr>
        <w:spacing w:line="276" w:lineRule="auto"/>
        <w:jc w:val="center"/>
        <w:rPr>
          <w:rFonts w:cs="Arial"/>
          <w:b/>
          <w:bCs/>
          <w:sz w:val="48"/>
          <w:szCs w:val="32"/>
          <w:lang w:val="tr-TR"/>
        </w:rPr>
      </w:pPr>
      <w:r w:rsidRPr="00B17574">
        <w:rPr>
          <w:rFonts w:cs="Arial"/>
          <w:b/>
          <w:bCs/>
          <w:sz w:val="48"/>
          <w:szCs w:val="32"/>
          <w:lang w:val="tr-TR"/>
        </w:rPr>
        <w:t>S</w:t>
      </w:r>
      <w:r w:rsidR="00CA267A" w:rsidRPr="00B17574">
        <w:rPr>
          <w:rFonts w:cs="Arial"/>
          <w:b/>
          <w:bCs/>
          <w:sz w:val="48"/>
          <w:szCs w:val="32"/>
          <w:lang w:val="tr-TR"/>
        </w:rPr>
        <w:t>anica Isı Sanayi A.Ş.</w:t>
      </w:r>
    </w:p>
    <w:p w14:paraId="3382D8CD" w14:textId="77777777" w:rsidR="00156BBC" w:rsidRPr="00B17574" w:rsidRDefault="00156BBC" w:rsidP="004238F1">
      <w:pPr>
        <w:spacing w:line="276" w:lineRule="auto"/>
        <w:jc w:val="center"/>
        <w:rPr>
          <w:rFonts w:cs="Arial"/>
          <w:b/>
          <w:bCs/>
          <w:sz w:val="32"/>
          <w:szCs w:val="32"/>
          <w:lang w:val="tr-TR"/>
        </w:rPr>
      </w:pPr>
    </w:p>
    <w:p w14:paraId="3DC40584" w14:textId="77777777" w:rsidR="00156BBC" w:rsidRPr="00B17574" w:rsidRDefault="00156BBC" w:rsidP="004238F1">
      <w:pPr>
        <w:spacing w:line="276" w:lineRule="auto"/>
        <w:jc w:val="center"/>
        <w:rPr>
          <w:rFonts w:cs="Arial"/>
          <w:b/>
          <w:bCs/>
          <w:sz w:val="32"/>
          <w:szCs w:val="32"/>
          <w:lang w:val="tr-TR"/>
        </w:rPr>
      </w:pPr>
    </w:p>
    <w:p w14:paraId="24147903" w14:textId="77777777" w:rsidR="00156BBC" w:rsidRPr="00B17574" w:rsidRDefault="00156BBC" w:rsidP="004238F1">
      <w:pPr>
        <w:spacing w:line="276" w:lineRule="auto"/>
        <w:jc w:val="center"/>
        <w:rPr>
          <w:rFonts w:cs="Arial"/>
          <w:b/>
          <w:bCs/>
          <w:sz w:val="32"/>
          <w:szCs w:val="32"/>
          <w:lang w:val="tr-TR"/>
        </w:rPr>
      </w:pPr>
    </w:p>
    <w:p w14:paraId="40733CAF" w14:textId="77777777" w:rsidR="00156BBC" w:rsidRPr="00B17574" w:rsidRDefault="00156BBC" w:rsidP="004238F1">
      <w:pPr>
        <w:spacing w:line="276" w:lineRule="auto"/>
        <w:jc w:val="center"/>
        <w:rPr>
          <w:rFonts w:cs="Arial"/>
          <w:b/>
          <w:bCs/>
          <w:sz w:val="32"/>
          <w:szCs w:val="32"/>
          <w:lang w:val="tr-TR"/>
        </w:rPr>
      </w:pPr>
    </w:p>
    <w:p w14:paraId="42C3E906" w14:textId="7B89E112" w:rsidR="00156BBC" w:rsidRPr="00B17574" w:rsidRDefault="00557276" w:rsidP="004238F1">
      <w:pPr>
        <w:spacing w:line="276" w:lineRule="auto"/>
        <w:jc w:val="center"/>
        <w:rPr>
          <w:rFonts w:cs="Arial"/>
          <w:b/>
          <w:bCs/>
          <w:sz w:val="32"/>
          <w:szCs w:val="32"/>
          <w:lang w:val="tr-TR"/>
        </w:rPr>
      </w:pPr>
      <w:r w:rsidRPr="00B17574">
        <w:rPr>
          <w:rFonts w:cs="Arial"/>
          <w:b/>
          <w:bCs/>
          <w:sz w:val="48"/>
          <w:szCs w:val="48"/>
          <w:lang w:val="tr-TR"/>
        </w:rPr>
        <w:t>İŞ SAĞLIĞI VE GÜVENLİĞİ YÖNETİM PLANI</w:t>
      </w:r>
    </w:p>
    <w:p w14:paraId="70CF688A" w14:textId="77777777" w:rsidR="00156BBC" w:rsidRPr="00B17574" w:rsidRDefault="00156BBC" w:rsidP="004238F1">
      <w:pPr>
        <w:spacing w:line="276" w:lineRule="auto"/>
        <w:jc w:val="center"/>
        <w:rPr>
          <w:rFonts w:cs="Arial"/>
          <w:b/>
          <w:bCs/>
          <w:sz w:val="32"/>
          <w:szCs w:val="32"/>
          <w:lang w:val="tr-TR"/>
        </w:rPr>
      </w:pPr>
    </w:p>
    <w:p w14:paraId="5FEA5C69" w14:textId="54B971BC" w:rsidR="00156BBC" w:rsidRPr="00B17574" w:rsidRDefault="00156BBC" w:rsidP="004238F1">
      <w:pPr>
        <w:spacing w:line="276" w:lineRule="auto"/>
        <w:jc w:val="center"/>
        <w:rPr>
          <w:rFonts w:cs="Arial"/>
          <w:b/>
          <w:bCs/>
          <w:sz w:val="32"/>
          <w:szCs w:val="32"/>
          <w:lang w:val="tr-TR"/>
        </w:rPr>
      </w:pPr>
    </w:p>
    <w:p w14:paraId="694D2651" w14:textId="77777777" w:rsidR="0056135F" w:rsidRPr="00B17574" w:rsidRDefault="0056135F" w:rsidP="004238F1">
      <w:pPr>
        <w:spacing w:line="276" w:lineRule="auto"/>
        <w:jc w:val="center"/>
        <w:rPr>
          <w:rFonts w:cs="Arial"/>
          <w:b/>
          <w:bCs/>
          <w:sz w:val="32"/>
          <w:szCs w:val="32"/>
          <w:lang w:val="tr-TR"/>
        </w:rPr>
      </w:pPr>
    </w:p>
    <w:p w14:paraId="49311483" w14:textId="77777777" w:rsidR="00156BBC" w:rsidRPr="00B17574" w:rsidRDefault="00156BBC" w:rsidP="004238F1">
      <w:pPr>
        <w:spacing w:line="276" w:lineRule="auto"/>
        <w:jc w:val="center"/>
        <w:rPr>
          <w:rFonts w:cs="Arial"/>
          <w:b/>
          <w:bCs/>
          <w:sz w:val="32"/>
          <w:szCs w:val="32"/>
          <w:lang w:val="tr-TR"/>
        </w:rPr>
      </w:pPr>
    </w:p>
    <w:p w14:paraId="7AECC3D9" w14:textId="51F8783C" w:rsidR="00156BBC" w:rsidRPr="00B17574" w:rsidRDefault="00156BBC" w:rsidP="004238F1">
      <w:pPr>
        <w:spacing w:line="276" w:lineRule="auto"/>
        <w:jc w:val="center"/>
        <w:rPr>
          <w:rFonts w:cs="Arial"/>
          <w:b/>
          <w:bCs/>
          <w:sz w:val="32"/>
          <w:szCs w:val="32"/>
          <w:lang w:val="tr-TR"/>
        </w:rPr>
      </w:pPr>
    </w:p>
    <w:p w14:paraId="68224900" w14:textId="77777777" w:rsidR="00156BBC" w:rsidRPr="00B17574" w:rsidRDefault="00156BBC" w:rsidP="004238F1">
      <w:pPr>
        <w:spacing w:line="276" w:lineRule="auto"/>
        <w:jc w:val="center"/>
        <w:rPr>
          <w:rFonts w:cs="Arial"/>
          <w:sz w:val="32"/>
          <w:szCs w:val="32"/>
          <w:lang w:val="tr-TR"/>
        </w:rPr>
      </w:pPr>
    </w:p>
    <w:p w14:paraId="065777DE" w14:textId="77777777" w:rsidR="00156BBC" w:rsidRPr="00B17574" w:rsidRDefault="00156BBC" w:rsidP="004238F1">
      <w:pPr>
        <w:spacing w:line="276" w:lineRule="auto"/>
        <w:jc w:val="center"/>
        <w:rPr>
          <w:rFonts w:cs="Arial"/>
          <w:sz w:val="32"/>
          <w:szCs w:val="32"/>
          <w:lang w:val="tr-TR"/>
        </w:rPr>
      </w:pPr>
    </w:p>
    <w:p w14:paraId="649E4495" w14:textId="77777777" w:rsidR="00156BBC" w:rsidRPr="00B17574" w:rsidRDefault="00156BBC" w:rsidP="004238F1">
      <w:pPr>
        <w:spacing w:line="276" w:lineRule="auto"/>
        <w:jc w:val="center"/>
        <w:rPr>
          <w:rFonts w:cs="Arial"/>
          <w:sz w:val="32"/>
          <w:szCs w:val="32"/>
          <w:lang w:val="tr-TR"/>
        </w:rPr>
      </w:pPr>
    </w:p>
    <w:p w14:paraId="26B9E62A" w14:textId="77777777" w:rsidR="00156BBC" w:rsidRPr="00B17574" w:rsidRDefault="00156BBC" w:rsidP="004238F1">
      <w:pPr>
        <w:spacing w:line="276" w:lineRule="auto"/>
        <w:jc w:val="center"/>
        <w:rPr>
          <w:rFonts w:cs="Arial"/>
          <w:sz w:val="32"/>
          <w:szCs w:val="32"/>
          <w:lang w:val="tr-TR"/>
        </w:rPr>
      </w:pPr>
    </w:p>
    <w:p w14:paraId="0F76FFAA" w14:textId="77777777" w:rsidR="00CA267A" w:rsidRPr="00B17574" w:rsidRDefault="00CA267A" w:rsidP="00CA267A">
      <w:pPr>
        <w:spacing w:after="120"/>
        <w:jc w:val="center"/>
        <w:rPr>
          <w:b/>
          <w:bCs/>
          <w:sz w:val="32"/>
          <w:szCs w:val="32"/>
          <w:lang w:val="tr-TR"/>
        </w:rPr>
      </w:pPr>
      <w:proofErr w:type="spellStart"/>
      <w:r w:rsidRPr="00B17574">
        <w:rPr>
          <w:b/>
          <w:bCs/>
          <w:sz w:val="32"/>
          <w:szCs w:val="32"/>
          <w:lang w:val="tr-TR"/>
        </w:rPr>
        <w:t>Riskonet</w:t>
      </w:r>
      <w:proofErr w:type="spellEnd"/>
      <w:r w:rsidRPr="00B17574">
        <w:rPr>
          <w:b/>
          <w:bCs/>
          <w:sz w:val="32"/>
          <w:szCs w:val="32"/>
          <w:lang w:val="tr-TR"/>
        </w:rPr>
        <w:t xml:space="preserve"> Danışmanlık ve Eğitim Ltd. Şti.</w:t>
      </w:r>
    </w:p>
    <w:p w14:paraId="633AD5ED" w14:textId="77777777" w:rsidR="00CA267A" w:rsidRPr="00B17574" w:rsidRDefault="00CA267A" w:rsidP="00CA267A">
      <w:pPr>
        <w:jc w:val="center"/>
        <w:rPr>
          <w:rFonts w:cs="Arial"/>
          <w:sz w:val="32"/>
          <w:szCs w:val="32"/>
          <w:lang w:val="tr-TR"/>
        </w:rPr>
      </w:pPr>
    </w:p>
    <w:p w14:paraId="632DD5A3" w14:textId="77777777" w:rsidR="00CA267A" w:rsidRPr="00B17574" w:rsidRDefault="00CA267A" w:rsidP="00CA267A">
      <w:pPr>
        <w:jc w:val="center"/>
        <w:rPr>
          <w:rFonts w:cs="Arial"/>
          <w:sz w:val="32"/>
          <w:szCs w:val="32"/>
          <w:lang w:val="tr-TR"/>
        </w:rPr>
      </w:pPr>
    </w:p>
    <w:p w14:paraId="7069C7AC" w14:textId="77777777" w:rsidR="00CA267A" w:rsidRPr="00B17574" w:rsidRDefault="00CA267A" w:rsidP="00CA267A">
      <w:pPr>
        <w:jc w:val="center"/>
        <w:rPr>
          <w:rFonts w:cs="Arial"/>
          <w:sz w:val="32"/>
          <w:szCs w:val="32"/>
          <w:lang w:val="tr-TR"/>
        </w:rPr>
      </w:pPr>
    </w:p>
    <w:p w14:paraId="251DFC2F" w14:textId="77777777" w:rsidR="00CA267A" w:rsidRPr="00B17574" w:rsidRDefault="00CA267A" w:rsidP="00CA267A">
      <w:pPr>
        <w:jc w:val="center"/>
        <w:rPr>
          <w:rFonts w:cs="Arial"/>
          <w:sz w:val="32"/>
          <w:szCs w:val="32"/>
          <w:lang w:val="tr-TR"/>
        </w:rPr>
      </w:pPr>
    </w:p>
    <w:p w14:paraId="0A6063BB" w14:textId="490DC78E" w:rsidR="00CA267A" w:rsidRPr="00B17574" w:rsidRDefault="00557276" w:rsidP="00CA267A">
      <w:pPr>
        <w:jc w:val="center"/>
        <w:rPr>
          <w:rFonts w:cs="Arial"/>
          <w:sz w:val="32"/>
          <w:lang w:val="tr-TR"/>
        </w:rPr>
      </w:pPr>
      <w:r w:rsidRPr="00B17574">
        <w:rPr>
          <w:rFonts w:cs="Arial"/>
          <w:b/>
          <w:sz w:val="24"/>
          <w:szCs w:val="32"/>
          <w:lang w:val="tr-TR"/>
        </w:rPr>
        <w:t>KASIM</w:t>
      </w:r>
      <w:r w:rsidR="00CA267A" w:rsidRPr="00B17574">
        <w:rPr>
          <w:rFonts w:cs="Arial"/>
          <w:b/>
          <w:sz w:val="24"/>
          <w:szCs w:val="32"/>
          <w:lang w:val="tr-TR"/>
        </w:rPr>
        <w:t xml:space="preserve"> 2022</w:t>
      </w:r>
    </w:p>
    <w:p w14:paraId="090A3A79" w14:textId="77777777" w:rsidR="00FC28EA" w:rsidRPr="00B17574" w:rsidRDefault="00FC28EA" w:rsidP="004238F1">
      <w:pPr>
        <w:spacing w:line="276" w:lineRule="auto"/>
        <w:jc w:val="left"/>
        <w:rPr>
          <w:lang w:val="tr-TR"/>
        </w:rPr>
        <w:sectPr w:rsidR="00FC28EA" w:rsidRPr="00B17574" w:rsidSect="00A4319F">
          <w:headerReference w:type="default" r:id="rId8"/>
          <w:pgSz w:w="11906" w:h="16838" w:code="9"/>
          <w:pgMar w:top="1701" w:right="1134" w:bottom="1560" w:left="1701" w:header="680" w:footer="567" w:gutter="0"/>
          <w:pgNumType w:fmt="lowerRoman" w:start="1"/>
          <w:cols w:space="708"/>
          <w:titlePg/>
          <w:docGrid w:linePitch="360"/>
        </w:sectPr>
      </w:pPr>
    </w:p>
    <w:p w14:paraId="1C65ABB6" w14:textId="77777777" w:rsidR="00B13EE9" w:rsidRPr="00B17574" w:rsidRDefault="00B13EE9" w:rsidP="004238F1">
      <w:pPr>
        <w:spacing w:line="276" w:lineRule="auto"/>
        <w:rPr>
          <w:lang w:val="tr-TR"/>
        </w:rPr>
      </w:pPr>
    </w:p>
    <w:p w14:paraId="50B26212" w14:textId="089B8FCE" w:rsidR="00CA267A" w:rsidRPr="00B17574" w:rsidRDefault="00AB03A7" w:rsidP="00CA267A">
      <w:pPr>
        <w:rPr>
          <w:b/>
          <w:bCs/>
          <w:lang w:val="tr-TR"/>
        </w:rPr>
      </w:pPr>
      <w:bookmarkStart w:id="0" w:name="_Hlk120460700"/>
      <w:r w:rsidRPr="00B17574">
        <w:rPr>
          <w:b/>
          <w:bCs/>
          <w:lang w:val="tr-TR"/>
        </w:rPr>
        <w:t>PROJE BİLGİSİ</w:t>
      </w:r>
      <w:bookmarkEnd w:id="0"/>
    </w:p>
    <w:p w14:paraId="66693D61" w14:textId="77777777" w:rsidR="00CA267A" w:rsidRPr="00B17574" w:rsidRDefault="00CA267A" w:rsidP="00CA267A">
      <w:pPr>
        <w:rPr>
          <w:lang w:val="tr-TR"/>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100"/>
      </w:tblGrid>
      <w:tr w:rsidR="00AB03A7" w:rsidRPr="00B17574" w14:paraId="1EADF1BF" w14:textId="77777777" w:rsidTr="00412D22">
        <w:trPr>
          <w:trHeight w:val="384"/>
        </w:trPr>
        <w:tc>
          <w:tcPr>
            <w:tcW w:w="2405" w:type="dxa"/>
            <w:tcBorders>
              <w:top w:val="single" w:sz="4" w:space="0" w:color="auto"/>
              <w:bottom w:val="single" w:sz="4" w:space="0" w:color="auto"/>
            </w:tcBorders>
            <w:vAlign w:val="center"/>
          </w:tcPr>
          <w:p w14:paraId="6E64A134" w14:textId="4382B4AA" w:rsidR="00AB03A7" w:rsidRPr="00B17574" w:rsidRDefault="00AB03A7" w:rsidP="00AB03A7">
            <w:pPr>
              <w:rPr>
                <w:lang w:val="tr-TR"/>
              </w:rPr>
            </w:pPr>
            <w:r w:rsidRPr="00B17574">
              <w:rPr>
                <w:b/>
                <w:bCs/>
                <w:lang w:val="tr-TR"/>
              </w:rPr>
              <w:t>İsim:</w:t>
            </w:r>
          </w:p>
        </w:tc>
        <w:tc>
          <w:tcPr>
            <w:tcW w:w="6100" w:type="dxa"/>
            <w:tcBorders>
              <w:top w:val="single" w:sz="4" w:space="0" w:color="auto"/>
              <w:bottom w:val="single" w:sz="4" w:space="0" w:color="auto"/>
            </w:tcBorders>
            <w:vAlign w:val="center"/>
          </w:tcPr>
          <w:p w14:paraId="25894878" w14:textId="723BF8E7" w:rsidR="00AB03A7" w:rsidRPr="00B17574" w:rsidRDefault="00AB03A7" w:rsidP="00AB03A7">
            <w:pPr>
              <w:rPr>
                <w:lang w:val="tr-TR"/>
              </w:rPr>
            </w:pPr>
            <w:r w:rsidRPr="00B17574">
              <w:rPr>
                <w:bCs/>
                <w:szCs w:val="20"/>
                <w:lang w:val="tr-TR"/>
              </w:rPr>
              <w:t>Sanica Isı Sanayi A.Ş. Operasyonel Faaliyetler Projesi</w:t>
            </w:r>
          </w:p>
        </w:tc>
      </w:tr>
      <w:tr w:rsidR="00AB03A7" w:rsidRPr="00B17574" w14:paraId="718E0722" w14:textId="77777777" w:rsidTr="00412D22">
        <w:trPr>
          <w:trHeight w:val="418"/>
        </w:trPr>
        <w:tc>
          <w:tcPr>
            <w:tcW w:w="2405" w:type="dxa"/>
            <w:tcBorders>
              <w:top w:val="single" w:sz="4" w:space="0" w:color="auto"/>
              <w:bottom w:val="single" w:sz="4" w:space="0" w:color="auto"/>
            </w:tcBorders>
            <w:vAlign w:val="center"/>
          </w:tcPr>
          <w:p w14:paraId="121FF12D" w14:textId="08D21989" w:rsidR="00AB03A7" w:rsidRPr="00B17574" w:rsidRDefault="00AB03A7" w:rsidP="00AB03A7">
            <w:pPr>
              <w:rPr>
                <w:lang w:val="tr-TR"/>
              </w:rPr>
            </w:pPr>
            <w:r w:rsidRPr="00B17574">
              <w:rPr>
                <w:b/>
                <w:bCs/>
                <w:lang w:val="tr-TR"/>
              </w:rPr>
              <w:t>Onaylayan:</w:t>
            </w:r>
          </w:p>
        </w:tc>
        <w:tc>
          <w:tcPr>
            <w:tcW w:w="6100" w:type="dxa"/>
            <w:tcBorders>
              <w:top w:val="single" w:sz="4" w:space="0" w:color="auto"/>
              <w:bottom w:val="single" w:sz="4" w:space="0" w:color="auto"/>
            </w:tcBorders>
            <w:vAlign w:val="center"/>
          </w:tcPr>
          <w:p w14:paraId="6E73F515" w14:textId="17916FD2" w:rsidR="00AB03A7" w:rsidRPr="00B17574" w:rsidRDefault="00AB03A7" w:rsidP="00AB03A7">
            <w:pPr>
              <w:rPr>
                <w:lang w:val="tr-TR"/>
              </w:rPr>
            </w:pPr>
            <w:r w:rsidRPr="00B17574">
              <w:rPr>
                <w:bCs/>
                <w:szCs w:val="20"/>
                <w:lang w:val="tr-TR"/>
              </w:rPr>
              <w:t>Türkiye Kalkınma ve Yatırım Bankası</w:t>
            </w:r>
          </w:p>
        </w:tc>
      </w:tr>
      <w:tr w:rsidR="00AB03A7" w:rsidRPr="00B17574" w14:paraId="26C3BFF0" w14:textId="77777777" w:rsidTr="00412D22">
        <w:trPr>
          <w:trHeight w:val="411"/>
        </w:trPr>
        <w:tc>
          <w:tcPr>
            <w:tcW w:w="2405" w:type="dxa"/>
            <w:tcBorders>
              <w:top w:val="single" w:sz="4" w:space="0" w:color="auto"/>
              <w:bottom w:val="single" w:sz="4" w:space="0" w:color="auto"/>
            </w:tcBorders>
            <w:vAlign w:val="center"/>
          </w:tcPr>
          <w:p w14:paraId="70B4A1C1" w14:textId="399E382B" w:rsidR="00AB03A7" w:rsidRPr="00B17574" w:rsidRDefault="00AB03A7" w:rsidP="00AB03A7">
            <w:pPr>
              <w:rPr>
                <w:lang w:val="tr-TR"/>
              </w:rPr>
            </w:pPr>
            <w:r w:rsidRPr="00B17574">
              <w:rPr>
                <w:b/>
                <w:bCs/>
                <w:lang w:val="tr-TR"/>
              </w:rPr>
              <w:t>Adına Yayınlanan:</w:t>
            </w:r>
          </w:p>
        </w:tc>
        <w:tc>
          <w:tcPr>
            <w:tcW w:w="6100" w:type="dxa"/>
            <w:tcBorders>
              <w:top w:val="single" w:sz="4" w:space="0" w:color="auto"/>
              <w:bottom w:val="single" w:sz="4" w:space="0" w:color="auto"/>
            </w:tcBorders>
            <w:vAlign w:val="center"/>
          </w:tcPr>
          <w:p w14:paraId="5CAE536F" w14:textId="2330B367" w:rsidR="00AB03A7" w:rsidRPr="00B17574" w:rsidRDefault="00AB03A7" w:rsidP="00AB03A7">
            <w:pPr>
              <w:rPr>
                <w:lang w:val="tr-TR"/>
              </w:rPr>
            </w:pPr>
            <w:r w:rsidRPr="00B17574">
              <w:rPr>
                <w:bCs/>
                <w:lang w:val="tr-TR"/>
              </w:rPr>
              <w:t>Sanica Isı Sanayi A.Ş.</w:t>
            </w:r>
          </w:p>
        </w:tc>
      </w:tr>
      <w:tr w:rsidR="00AB03A7" w:rsidRPr="00B17574" w14:paraId="558E8948" w14:textId="77777777" w:rsidTr="00412D22">
        <w:trPr>
          <w:trHeight w:val="416"/>
        </w:trPr>
        <w:tc>
          <w:tcPr>
            <w:tcW w:w="2405" w:type="dxa"/>
            <w:tcBorders>
              <w:top w:val="single" w:sz="4" w:space="0" w:color="auto"/>
            </w:tcBorders>
            <w:vAlign w:val="center"/>
          </w:tcPr>
          <w:p w14:paraId="3EA72245" w14:textId="4701A365" w:rsidR="00AB03A7" w:rsidRPr="00B17574" w:rsidRDefault="00AB03A7" w:rsidP="00AB03A7">
            <w:pPr>
              <w:rPr>
                <w:lang w:val="tr-TR"/>
              </w:rPr>
            </w:pPr>
            <w:r w:rsidRPr="00B17574">
              <w:rPr>
                <w:b/>
                <w:bCs/>
                <w:lang w:val="tr-TR"/>
              </w:rPr>
              <w:t>Hazırlayan:</w:t>
            </w:r>
          </w:p>
        </w:tc>
        <w:tc>
          <w:tcPr>
            <w:tcW w:w="6100" w:type="dxa"/>
            <w:tcBorders>
              <w:top w:val="single" w:sz="4" w:space="0" w:color="auto"/>
            </w:tcBorders>
            <w:vAlign w:val="center"/>
          </w:tcPr>
          <w:p w14:paraId="2CDA80DE" w14:textId="2C934E41" w:rsidR="00AB03A7" w:rsidRPr="00B17574" w:rsidRDefault="00AB03A7" w:rsidP="00AB03A7">
            <w:pPr>
              <w:rPr>
                <w:lang w:val="tr-TR"/>
              </w:rPr>
            </w:pPr>
            <w:proofErr w:type="spellStart"/>
            <w:r w:rsidRPr="00B17574">
              <w:rPr>
                <w:bCs/>
                <w:lang w:val="tr-TR"/>
              </w:rPr>
              <w:t>Riskonet</w:t>
            </w:r>
            <w:proofErr w:type="spellEnd"/>
            <w:r w:rsidRPr="00B17574">
              <w:rPr>
                <w:bCs/>
                <w:lang w:val="tr-TR"/>
              </w:rPr>
              <w:t xml:space="preserve"> Danışmanlık ve Eğitim Ltd. Şti.</w:t>
            </w:r>
          </w:p>
        </w:tc>
      </w:tr>
    </w:tbl>
    <w:p w14:paraId="583577AE" w14:textId="77777777" w:rsidR="00CA267A" w:rsidRPr="00B17574" w:rsidRDefault="00CA267A" w:rsidP="00CA267A">
      <w:pPr>
        <w:pStyle w:val="Heading1"/>
        <w:numPr>
          <w:ilvl w:val="0"/>
          <w:numId w:val="0"/>
        </w:numPr>
        <w:spacing w:line="360" w:lineRule="auto"/>
        <w:rPr>
          <w:lang w:val="tr-TR"/>
        </w:rPr>
      </w:pPr>
    </w:p>
    <w:p w14:paraId="163D36F7" w14:textId="77777777" w:rsidR="00CA267A" w:rsidRPr="00B17574" w:rsidRDefault="00CA267A" w:rsidP="00CA267A">
      <w:pPr>
        <w:pStyle w:val="Heading1"/>
        <w:numPr>
          <w:ilvl w:val="0"/>
          <w:numId w:val="0"/>
        </w:numPr>
        <w:spacing w:line="360" w:lineRule="auto"/>
        <w:rPr>
          <w:lang w:val="tr-TR"/>
        </w:rPr>
      </w:pPr>
    </w:p>
    <w:p w14:paraId="610AAFAB" w14:textId="77777777" w:rsidR="00AB03A7" w:rsidRPr="00B17574" w:rsidRDefault="00AB03A7" w:rsidP="00AB03A7">
      <w:pPr>
        <w:spacing w:line="360" w:lineRule="auto"/>
        <w:jc w:val="center"/>
        <w:rPr>
          <w:bCs/>
          <w:i/>
          <w:spacing w:val="-1"/>
          <w:sz w:val="18"/>
          <w:szCs w:val="18"/>
          <w:lang w:val="tr-TR"/>
        </w:rPr>
      </w:pPr>
      <w:bookmarkStart w:id="1" w:name="_Hlk120722923"/>
    </w:p>
    <w:p w14:paraId="626D0C2C" w14:textId="4C8D0E18" w:rsidR="00AB03A7" w:rsidRPr="00B17574" w:rsidRDefault="00D44187" w:rsidP="00AB03A7">
      <w:pPr>
        <w:rPr>
          <w:b/>
          <w:bCs/>
          <w:lang w:val="tr-TR"/>
        </w:rPr>
      </w:pPr>
      <w:r w:rsidRPr="00B17574">
        <w:rPr>
          <w:b/>
          <w:bCs/>
          <w:lang w:val="tr-TR"/>
        </w:rPr>
        <w:t>REVİZYON GEÇMİŞİ</w:t>
      </w:r>
    </w:p>
    <w:p w14:paraId="5A627ED1" w14:textId="77777777" w:rsidR="00D44187" w:rsidRPr="00B17574" w:rsidRDefault="00D44187" w:rsidP="00AB03A7">
      <w:pPr>
        <w:rPr>
          <w:b/>
          <w:bCs/>
          <w:lang w:val="tr-TR"/>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323"/>
        <w:gridCol w:w="1814"/>
        <w:gridCol w:w="1849"/>
        <w:gridCol w:w="1737"/>
        <w:gridCol w:w="1624"/>
      </w:tblGrid>
      <w:tr w:rsidR="00AB03A7" w:rsidRPr="00B17574" w14:paraId="62E383A3" w14:textId="77777777" w:rsidTr="00323519">
        <w:trPr>
          <w:trHeight w:val="364"/>
        </w:trPr>
        <w:tc>
          <w:tcPr>
            <w:tcW w:w="8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C78D685" w14:textId="77777777" w:rsidR="00AB03A7" w:rsidRPr="00B17574" w:rsidRDefault="00AB03A7" w:rsidP="00323519">
            <w:pPr>
              <w:pStyle w:val="TableTitle"/>
              <w:spacing w:line="276" w:lineRule="auto"/>
              <w:jc w:val="left"/>
              <w:rPr>
                <w:rFonts w:ascii="Arial" w:hAnsi="Arial" w:cs="Arial"/>
                <w:color w:val="000000" w:themeColor="text1"/>
                <w:sz w:val="18"/>
                <w:lang w:val="tr-TR"/>
              </w:rPr>
            </w:pPr>
            <w:proofErr w:type="spellStart"/>
            <w:r w:rsidRPr="00B17574">
              <w:rPr>
                <w:rFonts w:ascii="Arial" w:hAnsi="Arial" w:cs="Arial"/>
                <w:color w:val="000000" w:themeColor="text1"/>
                <w:sz w:val="18"/>
                <w:lang w:val="tr-TR"/>
              </w:rPr>
              <w:t>Rev</w:t>
            </w:r>
            <w:proofErr w:type="spellEnd"/>
          </w:p>
        </w:tc>
        <w:tc>
          <w:tcPr>
            <w:tcW w:w="13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2CA5A53" w14:textId="77777777" w:rsidR="00AB03A7" w:rsidRPr="00B17574" w:rsidRDefault="00AB03A7" w:rsidP="00323519">
            <w:pPr>
              <w:pStyle w:val="TableTitle"/>
              <w:spacing w:line="276" w:lineRule="auto"/>
              <w:jc w:val="left"/>
              <w:rPr>
                <w:rFonts w:ascii="Arial" w:hAnsi="Arial" w:cs="Arial"/>
                <w:color w:val="000000" w:themeColor="text1"/>
                <w:sz w:val="18"/>
                <w:lang w:val="tr-TR"/>
              </w:rPr>
            </w:pPr>
            <w:r w:rsidRPr="00B17574">
              <w:rPr>
                <w:rFonts w:ascii="Arial" w:hAnsi="Arial" w:cs="Arial"/>
                <w:color w:val="000000" w:themeColor="text1"/>
                <w:sz w:val="18"/>
                <w:lang w:val="tr-TR"/>
              </w:rPr>
              <w:t>Yayınlanma Tarihi</w:t>
            </w:r>
          </w:p>
        </w:tc>
        <w:tc>
          <w:tcPr>
            <w:tcW w:w="181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F7E9DB" w14:textId="77777777" w:rsidR="00AB03A7" w:rsidRPr="00B17574" w:rsidRDefault="00AB03A7" w:rsidP="00323519">
            <w:pPr>
              <w:pStyle w:val="TableTitle"/>
              <w:spacing w:line="276" w:lineRule="auto"/>
              <w:jc w:val="left"/>
              <w:rPr>
                <w:rFonts w:ascii="Arial" w:hAnsi="Arial" w:cs="Arial"/>
                <w:color w:val="000000" w:themeColor="text1"/>
                <w:sz w:val="18"/>
                <w:lang w:val="tr-TR"/>
              </w:rPr>
            </w:pPr>
            <w:r w:rsidRPr="00B17574">
              <w:rPr>
                <w:rFonts w:ascii="Arial" w:hAnsi="Arial" w:cs="Arial"/>
                <w:color w:val="000000" w:themeColor="text1"/>
                <w:sz w:val="18"/>
                <w:lang w:val="tr-TR"/>
              </w:rPr>
              <w:t>Yayınlanma Nedeni</w:t>
            </w:r>
          </w:p>
        </w:tc>
        <w:tc>
          <w:tcPr>
            <w:tcW w:w="18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CD3703D" w14:textId="77777777" w:rsidR="00AB03A7" w:rsidRPr="00B17574" w:rsidRDefault="00AB03A7" w:rsidP="00323519">
            <w:pPr>
              <w:pStyle w:val="TableTitle"/>
              <w:spacing w:line="276" w:lineRule="auto"/>
              <w:jc w:val="left"/>
              <w:rPr>
                <w:rFonts w:ascii="Arial" w:hAnsi="Arial" w:cs="Arial"/>
                <w:color w:val="000000" w:themeColor="text1"/>
                <w:sz w:val="18"/>
                <w:lang w:val="tr-TR"/>
              </w:rPr>
            </w:pPr>
            <w:r w:rsidRPr="00B17574">
              <w:rPr>
                <w:rFonts w:ascii="Arial" w:hAnsi="Arial" w:cs="Arial"/>
                <w:color w:val="000000" w:themeColor="text1"/>
                <w:sz w:val="18"/>
                <w:lang w:val="tr-TR"/>
              </w:rPr>
              <w:t>Değişikliğin Tanımı</w:t>
            </w:r>
          </w:p>
        </w:tc>
        <w:tc>
          <w:tcPr>
            <w:tcW w:w="173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85D3C3" w14:textId="77777777" w:rsidR="00AB03A7" w:rsidRPr="00B17574" w:rsidRDefault="00AB03A7" w:rsidP="00323519">
            <w:pPr>
              <w:pStyle w:val="TableTitle"/>
              <w:spacing w:line="276" w:lineRule="auto"/>
              <w:jc w:val="left"/>
              <w:rPr>
                <w:rFonts w:ascii="Arial" w:hAnsi="Arial" w:cs="Arial"/>
                <w:color w:val="000000" w:themeColor="text1"/>
                <w:sz w:val="18"/>
                <w:lang w:val="tr-TR"/>
              </w:rPr>
            </w:pPr>
            <w:r w:rsidRPr="00B17574">
              <w:rPr>
                <w:rFonts w:ascii="Arial" w:hAnsi="Arial" w:cs="Arial"/>
                <w:color w:val="000000" w:themeColor="text1"/>
                <w:sz w:val="18"/>
                <w:lang w:val="tr-TR"/>
              </w:rPr>
              <w:t>Hazırlayan</w:t>
            </w:r>
          </w:p>
        </w:tc>
        <w:tc>
          <w:tcPr>
            <w:tcW w:w="16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19C691" w14:textId="77777777" w:rsidR="00AB03A7" w:rsidRPr="00B17574" w:rsidRDefault="00AB03A7" w:rsidP="00323519">
            <w:pPr>
              <w:pStyle w:val="TableTitle"/>
              <w:spacing w:line="276" w:lineRule="auto"/>
              <w:jc w:val="left"/>
              <w:rPr>
                <w:rFonts w:ascii="Arial" w:hAnsi="Arial" w:cs="Arial"/>
                <w:color w:val="000000" w:themeColor="text1"/>
                <w:sz w:val="18"/>
                <w:lang w:val="tr-TR"/>
              </w:rPr>
            </w:pPr>
            <w:r w:rsidRPr="00B17574">
              <w:rPr>
                <w:rFonts w:ascii="Arial" w:hAnsi="Arial" w:cs="Arial"/>
                <w:color w:val="000000" w:themeColor="text1"/>
                <w:sz w:val="18"/>
                <w:lang w:val="tr-TR"/>
              </w:rPr>
              <w:t>Onaylayan</w:t>
            </w:r>
          </w:p>
        </w:tc>
      </w:tr>
      <w:tr w:rsidR="00AB03A7" w:rsidRPr="00B17574" w14:paraId="54589403" w14:textId="77777777" w:rsidTr="00323519">
        <w:trPr>
          <w:trHeight w:val="766"/>
        </w:trPr>
        <w:tc>
          <w:tcPr>
            <w:tcW w:w="839" w:type="dxa"/>
            <w:tcBorders>
              <w:top w:val="single" w:sz="4" w:space="0" w:color="auto"/>
              <w:left w:val="single" w:sz="4" w:space="0" w:color="auto"/>
              <w:bottom w:val="single" w:sz="4" w:space="0" w:color="auto"/>
              <w:right w:val="single" w:sz="4" w:space="0" w:color="auto"/>
            </w:tcBorders>
            <w:vAlign w:val="center"/>
            <w:hideMark/>
          </w:tcPr>
          <w:p w14:paraId="4D3DF1AF" w14:textId="77777777" w:rsidR="00AB03A7" w:rsidRPr="00B17574" w:rsidRDefault="00AB03A7" w:rsidP="00323519">
            <w:pPr>
              <w:pStyle w:val="TableContent"/>
              <w:spacing w:line="276" w:lineRule="auto"/>
              <w:jc w:val="left"/>
              <w:rPr>
                <w:rFonts w:ascii="Arial" w:hAnsi="Arial" w:cs="Arial"/>
                <w:sz w:val="18"/>
                <w:lang w:val="tr-TR"/>
              </w:rPr>
            </w:pPr>
            <w:r w:rsidRPr="00B17574">
              <w:rPr>
                <w:rFonts w:ascii="Arial" w:hAnsi="Arial" w:cs="Arial"/>
                <w:sz w:val="18"/>
                <w:lang w:val="tr-TR"/>
              </w:rPr>
              <w:t>1</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C6DAEDF" w14:textId="77777777" w:rsidR="00AB03A7" w:rsidRPr="00B17574" w:rsidRDefault="00AB03A7" w:rsidP="00323519">
            <w:pPr>
              <w:pStyle w:val="TableContent"/>
              <w:spacing w:line="276" w:lineRule="auto"/>
              <w:jc w:val="left"/>
              <w:rPr>
                <w:rFonts w:ascii="Arial" w:hAnsi="Arial" w:cs="Arial"/>
                <w:sz w:val="18"/>
                <w:lang w:val="tr-TR"/>
              </w:rPr>
            </w:pPr>
            <w:r w:rsidRPr="00B17574">
              <w:rPr>
                <w:rFonts w:ascii="Arial" w:hAnsi="Arial" w:cs="Arial"/>
                <w:sz w:val="18"/>
                <w:lang w:val="tr-TR"/>
              </w:rPr>
              <w:t>04.11.2022</w:t>
            </w:r>
          </w:p>
        </w:tc>
        <w:tc>
          <w:tcPr>
            <w:tcW w:w="1816" w:type="dxa"/>
            <w:tcBorders>
              <w:top w:val="single" w:sz="4" w:space="0" w:color="auto"/>
              <w:left w:val="single" w:sz="4" w:space="0" w:color="auto"/>
              <w:bottom w:val="single" w:sz="4" w:space="0" w:color="auto"/>
              <w:right w:val="single" w:sz="4" w:space="0" w:color="auto"/>
            </w:tcBorders>
            <w:vAlign w:val="center"/>
            <w:hideMark/>
          </w:tcPr>
          <w:p w14:paraId="76DA9B37" w14:textId="77777777" w:rsidR="00AB03A7" w:rsidRPr="00B17574" w:rsidRDefault="00AB03A7" w:rsidP="00323519">
            <w:pPr>
              <w:pStyle w:val="TableContent"/>
              <w:spacing w:line="480" w:lineRule="auto"/>
              <w:jc w:val="left"/>
              <w:rPr>
                <w:rFonts w:ascii="Arial" w:hAnsi="Arial" w:cs="Arial"/>
                <w:sz w:val="18"/>
                <w:lang w:val="tr-TR"/>
              </w:rPr>
            </w:pPr>
            <w:proofErr w:type="spellStart"/>
            <w:r w:rsidRPr="00B17574">
              <w:rPr>
                <w:rFonts w:ascii="Arial" w:hAnsi="Arial" w:cs="Arial"/>
                <w:sz w:val="18"/>
                <w:lang w:val="tr-TR"/>
              </w:rPr>
              <w:t>TKYB’ye</w:t>
            </w:r>
            <w:proofErr w:type="spellEnd"/>
            <w:r w:rsidRPr="00B17574">
              <w:rPr>
                <w:rFonts w:ascii="Arial" w:hAnsi="Arial" w:cs="Arial"/>
                <w:sz w:val="18"/>
                <w:lang w:val="tr-TR"/>
              </w:rPr>
              <w:t xml:space="preserve"> ilk sunum</w:t>
            </w:r>
          </w:p>
        </w:tc>
        <w:tc>
          <w:tcPr>
            <w:tcW w:w="1851" w:type="dxa"/>
            <w:tcBorders>
              <w:top w:val="single" w:sz="4" w:space="0" w:color="auto"/>
              <w:left w:val="single" w:sz="4" w:space="0" w:color="auto"/>
              <w:bottom w:val="single" w:sz="4" w:space="0" w:color="auto"/>
              <w:right w:val="single" w:sz="4" w:space="0" w:color="auto"/>
            </w:tcBorders>
            <w:vAlign w:val="center"/>
          </w:tcPr>
          <w:p w14:paraId="3B819700" w14:textId="77777777" w:rsidR="00AB03A7" w:rsidRPr="00B17574" w:rsidRDefault="00AB03A7" w:rsidP="00323519">
            <w:pPr>
              <w:pStyle w:val="TableContent"/>
              <w:spacing w:line="276" w:lineRule="auto"/>
              <w:jc w:val="left"/>
              <w:rPr>
                <w:rFonts w:ascii="Arial" w:hAnsi="Arial" w:cs="Arial"/>
                <w:sz w:val="18"/>
                <w:lang w:val="tr-TR"/>
              </w:rPr>
            </w:pPr>
            <w:r w:rsidRPr="00B17574">
              <w:rPr>
                <w:rFonts w:ascii="Arial" w:hAnsi="Arial" w:cs="Arial"/>
                <w:sz w:val="18"/>
                <w:lang w:val="tr-TR"/>
              </w:rPr>
              <w:t>-</w:t>
            </w:r>
          </w:p>
        </w:tc>
        <w:tc>
          <w:tcPr>
            <w:tcW w:w="1739" w:type="dxa"/>
            <w:tcBorders>
              <w:top w:val="single" w:sz="4" w:space="0" w:color="auto"/>
              <w:left w:val="single" w:sz="4" w:space="0" w:color="auto"/>
              <w:bottom w:val="single" w:sz="4" w:space="0" w:color="auto"/>
              <w:right w:val="single" w:sz="4" w:space="0" w:color="auto"/>
            </w:tcBorders>
            <w:vAlign w:val="center"/>
          </w:tcPr>
          <w:p w14:paraId="758AA4F4" w14:textId="77777777" w:rsidR="00AB03A7" w:rsidRPr="00B17574" w:rsidRDefault="00AB03A7" w:rsidP="00323519">
            <w:pPr>
              <w:pStyle w:val="TableContent"/>
              <w:spacing w:line="276" w:lineRule="auto"/>
              <w:jc w:val="left"/>
              <w:rPr>
                <w:rFonts w:ascii="Arial" w:hAnsi="Arial" w:cs="Arial"/>
                <w:sz w:val="18"/>
                <w:lang w:val="tr-TR"/>
              </w:rPr>
            </w:pPr>
            <w:r w:rsidRPr="00B17574">
              <w:rPr>
                <w:rFonts w:ascii="Arial" w:hAnsi="Arial" w:cs="Arial"/>
                <w:sz w:val="18"/>
                <w:lang w:val="tr-TR"/>
              </w:rPr>
              <w:t xml:space="preserve">Hatice </w:t>
            </w:r>
            <w:proofErr w:type="spellStart"/>
            <w:r w:rsidRPr="00B17574">
              <w:rPr>
                <w:rFonts w:ascii="Arial" w:hAnsi="Arial" w:cs="Arial"/>
                <w:sz w:val="18"/>
                <w:lang w:val="tr-TR"/>
              </w:rPr>
              <w:t>Çinar</w:t>
            </w:r>
            <w:proofErr w:type="spellEnd"/>
          </w:p>
        </w:tc>
        <w:tc>
          <w:tcPr>
            <w:tcW w:w="1626" w:type="dxa"/>
            <w:tcBorders>
              <w:top w:val="single" w:sz="4" w:space="0" w:color="auto"/>
              <w:left w:val="single" w:sz="4" w:space="0" w:color="auto"/>
              <w:bottom w:val="single" w:sz="4" w:space="0" w:color="auto"/>
              <w:right w:val="single" w:sz="4" w:space="0" w:color="auto"/>
            </w:tcBorders>
            <w:vAlign w:val="center"/>
          </w:tcPr>
          <w:p w14:paraId="62E70931" w14:textId="77777777" w:rsidR="00AB03A7" w:rsidRPr="00B17574" w:rsidRDefault="00AB03A7" w:rsidP="00323519">
            <w:pPr>
              <w:pStyle w:val="TableContent"/>
              <w:spacing w:line="276" w:lineRule="auto"/>
              <w:jc w:val="left"/>
              <w:rPr>
                <w:rFonts w:ascii="Arial" w:hAnsi="Arial" w:cs="Arial"/>
                <w:sz w:val="18"/>
                <w:lang w:val="tr-TR"/>
              </w:rPr>
            </w:pPr>
            <w:r w:rsidRPr="00B17574">
              <w:rPr>
                <w:rFonts w:ascii="Arial" w:hAnsi="Arial" w:cs="Arial"/>
                <w:sz w:val="18"/>
                <w:lang w:val="tr-TR"/>
              </w:rPr>
              <w:t>Özlem Emgen</w:t>
            </w:r>
          </w:p>
        </w:tc>
      </w:tr>
    </w:tbl>
    <w:p w14:paraId="57D13BD5" w14:textId="6533108D" w:rsidR="00AB03A7" w:rsidRPr="00B17574" w:rsidRDefault="00AB03A7" w:rsidP="00AB03A7">
      <w:pPr>
        <w:spacing w:line="360" w:lineRule="auto"/>
        <w:jc w:val="center"/>
        <w:rPr>
          <w:bCs/>
          <w:i/>
          <w:spacing w:val="-1"/>
          <w:sz w:val="18"/>
          <w:szCs w:val="18"/>
          <w:lang w:val="tr-TR"/>
        </w:rPr>
      </w:pPr>
    </w:p>
    <w:p w14:paraId="730EECC7" w14:textId="0E70AE29" w:rsidR="00AB03A7" w:rsidRPr="00B17574" w:rsidRDefault="00AB03A7" w:rsidP="00AB03A7">
      <w:pPr>
        <w:spacing w:line="360" w:lineRule="auto"/>
        <w:jc w:val="center"/>
        <w:rPr>
          <w:bCs/>
          <w:i/>
          <w:spacing w:val="-1"/>
          <w:sz w:val="18"/>
          <w:szCs w:val="18"/>
          <w:lang w:val="tr-TR"/>
        </w:rPr>
      </w:pPr>
    </w:p>
    <w:p w14:paraId="13D61AD0" w14:textId="17CF4EB8" w:rsidR="00AB03A7" w:rsidRPr="00B17574" w:rsidRDefault="00AB03A7" w:rsidP="00AB03A7">
      <w:pPr>
        <w:spacing w:line="360" w:lineRule="auto"/>
        <w:jc w:val="center"/>
        <w:rPr>
          <w:bCs/>
          <w:i/>
          <w:spacing w:val="-1"/>
          <w:sz w:val="18"/>
          <w:szCs w:val="18"/>
          <w:lang w:val="tr-TR"/>
        </w:rPr>
      </w:pPr>
    </w:p>
    <w:p w14:paraId="070BA251" w14:textId="645EBD1D" w:rsidR="00AB03A7" w:rsidRPr="00B17574" w:rsidRDefault="00AB03A7" w:rsidP="00AB03A7">
      <w:pPr>
        <w:spacing w:line="360" w:lineRule="auto"/>
        <w:jc w:val="center"/>
        <w:rPr>
          <w:bCs/>
          <w:i/>
          <w:spacing w:val="-1"/>
          <w:sz w:val="18"/>
          <w:szCs w:val="18"/>
          <w:lang w:val="tr-TR"/>
        </w:rPr>
      </w:pPr>
    </w:p>
    <w:p w14:paraId="2189EA83" w14:textId="42F6696C" w:rsidR="00AB03A7" w:rsidRPr="00B17574" w:rsidRDefault="00AB03A7" w:rsidP="00AB03A7">
      <w:pPr>
        <w:spacing w:line="360" w:lineRule="auto"/>
        <w:jc w:val="center"/>
        <w:rPr>
          <w:bCs/>
          <w:i/>
          <w:spacing w:val="-1"/>
          <w:sz w:val="18"/>
          <w:szCs w:val="18"/>
          <w:lang w:val="tr-TR"/>
        </w:rPr>
      </w:pPr>
    </w:p>
    <w:p w14:paraId="0237392B" w14:textId="1B98CD70" w:rsidR="00AB03A7" w:rsidRPr="00B17574" w:rsidRDefault="00AB03A7" w:rsidP="00AB03A7">
      <w:pPr>
        <w:spacing w:line="360" w:lineRule="auto"/>
        <w:jc w:val="center"/>
        <w:rPr>
          <w:bCs/>
          <w:i/>
          <w:spacing w:val="-1"/>
          <w:sz w:val="18"/>
          <w:szCs w:val="18"/>
          <w:lang w:val="tr-TR"/>
        </w:rPr>
      </w:pPr>
    </w:p>
    <w:p w14:paraId="500DF89D" w14:textId="43076EFC" w:rsidR="00AB03A7" w:rsidRPr="00B17574" w:rsidRDefault="00AB03A7" w:rsidP="00AB03A7">
      <w:pPr>
        <w:spacing w:line="360" w:lineRule="auto"/>
        <w:jc w:val="center"/>
        <w:rPr>
          <w:bCs/>
          <w:i/>
          <w:spacing w:val="-1"/>
          <w:sz w:val="18"/>
          <w:szCs w:val="18"/>
          <w:lang w:val="tr-TR"/>
        </w:rPr>
      </w:pPr>
    </w:p>
    <w:p w14:paraId="0F398C1F" w14:textId="2DC13B2F" w:rsidR="00AB03A7" w:rsidRPr="00B17574" w:rsidRDefault="00AB03A7" w:rsidP="00AB03A7">
      <w:pPr>
        <w:spacing w:line="360" w:lineRule="auto"/>
        <w:jc w:val="center"/>
        <w:rPr>
          <w:bCs/>
          <w:i/>
          <w:spacing w:val="-1"/>
          <w:sz w:val="18"/>
          <w:szCs w:val="18"/>
          <w:lang w:val="tr-TR"/>
        </w:rPr>
      </w:pPr>
    </w:p>
    <w:p w14:paraId="69083D35" w14:textId="7C2110DD" w:rsidR="00AB03A7" w:rsidRPr="00B17574" w:rsidRDefault="00AB03A7" w:rsidP="00AB03A7">
      <w:pPr>
        <w:spacing w:line="360" w:lineRule="auto"/>
        <w:jc w:val="center"/>
        <w:rPr>
          <w:bCs/>
          <w:i/>
          <w:spacing w:val="-1"/>
          <w:sz w:val="18"/>
          <w:szCs w:val="18"/>
          <w:lang w:val="tr-TR"/>
        </w:rPr>
      </w:pPr>
    </w:p>
    <w:p w14:paraId="1B90DCBB" w14:textId="1F70C1E2" w:rsidR="00AB03A7" w:rsidRPr="00B17574" w:rsidRDefault="00AB03A7" w:rsidP="00AB03A7">
      <w:pPr>
        <w:spacing w:line="360" w:lineRule="auto"/>
        <w:jc w:val="center"/>
        <w:rPr>
          <w:bCs/>
          <w:i/>
          <w:spacing w:val="-1"/>
          <w:sz w:val="18"/>
          <w:szCs w:val="18"/>
          <w:lang w:val="tr-TR"/>
        </w:rPr>
      </w:pPr>
    </w:p>
    <w:p w14:paraId="43CACDAC" w14:textId="56411FC4" w:rsidR="00AB03A7" w:rsidRPr="00B17574" w:rsidRDefault="00AB03A7" w:rsidP="00AB03A7">
      <w:pPr>
        <w:spacing w:line="360" w:lineRule="auto"/>
        <w:jc w:val="center"/>
        <w:rPr>
          <w:bCs/>
          <w:i/>
          <w:spacing w:val="-1"/>
          <w:sz w:val="18"/>
          <w:szCs w:val="18"/>
          <w:lang w:val="tr-TR"/>
        </w:rPr>
      </w:pPr>
    </w:p>
    <w:p w14:paraId="1B6C8BB4" w14:textId="2E3848A4" w:rsidR="00AB03A7" w:rsidRPr="00B17574" w:rsidRDefault="00AB03A7" w:rsidP="00AB03A7">
      <w:pPr>
        <w:spacing w:line="360" w:lineRule="auto"/>
        <w:jc w:val="center"/>
        <w:rPr>
          <w:bCs/>
          <w:i/>
          <w:spacing w:val="-1"/>
          <w:sz w:val="18"/>
          <w:szCs w:val="18"/>
          <w:lang w:val="tr-TR"/>
        </w:rPr>
      </w:pPr>
    </w:p>
    <w:p w14:paraId="404783A9" w14:textId="1292BA32" w:rsidR="00AB03A7" w:rsidRPr="00B17574" w:rsidRDefault="00AB03A7" w:rsidP="00AB03A7">
      <w:pPr>
        <w:spacing w:line="360" w:lineRule="auto"/>
        <w:jc w:val="center"/>
        <w:rPr>
          <w:bCs/>
          <w:i/>
          <w:spacing w:val="-1"/>
          <w:sz w:val="18"/>
          <w:szCs w:val="18"/>
          <w:lang w:val="tr-TR"/>
        </w:rPr>
      </w:pPr>
    </w:p>
    <w:p w14:paraId="21FDD4CD" w14:textId="21D97EA3" w:rsidR="00AB03A7" w:rsidRPr="00B17574" w:rsidRDefault="00AB03A7" w:rsidP="00AB03A7">
      <w:pPr>
        <w:spacing w:line="360" w:lineRule="auto"/>
        <w:jc w:val="center"/>
        <w:rPr>
          <w:bCs/>
          <w:i/>
          <w:spacing w:val="-1"/>
          <w:sz w:val="18"/>
          <w:szCs w:val="18"/>
          <w:lang w:val="tr-TR"/>
        </w:rPr>
      </w:pPr>
    </w:p>
    <w:p w14:paraId="2FDBF59A" w14:textId="77777777" w:rsidR="00AB03A7" w:rsidRPr="00B17574" w:rsidRDefault="00AB03A7" w:rsidP="00AB03A7">
      <w:pPr>
        <w:spacing w:line="360" w:lineRule="auto"/>
        <w:jc w:val="center"/>
        <w:rPr>
          <w:bCs/>
          <w:i/>
          <w:spacing w:val="-1"/>
          <w:sz w:val="18"/>
          <w:szCs w:val="18"/>
          <w:lang w:val="tr-TR"/>
        </w:rPr>
      </w:pPr>
    </w:p>
    <w:p w14:paraId="14EAE64A" w14:textId="77777777" w:rsidR="00AB03A7" w:rsidRPr="00B17574" w:rsidRDefault="00AB03A7" w:rsidP="00AB03A7">
      <w:pPr>
        <w:spacing w:line="360" w:lineRule="auto"/>
        <w:jc w:val="center"/>
        <w:rPr>
          <w:bCs/>
          <w:i/>
          <w:spacing w:val="-1"/>
          <w:sz w:val="18"/>
          <w:szCs w:val="18"/>
          <w:lang w:val="tr-TR"/>
        </w:rPr>
      </w:pPr>
    </w:p>
    <w:p w14:paraId="6D1451CC" w14:textId="77777777" w:rsidR="00AB03A7" w:rsidRPr="00B17574" w:rsidRDefault="00AB03A7" w:rsidP="00AB03A7">
      <w:pPr>
        <w:spacing w:line="360" w:lineRule="auto"/>
        <w:jc w:val="center"/>
        <w:rPr>
          <w:bCs/>
          <w:i/>
          <w:spacing w:val="-1"/>
          <w:sz w:val="18"/>
          <w:szCs w:val="18"/>
          <w:lang w:val="tr-TR"/>
        </w:rPr>
      </w:pPr>
    </w:p>
    <w:p w14:paraId="04DAF781" w14:textId="77777777" w:rsidR="00AB03A7" w:rsidRPr="00B17574" w:rsidRDefault="00AB03A7" w:rsidP="00AB03A7">
      <w:pPr>
        <w:spacing w:line="360" w:lineRule="auto"/>
        <w:jc w:val="center"/>
        <w:rPr>
          <w:bCs/>
          <w:i/>
          <w:spacing w:val="-1"/>
          <w:sz w:val="18"/>
          <w:szCs w:val="18"/>
          <w:lang w:val="tr-TR"/>
        </w:rPr>
      </w:pPr>
    </w:p>
    <w:p w14:paraId="779B5921" w14:textId="77777777" w:rsidR="00AB03A7" w:rsidRPr="00B17574" w:rsidRDefault="00AB03A7" w:rsidP="00AB03A7">
      <w:pPr>
        <w:spacing w:line="360" w:lineRule="auto"/>
        <w:jc w:val="center"/>
        <w:rPr>
          <w:bCs/>
          <w:i/>
          <w:spacing w:val="-1"/>
          <w:sz w:val="18"/>
          <w:szCs w:val="18"/>
          <w:lang w:val="tr-TR"/>
        </w:rPr>
      </w:pPr>
    </w:p>
    <w:p w14:paraId="7A2BD681" w14:textId="77777777" w:rsidR="00AB03A7" w:rsidRPr="00B17574" w:rsidRDefault="00AB03A7" w:rsidP="00AB03A7">
      <w:pPr>
        <w:spacing w:line="360" w:lineRule="auto"/>
        <w:rPr>
          <w:bCs/>
          <w:i/>
          <w:spacing w:val="-1"/>
          <w:sz w:val="18"/>
          <w:szCs w:val="18"/>
          <w:lang w:val="tr-TR"/>
        </w:rPr>
      </w:pPr>
    </w:p>
    <w:p w14:paraId="33823F9F" w14:textId="77777777" w:rsidR="00AB03A7" w:rsidRPr="00B17574" w:rsidRDefault="00AB03A7" w:rsidP="00AB03A7">
      <w:pPr>
        <w:spacing w:line="360" w:lineRule="auto"/>
        <w:jc w:val="center"/>
        <w:rPr>
          <w:bCs/>
          <w:i/>
          <w:spacing w:val="-1"/>
          <w:sz w:val="18"/>
          <w:szCs w:val="18"/>
          <w:lang w:val="tr-TR"/>
        </w:rPr>
      </w:pPr>
    </w:p>
    <w:p w14:paraId="7F78E8D4" w14:textId="77777777" w:rsidR="00AB03A7" w:rsidRPr="00B17574" w:rsidRDefault="00AB03A7" w:rsidP="00AB03A7">
      <w:pPr>
        <w:spacing w:line="360" w:lineRule="auto"/>
        <w:jc w:val="center"/>
        <w:rPr>
          <w:bCs/>
          <w:i/>
          <w:spacing w:val="-1"/>
          <w:sz w:val="18"/>
          <w:szCs w:val="18"/>
          <w:lang w:val="tr-TR"/>
        </w:rPr>
      </w:pPr>
    </w:p>
    <w:p w14:paraId="0E154E64" w14:textId="77777777" w:rsidR="00AB03A7" w:rsidRPr="00B17574" w:rsidRDefault="00AB03A7" w:rsidP="00AB03A7">
      <w:pPr>
        <w:spacing w:line="360" w:lineRule="auto"/>
        <w:jc w:val="center"/>
        <w:rPr>
          <w:bCs/>
          <w:i/>
          <w:spacing w:val="-1"/>
          <w:sz w:val="18"/>
          <w:szCs w:val="18"/>
          <w:lang w:val="tr-TR"/>
        </w:rPr>
      </w:pPr>
    </w:p>
    <w:p w14:paraId="507AC44B" w14:textId="5C88FB15" w:rsidR="00AB03A7" w:rsidRPr="00B17574" w:rsidRDefault="00AB03A7" w:rsidP="00AB03A7">
      <w:pPr>
        <w:spacing w:line="360" w:lineRule="auto"/>
        <w:jc w:val="center"/>
        <w:rPr>
          <w:bCs/>
          <w:i/>
          <w:spacing w:val="-1"/>
          <w:sz w:val="18"/>
          <w:szCs w:val="18"/>
          <w:lang w:val="tr-TR"/>
        </w:rPr>
      </w:pPr>
      <w:r w:rsidRPr="00B17574">
        <w:rPr>
          <w:bCs/>
          <w:i/>
          <w:spacing w:val="-1"/>
          <w:sz w:val="18"/>
          <w:szCs w:val="18"/>
          <w:lang w:val="tr-TR"/>
        </w:rPr>
        <w:t xml:space="preserve">(Bu belgenin </w:t>
      </w:r>
      <w:r w:rsidRPr="00B17574">
        <w:rPr>
          <w:bCs/>
          <w:i/>
          <w:spacing w:val="-2"/>
          <w:sz w:val="18"/>
          <w:szCs w:val="18"/>
          <w:lang w:val="tr-TR"/>
        </w:rPr>
        <w:t>orijinal</w:t>
      </w:r>
      <w:r w:rsidRPr="00B17574">
        <w:rPr>
          <w:bCs/>
          <w:i/>
          <w:spacing w:val="1"/>
          <w:sz w:val="18"/>
          <w:szCs w:val="18"/>
          <w:lang w:val="tr-TR"/>
        </w:rPr>
        <w:t xml:space="preserve"> </w:t>
      </w:r>
      <w:r w:rsidRPr="00B17574">
        <w:rPr>
          <w:bCs/>
          <w:i/>
          <w:spacing w:val="-1"/>
          <w:sz w:val="18"/>
          <w:szCs w:val="18"/>
          <w:lang w:val="tr-TR"/>
        </w:rPr>
        <w:t>dili</w:t>
      </w:r>
      <w:r w:rsidRPr="00B17574">
        <w:rPr>
          <w:bCs/>
          <w:i/>
          <w:spacing w:val="-3"/>
          <w:sz w:val="18"/>
          <w:szCs w:val="18"/>
          <w:lang w:val="tr-TR"/>
        </w:rPr>
        <w:t xml:space="preserve"> </w:t>
      </w:r>
      <w:r w:rsidRPr="00B17574">
        <w:rPr>
          <w:bCs/>
          <w:i/>
          <w:spacing w:val="-1"/>
          <w:sz w:val="18"/>
          <w:szCs w:val="18"/>
          <w:lang w:val="tr-TR"/>
        </w:rPr>
        <w:t>İngilizcedir. Aslına</w:t>
      </w:r>
      <w:r w:rsidRPr="00B17574">
        <w:rPr>
          <w:bCs/>
          <w:i/>
          <w:spacing w:val="1"/>
          <w:sz w:val="18"/>
          <w:szCs w:val="18"/>
          <w:lang w:val="tr-TR"/>
        </w:rPr>
        <w:t xml:space="preserve"> </w:t>
      </w:r>
      <w:r w:rsidRPr="00B17574">
        <w:rPr>
          <w:bCs/>
          <w:i/>
          <w:spacing w:val="-1"/>
          <w:sz w:val="18"/>
          <w:szCs w:val="18"/>
          <w:lang w:val="tr-TR"/>
        </w:rPr>
        <w:t>sadık</w:t>
      </w:r>
      <w:r w:rsidRPr="00B17574">
        <w:rPr>
          <w:bCs/>
          <w:i/>
          <w:spacing w:val="-2"/>
          <w:sz w:val="18"/>
          <w:szCs w:val="18"/>
          <w:lang w:val="tr-TR"/>
        </w:rPr>
        <w:t xml:space="preserve"> </w:t>
      </w:r>
      <w:r w:rsidRPr="00B17574">
        <w:rPr>
          <w:bCs/>
          <w:i/>
          <w:spacing w:val="-1"/>
          <w:sz w:val="18"/>
          <w:szCs w:val="18"/>
          <w:lang w:val="tr-TR"/>
        </w:rPr>
        <w:t>kalınarak</w:t>
      </w:r>
      <w:r w:rsidRPr="00B17574">
        <w:rPr>
          <w:bCs/>
          <w:i/>
          <w:sz w:val="18"/>
          <w:szCs w:val="18"/>
          <w:lang w:val="tr-TR"/>
        </w:rPr>
        <w:t xml:space="preserve"> </w:t>
      </w:r>
      <w:r w:rsidRPr="00B17574">
        <w:rPr>
          <w:bCs/>
          <w:i/>
          <w:spacing w:val="-2"/>
          <w:sz w:val="18"/>
          <w:szCs w:val="18"/>
          <w:lang w:val="tr-TR"/>
        </w:rPr>
        <w:t>Türkçe ‘ye</w:t>
      </w:r>
      <w:r w:rsidRPr="00B17574">
        <w:rPr>
          <w:bCs/>
          <w:i/>
          <w:spacing w:val="47"/>
          <w:sz w:val="18"/>
          <w:szCs w:val="18"/>
          <w:lang w:val="tr-TR"/>
        </w:rPr>
        <w:t xml:space="preserve"> </w:t>
      </w:r>
      <w:r w:rsidRPr="00B17574">
        <w:rPr>
          <w:bCs/>
          <w:i/>
          <w:spacing w:val="-1"/>
          <w:sz w:val="18"/>
          <w:szCs w:val="18"/>
          <w:lang w:val="tr-TR"/>
        </w:rPr>
        <w:t>tercüme</w:t>
      </w:r>
      <w:r w:rsidRPr="00B17574">
        <w:rPr>
          <w:bCs/>
          <w:i/>
          <w:spacing w:val="-2"/>
          <w:sz w:val="18"/>
          <w:szCs w:val="18"/>
          <w:lang w:val="tr-TR"/>
        </w:rPr>
        <w:t xml:space="preserve"> </w:t>
      </w:r>
      <w:r w:rsidRPr="00B17574">
        <w:rPr>
          <w:bCs/>
          <w:i/>
          <w:spacing w:val="-1"/>
          <w:sz w:val="18"/>
          <w:szCs w:val="18"/>
          <w:lang w:val="tr-TR"/>
        </w:rPr>
        <w:t>edilmiştir.)</w:t>
      </w:r>
      <w:bookmarkEnd w:id="1"/>
    </w:p>
    <w:p w14:paraId="76F1B6EE" w14:textId="50A776CD" w:rsidR="00AB03A7" w:rsidRPr="00B17574" w:rsidRDefault="00AB03A7" w:rsidP="004238F1">
      <w:pPr>
        <w:spacing w:line="276" w:lineRule="auto"/>
        <w:rPr>
          <w:lang w:val="tr-TR"/>
        </w:rPr>
        <w:sectPr w:rsidR="00AB03A7" w:rsidRPr="00B17574" w:rsidSect="00EE485D">
          <w:headerReference w:type="default" r:id="rId9"/>
          <w:footerReference w:type="default" r:id="rId10"/>
          <w:pgSz w:w="11906" w:h="16838" w:code="9"/>
          <w:pgMar w:top="1701" w:right="1134" w:bottom="1560" w:left="1701" w:header="680" w:footer="567" w:gutter="0"/>
          <w:pgNumType w:fmt="lowerRoman" w:start="1"/>
          <w:cols w:space="708"/>
          <w:docGrid w:linePitch="360"/>
        </w:sectPr>
      </w:pPr>
    </w:p>
    <w:sdt>
      <w:sdtPr>
        <w:rPr>
          <w:b/>
          <w:bCs/>
          <w:lang w:val="tr-TR"/>
        </w:rPr>
        <w:id w:val="1789399359"/>
        <w:docPartObj>
          <w:docPartGallery w:val="Table of Contents"/>
          <w:docPartUnique/>
        </w:docPartObj>
      </w:sdtPr>
      <w:sdtEndPr>
        <w:rPr>
          <w:b w:val="0"/>
          <w:bCs w:val="0"/>
          <w:noProof/>
          <w:highlight w:val="yellow"/>
        </w:rPr>
      </w:sdtEndPr>
      <w:sdtContent>
        <w:p w14:paraId="3203C5D1" w14:textId="2B7806DF" w:rsidR="00A77AC4" w:rsidRPr="00B17574" w:rsidRDefault="001F757F" w:rsidP="00A4319F">
          <w:pPr>
            <w:rPr>
              <w:lang w:val="tr-TR"/>
            </w:rPr>
          </w:pPr>
          <w:r w:rsidRPr="00B17574">
            <w:rPr>
              <w:b/>
              <w:bCs/>
              <w:lang w:val="tr-TR"/>
            </w:rPr>
            <w:t>İÇİNDEKİLER</w:t>
          </w:r>
        </w:p>
        <w:p w14:paraId="55C8B86B" w14:textId="77777777" w:rsidR="00A77AC4" w:rsidRPr="00B17574" w:rsidRDefault="00A77AC4" w:rsidP="004238F1">
          <w:pPr>
            <w:spacing w:line="276" w:lineRule="auto"/>
            <w:rPr>
              <w:lang w:val="tr-TR" w:eastAsia="ja-JP"/>
            </w:rPr>
          </w:pPr>
        </w:p>
        <w:p w14:paraId="235D5A26" w14:textId="09438F9F" w:rsidR="000F34FF" w:rsidRPr="00B17574" w:rsidRDefault="00A77AC4">
          <w:pPr>
            <w:pStyle w:val="TOC1"/>
            <w:tabs>
              <w:tab w:val="left" w:pos="480"/>
            </w:tabs>
            <w:rPr>
              <w:rFonts w:asciiTheme="minorHAnsi" w:eastAsiaTheme="minorEastAsia" w:hAnsiTheme="minorHAnsi" w:cstheme="minorBidi"/>
              <w:noProof/>
              <w:sz w:val="22"/>
              <w:szCs w:val="22"/>
              <w:lang w:val="tr-TR" w:eastAsia="tr-TR"/>
            </w:rPr>
          </w:pPr>
          <w:r w:rsidRPr="00B17574">
            <w:rPr>
              <w:lang w:val="tr-TR"/>
            </w:rPr>
            <w:fldChar w:fldCharType="begin"/>
          </w:r>
          <w:r w:rsidRPr="00B17574">
            <w:rPr>
              <w:lang w:val="tr-TR"/>
            </w:rPr>
            <w:instrText xml:space="preserve"> TOC \o "1-3" \h \z \u </w:instrText>
          </w:r>
          <w:r w:rsidRPr="00B17574">
            <w:rPr>
              <w:lang w:val="tr-TR"/>
            </w:rPr>
            <w:fldChar w:fldCharType="separate"/>
          </w:r>
          <w:hyperlink w:anchor="_Toc121729658" w:history="1">
            <w:r w:rsidR="000F34FF" w:rsidRPr="00B17574">
              <w:rPr>
                <w:rStyle w:val="Hyperlink"/>
                <w:noProof/>
                <w:lang w:val="tr-TR"/>
              </w:rPr>
              <w:t>1</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GİRİŞ</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_Toc121729658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5</w:t>
            </w:r>
            <w:r w:rsidR="000F34FF" w:rsidRPr="00B17574">
              <w:rPr>
                <w:noProof/>
                <w:webHidden/>
                <w:lang w:val="tr-TR"/>
              </w:rPr>
              <w:fldChar w:fldCharType="end"/>
            </w:r>
          </w:hyperlink>
        </w:p>
        <w:p w14:paraId="4F58310E" w14:textId="434572CA" w:rsidR="000F34FF" w:rsidRPr="00B17574"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29659" w:history="1">
            <w:r w:rsidR="000F34FF" w:rsidRPr="00B17574">
              <w:rPr>
                <w:rStyle w:val="Hyperlink"/>
                <w:noProof/>
                <w:lang w:val="tr-TR"/>
              </w:rPr>
              <w:t>2</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AMAÇ VE KAPSAM</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_Toc121729659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8</w:t>
            </w:r>
            <w:r w:rsidR="000F34FF" w:rsidRPr="00B17574">
              <w:rPr>
                <w:noProof/>
                <w:webHidden/>
                <w:lang w:val="tr-TR"/>
              </w:rPr>
              <w:fldChar w:fldCharType="end"/>
            </w:r>
          </w:hyperlink>
        </w:p>
        <w:p w14:paraId="055ECA58" w14:textId="7E1EB92E"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60" w:history="1">
            <w:r w:rsidR="000F34FF" w:rsidRPr="00B17574">
              <w:rPr>
                <w:rStyle w:val="Hyperlink"/>
                <w:noProof/>
                <w:lang w:val="tr-TR"/>
              </w:rPr>
              <w:t>2.1</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Amaç</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_Toc121729660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8</w:t>
            </w:r>
            <w:r w:rsidR="000F34FF" w:rsidRPr="00B17574">
              <w:rPr>
                <w:noProof/>
                <w:webHidden/>
                <w:lang w:val="tr-TR"/>
              </w:rPr>
              <w:fldChar w:fldCharType="end"/>
            </w:r>
          </w:hyperlink>
        </w:p>
        <w:p w14:paraId="208546CC" w14:textId="7C119A39"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61" w:history="1">
            <w:r w:rsidR="000F34FF" w:rsidRPr="00B17574">
              <w:rPr>
                <w:rStyle w:val="Hyperlink"/>
                <w:noProof/>
                <w:lang w:val="tr-TR"/>
              </w:rPr>
              <w:t>2.2</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Kapsam</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_Toc121729661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8</w:t>
            </w:r>
            <w:r w:rsidR="000F34FF" w:rsidRPr="00B17574">
              <w:rPr>
                <w:noProof/>
                <w:webHidden/>
                <w:lang w:val="tr-TR"/>
              </w:rPr>
              <w:fldChar w:fldCharType="end"/>
            </w:r>
          </w:hyperlink>
        </w:p>
        <w:p w14:paraId="33F9B5C2" w14:textId="78B9ECC7" w:rsidR="000F34FF" w:rsidRPr="00B17574"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29662" w:history="1">
            <w:r w:rsidR="000F34FF" w:rsidRPr="00B17574">
              <w:rPr>
                <w:rStyle w:val="Hyperlink"/>
                <w:noProof/>
                <w:lang w:val="tr-TR"/>
              </w:rPr>
              <w:t>3</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MEVZUAT GEREKSİNİMLERİ</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_Toc121729662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9</w:t>
            </w:r>
            <w:r w:rsidR="000F34FF" w:rsidRPr="00B17574">
              <w:rPr>
                <w:noProof/>
                <w:webHidden/>
                <w:lang w:val="tr-TR"/>
              </w:rPr>
              <w:fldChar w:fldCharType="end"/>
            </w:r>
          </w:hyperlink>
        </w:p>
        <w:p w14:paraId="0DBEAF6B" w14:textId="27504963"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63" w:history="1">
            <w:r w:rsidR="000F34FF" w:rsidRPr="00B17574">
              <w:rPr>
                <w:rStyle w:val="Hyperlink"/>
                <w:noProof/>
                <w:lang w:val="tr-TR"/>
              </w:rPr>
              <w:t>3.1</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Ulusal Mevzuat</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_Toc121729663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9</w:t>
            </w:r>
            <w:r w:rsidR="000F34FF" w:rsidRPr="00B17574">
              <w:rPr>
                <w:noProof/>
                <w:webHidden/>
                <w:lang w:val="tr-TR"/>
              </w:rPr>
              <w:fldChar w:fldCharType="end"/>
            </w:r>
          </w:hyperlink>
        </w:p>
        <w:p w14:paraId="675C4A79" w14:textId="0C597F0D"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64" w:history="1">
            <w:r w:rsidR="000F34FF" w:rsidRPr="00B17574">
              <w:rPr>
                <w:rStyle w:val="Hyperlink"/>
                <w:noProof/>
                <w:lang w:val="tr-TR"/>
              </w:rPr>
              <w:t>3.2</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Uluslararası Anlaşmalar ve Standartlar</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_Toc121729664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10</w:t>
            </w:r>
            <w:r w:rsidR="000F34FF" w:rsidRPr="00B17574">
              <w:rPr>
                <w:noProof/>
                <w:webHidden/>
                <w:lang w:val="tr-TR"/>
              </w:rPr>
              <w:fldChar w:fldCharType="end"/>
            </w:r>
          </w:hyperlink>
        </w:p>
        <w:p w14:paraId="5AA20369" w14:textId="4189A011" w:rsidR="000F34FF" w:rsidRPr="00B17574"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29665" w:history="1">
            <w:r w:rsidR="000F34FF" w:rsidRPr="00B17574">
              <w:rPr>
                <w:rStyle w:val="Hyperlink"/>
                <w:noProof/>
                <w:lang w:val="tr-TR"/>
              </w:rPr>
              <w:t>4</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GÖREV VE SORUMLULUKLAR</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_Toc121729665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11</w:t>
            </w:r>
            <w:r w:rsidR="000F34FF" w:rsidRPr="00B17574">
              <w:rPr>
                <w:noProof/>
                <w:webHidden/>
                <w:lang w:val="tr-TR"/>
              </w:rPr>
              <w:fldChar w:fldCharType="end"/>
            </w:r>
          </w:hyperlink>
        </w:p>
        <w:p w14:paraId="1469ABDD" w14:textId="180D4CAB"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66" w:history="1">
            <w:r w:rsidR="000F34FF" w:rsidRPr="00B17574">
              <w:rPr>
                <w:rStyle w:val="Hyperlink"/>
                <w:noProof/>
                <w:lang w:val="tr-TR"/>
              </w:rPr>
              <w:t>4.1</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Üst Yönetim</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_Toc121729666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11</w:t>
            </w:r>
            <w:r w:rsidR="000F34FF" w:rsidRPr="00B17574">
              <w:rPr>
                <w:noProof/>
                <w:webHidden/>
                <w:lang w:val="tr-TR"/>
              </w:rPr>
              <w:fldChar w:fldCharType="end"/>
            </w:r>
          </w:hyperlink>
        </w:p>
        <w:p w14:paraId="34F2F329" w14:textId="0729F140"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67" w:history="1">
            <w:r w:rsidR="000F34FF" w:rsidRPr="00B17574">
              <w:rPr>
                <w:rStyle w:val="Hyperlink"/>
                <w:noProof/>
                <w:lang w:val="tr-TR"/>
              </w:rPr>
              <w:t>4.2</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Tesis Müdürü</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_Toc121729667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11</w:t>
            </w:r>
            <w:r w:rsidR="000F34FF" w:rsidRPr="00B17574">
              <w:rPr>
                <w:noProof/>
                <w:webHidden/>
                <w:lang w:val="tr-TR"/>
              </w:rPr>
              <w:fldChar w:fldCharType="end"/>
            </w:r>
          </w:hyperlink>
        </w:p>
        <w:p w14:paraId="6767365F" w14:textId="3AC4242E"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68" w:history="1">
            <w:r w:rsidR="000F34FF" w:rsidRPr="00B17574">
              <w:rPr>
                <w:rStyle w:val="Hyperlink"/>
                <w:noProof/>
                <w:lang w:val="tr-TR"/>
              </w:rPr>
              <w:t>4.3</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Departman Müdürleri</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_Toc121729668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11</w:t>
            </w:r>
            <w:r w:rsidR="000F34FF" w:rsidRPr="00B17574">
              <w:rPr>
                <w:noProof/>
                <w:webHidden/>
                <w:lang w:val="tr-TR"/>
              </w:rPr>
              <w:fldChar w:fldCharType="end"/>
            </w:r>
          </w:hyperlink>
        </w:p>
        <w:p w14:paraId="7D9DC97A" w14:textId="4D4CCDD2"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69" w:history="1">
            <w:r w:rsidR="000F34FF" w:rsidRPr="00B17574">
              <w:rPr>
                <w:rStyle w:val="Hyperlink"/>
                <w:noProof/>
                <w:lang w:val="tr-TR"/>
              </w:rPr>
              <w:t>4.4</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Kalite Müdürü (Genel Merkez) ve İSG Uzmanı</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_Toc121729669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12</w:t>
            </w:r>
            <w:r w:rsidR="000F34FF" w:rsidRPr="00B17574">
              <w:rPr>
                <w:noProof/>
                <w:webHidden/>
                <w:lang w:val="tr-TR"/>
              </w:rPr>
              <w:fldChar w:fldCharType="end"/>
            </w:r>
          </w:hyperlink>
        </w:p>
        <w:p w14:paraId="29474DE6" w14:textId="3BBDB5E9"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70" w:history="1">
            <w:r w:rsidR="000F34FF" w:rsidRPr="00B17574">
              <w:rPr>
                <w:rStyle w:val="Hyperlink"/>
                <w:noProof/>
                <w:lang w:val="tr-TR"/>
              </w:rPr>
              <w:t>4.5</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Çalışanlar</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_Toc121729670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12</w:t>
            </w:r>
            <w:r w:rsidR="000F34FF" w:rsidRPr="00B17574">
              <w:rPr>
                <w:noProof/>
                <w:webHidden/>
                <w:lang w:val="tr-TR"/>
              </w:rPr>
              <w:fldChar w:fldCharType="end"/>
            </w:r>
          </w:hyperlink>
        </w:p>
        <w:p w14:paraId="2F843EB5" w14:textId="7C6455E1" w:rsidR="000F34FF" w:rsidRPr="00B17574"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29671" w:history="1">
            <w:r w:rsidR="000F34FF" w:rsidRPr="00B17574">
              <w:rPr>
                <w:rStyle w:val="Hyperlink"/>
                <w:noProof/>
                <w:lang w:val="tr-TR"/>
              </w:rPr>
              <w:t>5</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POLİTİKA VE İLKELER</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_Toc121729671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13</w:t>
            </w:r>
            <w:r w:rsidR="000F34FF" w:rsidRPr="00B17574">
              <w:rPr>
                <w:noProof/>
                <w:webHidden/>
                <w:lang w:val="tr-TR"/>
              </w:rPr>
              <w:fldChar w:fldCharType="end"/>
            </w:r>
          </w:hyperlink>
        </w:p>
        <w:p w14:paraId="7F666A89" w14:textId="24209A82"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72" w:history="1">
            <w:r w:rsidR="000F34FF" w:rsidRPr="00B17574">
              <w:rPr>
                <w:rStyle w:val="Hyperlink"/>
                <w:noProof/>
                <w:lang w:val="tr-TR"/>
              </w:rPr>
              <w:t>5.1</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İSG Politikası</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_Toc121729672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13</w:t>
            </w:r>
            <w:r w:rsidR="000F34FF" w:rsidRPr="00B17574">
              <w:rPr>
                <w:noProof/>
                <w:webHidden/>
                <w:lang w:val="tr-TR"/>
              </w:rPr>
              <w:fldChar w:fldCharType="end"/>
            </w:r>
          </w:hyperlink>
        </w:p>
        <w:p w14:paraId="1712003C" w14:textId="14AE8B8E"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73" w:history="1">
            <w:r w:rsidR="000F34FF" w:rsidRPr="00B17574">
              <w:rPr>
                <w:rStyle w:val="Hyperlink"/>
                <w:noProof/>
                <w:lang w:val="tr-TR"/>
              </w:rPr>
              <w:t>5.2</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Uyuşturucu ve Alkol Politikası</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_Toc121729673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14</w:t>
            </w:r>
            <w:r w:rsidR="000F34FF" w:rsidRPr="00B17574">
              <w:rPr>
                <w:noProof/>
                <w:webHidden/>
                <w:lang w:val="tr-TR"/>
              </w:rPr>
              <w:fldChar w:fldCharType="end"/>
            </w:r>
          </w:hyperlink>
        </w:p>
        <w:p w14:paraId="289FB805" w14:textId="7AA1711B"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74" w:history="1">
            <w:r w:rsidR="000F34FF" w:rsidRPr="00B17574">
              <w:rPr>
                <w:rStyle w:val="Hyperlink"/>
                <w:noProof/>
                <w:lang w:val="tr-TR"/>
              </w:rPr>
              <w:t>5.3</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Sigara Politikası</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_Toc121729674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14</w:t>
            </w:r>
            <w:r w:rsidR="000F34FF" w:rsidRPr="00B17574">
              <w:rPr>
                <w:noProof/>
                <w:webHidden/>
                <w:lang w:val="tr-TR"/>
              </w:rPr>
              <w:fldChar w:fldCharType="end"/>
            </w:r>
          </w:hyperlink>
        </w:p>
        <w:p w14:paraId="12635077" w14:textId="0B425E69"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75" w:history="1">
            <w:r w:rsidR="000F34FF" w:rsidRPr="00B17574">
              <w:rPr>
                <w:rStyle w:val="Hyperlink"/>
                <w:noProof/>
                <w:lang w:val="tr-TR"/>
              </w:rPr>
              <w:t>5.4</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Güvenli Sürüş Politikası</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_Toc121729675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15</w:t>
            </w:r>
            <w:r w:rsidR="000F34FF" w:rsidRPr="00B17574">
              <w:rPr>
                <w:noProof/>
                <w:webHidden/>
                <w:lang w:val="tr-TR"/>
              </w:rPr>
              <w:fldChar w:fldCharType="end"/>
            </w:r>
          </w:hyperlink>
        </w:p>
        <w:p w14:paraId="0712A500" w14:textId="27489140"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76" w:history="1">
            <w:r w:rsidR="000F34FF" w:rsidRPr="00B17574">
              <w:rPr>
                <w:rStyle w:val="Hyperlink"/>
                <w:noProof/>
                <w:lang w:val="tr-TR"/>
              </w:rPr>
              <w:t>5.5</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İSG Politikası İletişimi</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_Toc121729676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16</w:t>
            </w:r>
            <w:r w:rsidR="000F34FF" w:rsidRPr="00B17574">
              <w:rPr>
                <w:noProof/>
                <w:webHidden/>
                <w:lang w:val="tr-TR"/>
              </w:rPr>
              <w:fldChar w:fldCharType="end"/>
            </w:r>
          </w:hyperlink>
        </w:p>
        <w:p w14:paraId="71509437" w14:textId="2F1F088A" w:rsidR="000F34FF" w:rsidRPr="00B17574"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29677" w:history="1">
            <w:r w:rsidR="000F34FF" w:rsidRPr="00B17574">
              <w:rPr>
                <w:rStyle w:val="Hyperlink"/>
                <w:noProof/>
                <w:lang w:val="tr-TR"/>
              </w:rPr>
              <w:t>6</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İSG EĞİTİMİ</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_Toc121729677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17</w:t>
            </w:r>
            <w:r w:rsidR="000F34FF" w:rsidRPr="00B17574">
              <w:rPr>
                <w:noProof/>
                <w:webHidden/>
                <w:lang w:val="tr-TR"/>
              </w:rPr>
              <w:fldChar w:fldCharType="end"/>
            </w:r>
          </w:hyperlink>
        </w:p>
        <w:p w14:paraId="3B52EA0E" w14:textId="52F85A5F"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78" w:history="1">
            <w:r w:rsidR="000F34FF" w:rsidRPr="00B17574">
              <w:rPr>
                <w:rStyle w:val="Hyperlink"/>
                <w:noProof/>
                <w:lang w:val="tr-TR"/>
              </w:rPr>
              <w:t>6.1</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İşe Başlama Eğitimi</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_Toc121729678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17</w:t>
            </w:r>
            <w:r w:rsidR="000F34FF" w:rsidRPr="00B17574">
              <w:rPr>
                <w:noProof/>
                <w:webHidden/>
                <w:lang w:val="tr-TR"/>
              </w:rPr>
              <w:fldChar w:fldCharType="end"/>
            </w:r>
          </w:hyperlink>
        </w:p>
        <w:p w14:paraId="76EA0076" w14:textId="04E60681"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79" w:history="1">
            <w:r w:rsidR="000F34FF" w:rsidRPr="00B17574">
              <w:rPr>
                <w:rStyle w:val="Hyperlink"/>
                <w:noProof/>
                <w:lang w:val="tr-TR"/>
              </w:rPr>
              <w:t>6.2</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Tazeleme Eğitimleri</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_Toc121729679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18</w:t>
            </w:r>
            <w:r w:rsidR="000F34FF" w:rsidRPr="00B17574">
              <w:rPr>
                <w:noProof/>
                <w:webHidden/>
                <w:lang w:val="tr-TR"/>
              </w:rPr>
              <w:fldChar w:fldCharType="end"/>
            </w:r>
          </w:hyperlink>
        </w:p>
        <w:p w14:paraId="0A20A5DB" w14:textId="4DE061E6"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80" w:history="1">
            <w:r w:rsidR="000F34FF" w:rsidRPr="00B17574">
              <w:rPr>
                <w:rStyle w:val="Hyperlink"/>
                <w:noProof/>
                <w:lang w:val="tr-TR"/>
              </w:rPr>
              <w:t>6.3</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İşe Özel Eğitimler</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_Toc121729680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18</w:t>
            </w:r>
            <w:r w:rsidR="000F34FF" w:rsidRPr="00B17574">
              <w:rPr>
                <w:noProof/>
                <w:webHidden/>
                <w:lang w:val="tr-TR"/>
              </w:rPr>
              <w:fldChar w:fldCharType="end"/>
            </w:r>
          </w:hyperlink>
        </w:p>
        <w:p w14:paraId="2187871F" w14:textId="220744BB"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81" w:history="1">
            <w:r w:rsidR="000F34FF" w:rsidRPr="00B17574">
              <w:rPr>
                <w:rStyle w:val="Hyperlink"/>
                <w:noProof/>
                <w:lang w:val="tr-TR"/>
              </w:rPr>
              <w:t>6.4</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İşbaşı Konuşmaları</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_Toc121729681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19</w:t>
            </w:r>
            <w:r w:rsidR="000F34FF" w:rsidRPr="00B17574">
              <w:rPr>
                <w:noProof/>
                <w:webHidden/>
                <w:lang w:val="tr-TR"/>
              </w:rPr>
              <w:fldChar w:fldCharType="end"/>
            </w:r>
          </w:hyperlink>
        </w:p>
        <w:p w14:paraId="67576B74" w14:textId="7102D403" w:rsidR="000F34FF" w:rsidRPr="00B17574"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29682" w:history="1">
            <w:r w:rsidR="000F34FF" w:rsidRPr="00B17574">
              <w:rPr>
                <w:rStyle w:val="Hyperlink"/>
                <w:noProof/>
                <w:lang w:val="tr-TR"/>
              </w:rPr>
              <w:t>7</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İŞ SAĞLIĞI YÖNETİM PROSEDÜRLERİ</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_Toc121729682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21</w:t>
            </w:r>
            <w:r w:rsidR="000F34FF" w:rsidRPr="00B17574">
              <w:rPr>
                <w:noProof/>
                <w:webHidden/>
                <w:lang w:val="tr-TR"/>
              </w:rPr>
              <w:fldChar w:fldCharType="end"/>
            </w:r>
          </w:hyperlink>
        </w:p>
        <w:p w14:paraId="1FC22E04" w14:textId="719A6623"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83" w:history="1">
            <w:r w:rsidR="000F34FF" w:rsidRPr="00B17574">
              <w:rPr>
                <w:rStyle w:val="Hyperlink"/>
                <w:noProof/>
                <w:lang w:val="tr-TR"/>
              </w:rPr>
              <w:t>7.1</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İçme Suyu Temini</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_Toc121729683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21</w:t>
            </w:r>
            <w:r w:rsidR="000F34FF" w:rsidRPr="00B17574">
              <w:rPr>
                <w:noProof/>
                <w:webHidden/>
                <w:lang w:val="tr-TR"/>
              </w:rPr>
              <w:fldChar w:fldCharType="end"/>
            </w:r>
          </w:hyperlink>
        </w:p>
        <w:p w14:paraId="776C0001" w14:textId="66C89D25"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84" w:history="1">
            <w:r w:rsidR="000F34FF" w:rsidRPr="00B17574">
              <w:rPr>
                <w:rStyle w:val="Hyperlink"/>
                <w:noProof/>
                <w:lang w:val="tr-TR"/>
              </w:rPr>
              <w:t>7.2</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Kanalizasyon Sistemi</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_Toc121729684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21</w:t>
            </w:r>
            <w:r w:rsidR="000F34FF" w:rsidRPr="00B17574">
              <w:rPr>
                <w:noProof/>
                <w:webHidden/>
                <w:lang w:val="tr-TR"/>
              </w:rPr>
              <w:fldChar w:fldCharType="end"/>
            </w:r>
          </w:hyperlink>
        </w:p>
        <w:p w14:paraId="05491B2E" w14:textId="0C5DD6ED"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85" w:history="1">
            <w:r w:rsidR="000F34FF" w:rsidRPr="00B17574">
              <w:rPr>
                <w:rStyle w:val="Hyperlink"/>
                <w:noProof/>
                <w:lang w:val="tr-TR"/>
              </w:rPr>
              <w:t>7.3</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Yiyecek Temini</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_Toc121729685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21</w:t>
            </w:r>
            <w:r w:rsidR="000F34FF" w:rsidRPr="00B17574">
              <w:rPr>
                <w:noProof/>
                <w:webHidden/>
                <w:lang w:val="tr-TR"/>
              </w:rPr>
              <w:fldChar w:fldCharType="end"/>
            </w:r>
          </w:hyperlink>
        </w:p>
        <w:p w14:paraId="60A46E14" w14:textId="689960C0"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86" w:history="1">
            <w:r w:rsidR="000F34FF" w:rsidRPr="00B17574">
              <w:rPr>
                <w:rStyle w:val="Hyperlink"/>
                <w:noProof/>
                <w:lang w:val="tr-TR"/>
              </w:rPr>
              <w:t>7.4</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Sağlık Gözetimi</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_Toc121729686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22</w:t>
            </w:r>
            <w:r w:rsidR="000F34FF" w:rsidRPr="00B17574">
              <w:rPr>
                <w:noProof/>
                <w:webHidden/>
                <w:lang w:val="tr-TR"/>
              </w:rPr>
              <w:fldChar w:fldCharType="end"/>
            </w:r>
          </w:hyperlink>
        </w:p>
        <w:p w14:paraId="1F1FE237" w14:textId="6274BEA9"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87" w:history="1">
            <w:r w:rsidR="000F34FF" w:rsidRPr="00B17574">
              <w:rPr>
                <w:rStyle w:val="Hyperlink"/>
                <w:noProof/>
                <w:lang w:val="tr-TR"/>
              </w:rPr>
              <w:t>7.5</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İşçilere Sunulan Sağlık Hizmetleri</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_Toc121729687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22</w:t>
            </w:r>
            <w:r w:rsidR="000F34FF" w:rsidRPr="00B17574">
              <w:rPr>
                <w:noProof/>
                <w:webHidden/>
                <w:lang w:val="tr-TR"/>
              </w:rPr>
              <w:fldChar w:fldCharType="end"/>
            </w:r>
          </w:hyperlink>
        </w:p>
        <w:p w14:paraId="25360F81" w14:textId="07BB140D" w:rsidR="000F34FF" w:rsidRPr="00B17574"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29688" w:history="1">
            <w:r w:rsidR="000F34FF" w:rsidRPr="00B17574">
              <w:rPr>
                <w:rStyle w:val="Hyperlink"/>
                <w:noProof/>
                <w:lang w:val="tr-TR"/>
              </w:rPr>
              <w:t>8</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DENETİMLER VE TEFTİŞLER</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_Toc121729688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24</w:t>
            </w:r>
            <w:r w:rsidR="000F34FF" w:rsidRPr="00B17574">
              <w:rPr>
                <w:noProof/>
                <w:webHidden/>
                <w:lang w:val="tr-TR"/>
              </w:rPr>
              <w:fldChar w:fldCharType="end"/>
            </w:r>
          </w:hyperlink>
        </w:p>
        <w:p w14:paraId="25FD9232" w14:textId="6DA7DE19"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89" w:history="1">
            <w:r w:rsidR="000F34FF" w:rsidRPr="00B17574">
              <w:rPr>
                <w:rStyle w:val="Hyperlink"/>
                <w:noProof/>
                <w:lang w:val="tr-TR"/>
              </w:rPr>
              <w:t>8.1</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Denetimler</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_Toc121729689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24</w:t>
            </w:r>
            <w:r w:rsidR="000F34FF" w:rsidRPr="00B17574">
              <w:rPr>
                <w:noProof/>
                <w:webHidden/>
                <w:lang w:val="tr-TR"/>
              </w:rPr>
              <w:fldChar w:fldCharType="end"/>
            </w:r>
          </w:hyperlink>
        </w:p>
        <w:p w14:paraId="0BDE42D6" w14:textId="60098C11"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90" w:history="1">
            <w:r w:rsidR="000F34FF" w:rsidRPr="00B17574">
              <w:rPr>
                <w:rStyle w:val="Hyperlink"/>
                <w:noProof/>
                <w:lang w:val="tr-TR"/>
              </w:rPr>
              <w:t>8.2</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Teftişler</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_Toc121729690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24</w:t>
            </w:r>
            <w:r w:rsidR="000F34FF" w:rsidRPr="00B17574">
              <w:rPr>
                <w:noProof/>
                <w:webHidden/>
                <w:lang w:val="tr-TR"/>
              </w:rPr>
              <w:fldChar w:fldCharType="end"/>
            </w:r>
          </w:hyperlink>
        </w:p>
        <w:p w14:paraId="68B6C7D5" w14:textId="63BB3C6B"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91" w:history="1">
            <w:r w:rsidR="000F34FF" w:rsidRPr="00B17574">
              <w:rPr>
                <w:rStyle w:val="Hyperlink"/>
                <w:noProof/>
                <w:lang w:val="tr-TR"/>
              </w:rPr>
              <w:t>8.3</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Uygunsuzluklar</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_Toc121729691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24</w:t>
            </w:r>
            <w:r w:rsidR="000F34FF" w:rsidRPr="00B17574">
              <w:rPr>
                <w:noProof/>
                <w:webHidden/>
                <w:lang w:val="tr-TR"/>
              </w:rPr>
              <w:fldChar w:fldCharType="end"/>
            </w:r>
          </w:hyperlink>
        </w:p>
        <w:p w14:paraId="471D2A25" w14:textId="3A2542C4"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92" w:history="1">
            <w:r w:rsidR="000F34FF" w:rsidRPr="00B17574">
              <w:rPr>
                <w:rStyle w:val="Hyperlink"/>
                <w:noProof/>
                <w:lang w:val="tr-TR"/>
              </w:rPr>
              <w:t>8.4</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ISG Anahtar Performans Göstergeleri (KPI'lar)</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_Toc121729692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24</w:t>
            </w:r>
            <w:r w:rsidR="000F34FF" w:rsidRPr="00B17574">
              <w:rPr>
                <w:noProof/>
                <w:webHidden/>
                <w:lang w:val="tr-TR"/>
              </w:rPr>
              <w:fldChar w:fldCharType="end"/>
            </w:r>
          </w:hyperlink>
        </w:p>
        <w:p w14:paraId="44E69945" w14:textId="5FFEE963" w:rsidR="000F34FF" w:rsidRPr="00B17574"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29693" w:history="1">
            <w:r w:rsidR="000F34FF" w:rsidRPr="00B17574">
              <w:rPr>
                <w:rStyle w:val="Hyperlink"/>
                <w:noProof/>
                <w:lang w:val="tr-TR"/>
              </w:rPr>
              <w:t>9</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RİSK ANALİZİ VE RİSK DEĞERLENDİRMESİ</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_Toc121729693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26</w:t>
            </w:r>
            <w:r w:rsidR="000F34FF" w:rsidRPr="00B17574">
              <w:rPr>
                <w:noProof/>
                <w:webHidden/>
                <w:lang w:val="tr-TR"/>
              </w:rPr>
              <w:fldChar w:fldCharType="end"/>
            </w:r>
          </w:hyperlink>
        </w:p>
        <w:p w14:paraId="5D92BF03" w14:textId="2972ECF3"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94" w:history="1">
            <w:r w:rsidR="000F34FF" w:rsidRPr="00B17574">
              <w:rPr>
                <w:rStyle w:val="Hyperlink"/>
                <w:noProof/>
                <w:lang w:val="tr-TR"/>
              </w:rPr>
              <w:t>9.1</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Risk Yönetimi</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_Toc121729694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26</w:t>
            </w:r>
            <w:r w:rsidR="000F34FF" w:rsidRPr="00B17574">
              <w:rPr>
                <w:noProof/>
                <w:webHidden/>
                <w:lang w:val="tr-TR"/>
              </w:rPr>
              <w:fldChar w:fldCharType="end"/>
            </w:r>
          </w:hyperlink>
        </w:p>
        <w:p w14:paraId="61B6B2D9" w14:textId="57CD3ECD"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95" w:history="1">
            <w:r w:rsidR="000F34FF" w:rsidRPr="00B17574">
              <w:rPr>
                <w:rStyle w:val="Hyperlink"/>
                <w:noProof/>
                <w:lang w:val="tr-TR"/>
              </w:rPr>
              <w:t>9.2</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Tehlike Tanımlaması</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_Toc121729695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26</w:t>
            </w:r>
            <w:r w:rsidR="000F34FF" w:rsidRPr="00B17574">
              <w:rPr>
                <w:noProof/>
                <w:webHidden/>
                <w:lang w:val="tr-TR"/>
              </w:rPr>
              <w:fldChar w:fldCharType="end"/>
            </w:r>
          </w:hyperlink>
        </w:p>
        <w:p w14:paraId="38F82A17" w14:textId="5A60A498"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96" w:history="1">
            <w:r w:rsidR="000F34FF" w:rsidRPr="00B17574">
              <w:rPr>
                <w:rStyle w:val="Hyperlink"/>
                <w:noProof/>
                <w:lang w:val="tr-TR"/>
              </w:rPr>
              <w:t>9.3</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Risk Değerlendirmesi</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_Toc121729696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26</w:t>
            </w:r>
            <w:r w:rsidR="000F34FF" w:rsidRPr="00B17574">
              <w:rPr>
                <w:noProof/>
                <w:webHidden/>
                <w:lang w:val="tr-TR"/>
              </w:rPr>
              <w:fldChar w:fldCharType="end"/>
            </w:r>
          </w:hyperlink>
        </w:p>
        <w:p w14:paraId="2373867B" w14:textId="3BF38F95"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97" w:history="1">
            <w:r w:rsidR="000F34FF" w:rsidRPr="00B17574">
              <w:rPr>
                <w:rStyle w:val="Hyperlink"/>
                <w:noProof/>
                <w:lang w:val="tr-TR"/>
              </w:rPr>
              <w:t>9.4</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Ek Risk Kontrollerinin Uygulanması</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_Toc121729697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28</w:t>
            </w:r>
            <w:r w:rsidR="000F34FF" w:rsidRPr="00B17574">
              <w:rPr>
                <w:noProof/>
                <w:webHidden/>
                <w:lang w:val="tr-TR"/>
              </w:rPr>
              <w:fldChar w:fldCharType="end"/>
            </w:r>
          </w:hyperlink>
        </w:p>
        <w:p w14:paraId="21FAD329" w14:textId="27CA3D27"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698" w:history="1">
            <w:r w:rsidR="000F34FF" w:rsidRPr="00B17574">
              <w:rPr>
                <w:rStyle w:val="Hyperlink"/>
                <w:noProof/>
                <w:lang w:val="tr-TR"/>
              </w:rPr>
              <w:t>9.5</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Risk Yönetiminin İzlenmesi ve Gözden Geçirilmesi</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_Toc121729698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29</w:t>
            </w:r>
            <w:r w:rsidR="000F34FF" w:rsidRPr="00B17574">
              <w:rPr>
                <w:noProof/>
                <w:webHidden/>
                <w:lang w:val="tr-TR"/>
              </w:rPr>
              <w:fldChar w:fldCharType="end"/>
            </w:r>
          </w:hyperlink>
        </w:p>
        <w:p w14:paraId="2E838165" w14:textId="01B03234" w:rsidR="000F34FF" w:rsidRPr="00B17574"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29699" w:history="1">
            <w:r w:rsidR="000F34FF" w:rsidRPr="00B17574">
              <w:rPr>
                <w:rStyle w:val="Hyperlink"/>
                <w:noProof/>
                <w:lang w:val="tr-TR"/>
              </w:rPr>
              <w:t>10</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OPERASYONEL KONTROL</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_Toc121729699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30</w:t>
            </w:r>
            <w:r w:rsidR="000F34FF" w:rsidRPr="00B17574">
              <w:rPr>
                <w:noProof/>
                <w:webHidden/>
                <w:lang w:val="tr-TR"/>
              </w:rPr>
              <w:fldChar w:fldCharType="end"/>
            </w:r>
          </w:hyperlink>
        </w:p>
        <w:p w14:paraId="0607CDB2" w14:textId="2C018878"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700" w:history="1">
            <w:r w:rsidR="000F34FF" w:rsidRPr="00B17574">
              <w:rPr>
                <w:rStyle w:val="Hyperlink"/>
                <w:noProof/>
                <w:lang w:val="tr-TR"/>
              </w:rPr>
              <w:t>10.1</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İş İzni</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_Toc121729700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30</w:t>
            </w:r>
            <w:r w:rsidR="000F34FF" w:rsidRPr="00B17574">
              <w:rPr>
                <w:noProof/>
                <w:webHidden/>
                <w:lang w:val="tr-TR"/>
              </w:rPr>
              <w:fldChar w:fldCharType="end"/>
            </w:r>
          </w:hyperlink>
        </w:p>
        <w:p w14:paraId="746ADC82" w14:textId="29BC4A1B"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701" w:history="1">
            <w:r w:rsidR="000F34FF" w:rsidRPr="00B17574">
              <w:rPr>
                <w:rStyle w:val="Hyperlink"/>
                <w:noProof/>
                <w:lang w:val="tr-TR"/>
              </w:rPr>
              <w:t>10.2</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Kişisel Koruyucu Donanım (KKD)</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_Toc121729701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30</w:t>
            </w:r>
            <w:r w:rsidR="000F34FF" w:rsidRPr="00B17574">
              <w:rPr>
                <w:noProof/>
                <w:webHidden/>
                <w:lang w:val="tr-TR"/>
              </w:rPr>
              <w:fldChar w:fldCharType="end"/>
            </w:r>
          </w:hyperlink>
        </w:p>
        <w:p w14:paraId="429A65EE" w14:textId="09C9A59F"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702" w:history="1">
            <w:r w:rsidR="000F34FF" w:rsidRPr="00B17574">
              <w:rPr>
                <w:rStyle w:val="Hyperlink"/>
                <w:noProof/>
                <w:lang w:val="tr-TR"/>
              </w:rPr>
              <w:t>10.3</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İşaretler ve Bildirimler</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_Toc121729702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32</w:t>
            </w:r>
            <w:r w:rsidR="000F34FF" w:rsidRPr="00B17574">
              <w:rPr>
                <w:noProof/>
                <w:webHidden/>
                <w:lang w:val="tr-TR"/>
              </w:rPr>
              <w:fldChar w:fldCharType="end"/>
            </w:r>
          </w:hyperlink>
        </w:p>
        <w:p w14:paraId="38453B4C" w14:textId="4C67EFD4"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703" w:history="1">
            <w:r w:rsidR="000F34FF" w:rsidRPr="00B17574">
              <w:rPr>
                <w:rStyle w:val="Hyperlink"/>
                <w:noProof/>
                <w:lang w:val="tr-TR"/>
              </w:rPr>
              <w:t>10.4</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Saha Güvenliği ve Erişim Kontrolü</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_Toc121729703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33</w:t>
            </w:r>
            <w:r w:rsidR="000F34FF" w:rsidRPr="00B17574">
              <w:rPr>
                <w:noProof/>
                <w:webHidden/>
                <w:lang w:val="tr-TR"/>
              </w:rPr>
              <w:fldChar w:fldCharType="end"/>
            </w:r>
          </w:hyperlink>
        </w:p>
        <w:p w14:paraId="5300924C" w14:textId="38F50616"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704" w:history="1">
            <w:r w:rsidR="000F34FF" w:rsidRPr="00B17574">
              <w:rPr>
                <w:rStyle w:val="Hyperlink"/>
                <w:noProof/>
                <w:lang w:val="tr-TR"/>
              </w:rPr>
              <w:t>10.5</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Kilitleme / Etiketleme (EKED)</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_Toc121729704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33</w:t>
            </w:r>
            <w:r w:rsidR="000F34FF" w:rsidRPr="00B17574">
              <w:rPr>
                <w:noProof/>
                <w:webHidden/>
                <w:lang w:val="tr-TR"/>
              </w:rPr>
              <w:fldChar w:fldCharType="end"/>
            </w:r>
          </w:hyperlink>
        </w:p>
        <w:p w14:paraId="57F95695" w14:textId="505F4563" w:rsidR="000F34FF" w:rsidRPr="00B17574"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29705" w:history="1">
            <w:r w:rsidR="000F34FF" w:rsidRPr="00B17574">
              <w:rPr>
                <w:rStyle w:val="Hyperlink"/>
                <w:noProof/>
                <w:lang w:val="tr-TR"/>
              </w:rPr>
              <w:t>11</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ACİL MÜDAHALE</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_Toc121729705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35</w:t>
            </w:r>
            <w:r w:rsidR="000F34FF" w:rsidRPr="00B17574">
              <w:rPr>
                <w:noProof/>
                <w:webHidden/>
                <w:lang w:val="tr-TR"/>
              </w:rPr>
              <w:fldChar w:fldCharType="end"/>
            </w:r>
          </w:hyperlink>
        </w:p>
        <w:p w14:paraId="137B7E54" w14:textId="14D41C06" w:rsidR="000F34FF" w:rsidRPr="00B17574"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29706" w:history="1">
            <w:r w:rsidR="000F34FF" w:rsidRPr="00B17574">
              <w:rPr>
                <w:rStyle w:val="Hyperlink"/>
                <w:noProof/>
                <w:lang w:val="tr-TR"/>
              </w:rPr>
              <w:t>12</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OLAY/KAZA ARAŞTIRMASI VE RAPORLAMASI</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_Toc121729706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36</w:t>
            </w:r>
            <w:r w:rsidR="000F34FF" w:rsidRPr="00B17574">
              <w:rPr>
                <w:noProof/>
                <w:webHidden/>
                <w:lang w:val="tr-TR"/>
              </w:rPr>
              <w:fldChar w:fldCharType="end"/>
            </w:r>
          </w:hyperlink>
        </w:p>
        <w:p w14:paraId="03AA1B16" w14:textId="464EAE87" w:rsidR="000F34FF" w:rsidRPr="00B17574"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29707" w:history="1">
            <w:r w:rsidR="000F34FF" w:rsidRPr="00B17574">
              <w:rPr>
                <w:rStyle w:val="Hyperlink"/>
                <w:noProof/>
                <w:lang w:val="tr-TR"/>
              </w:rPr>
              <w:t>13</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TERTİP VE DÜZEN</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_Toc121729707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37</w:t>
            </w:r>
            <w:r w:rsidR="000F34FF" w:rsidRPr="00B17574">
              <w:rPr>
                <w:noProof/>
                <w:webHidden/>
                <w:lang w:val="tr-TR"/>
              </w:rPr>
              <w:fldChar w:fldCharType="end"/>
            </w:r>
          </w:hyperlink>
        </w:p>
        <w:p w14:paraId="2FDDC1CE" w14:textId="497C6905" w:rsidR="000F34FF" w:rsidRPr="00B17574"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29708" w:history="1">
            <w:r w:rsidR="000F34FF" w:rsidRPr="00B17574">
              <w:rPr>
                <w:rStyle w:val="Hyperlink"/>
                <w:noProof/>
                <w:lang w:val="tr-TR"/>
              </w:rPr>
              <w:t>14</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ARAÇLAR, HAREKETLİ İŞ MAKİNELERİ VE KAMYONLAR</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_Toc121729708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38</w:t>
            </w:r>
            <w:r w:rsidR="000F34FF" w:rsidRPr="00B17574">
              <w:rPr>
                <w:noProof/>
                <w:webHidden/>
                <w:lang w:val="tr-TR"/>
              </w:rPr>
              <w:fldChar w:fldCharType="end"/>
            </w:r>
          </w:hyperlink>
        </w:p>
        <w:p w14:paraId="6960D91F" w14:textId="3E5CD709" w:rsidR="000F34FF" w:rsidRPr="00B17574"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29709" w:history="1">
            <w:r w:rsidR="000F34FF" w:rsidRPr="00B17574">
              <w:rPr>
                <w:rStyle w:val="Hyperlink"/>
                <w:noProof/>
                <w:lang w:val="tr-TR"/>
              </w:rPr>
              <w:t>15</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SABİT MAKİNE VE EL ALETLERİ KULLANIMINDA İŞ GÜVENLİĞİ</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_Toc121729709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39</w:t>
            </w:r>
            <w:r w:rsidR="000F34FF" w:rsidRPr="00B17574">
              <w:rPr>
                <w:noProof/>
                <w:webHidden/>
                <w:lang w:val="tr-TR"/>
              </w:rPr>
              <w:fldChar w:fldCharType="end"/>
            </w:r>
          </w:hyperlink>
        </w:p>
        <w:p w14:paraId="43765992" w14:textId="06F67911" w:rsidR="000F34FF" w:rsidRPr="00B17574" w:rsidRDefault="00000000">
          <w:pPr>
            <w:pStyle w:val="TOC1"/>
            <w:tabs>
              <w:tab w:val="left" w:pos="480"/>
            </w:tabs>
            <w:rPr>
              <w:rFonts w:asciiTheme="minorHAnsi" w:eastAsiaTheme="minorEastAsia" w:hAnsiTheme="minorHAnsi" w:cstheme="minorBidi"/>
              <w:noProof/>
              <w:sz w:val="22"/>
              <w:szCs w:val="22"/>
              <w:lang w:val="tr-TR" w:eastAsia="tr-TR"/>
            </w:rPr>
          </w:pPr>
          <w:hyperlink w:anchor="_Toc121729710" w:history="1">
            <w:r w:rsidR="000F34FF" w:rsidRPr="00B17574">
              <w:rPr>
                <w:rStyle w:val="Hyperlink"/>
                <w:noProof/>
                <w:lang w:val="tr-TR"/>
              </w:rPr>
              <w:t>16</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TEHLİKELİ İŞ YÖNETİMİ</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_Toc121729710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40</w:t>
            </w:r>
            <w:r w:rsidR="000F34FF" w:rsidRPr="00B17574">
              <w:rPr>
                <w:noProof/>
                <w:webHidden/>
                <w:lang w:val="tr-TR"/>
              </w:rPr>
              <w:fldChar w:fldCharType="end"/>
            </w:r>
          </w:hyperlink>
        </w:p>
        <w:p w14:paraId="2E5711AE" w14:textId="428B82C0"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711" w:history="1">
            <w:r w:rsidR="000F34FF" w:rsidRPr="00B17574">
              <w:rPr>
                <w:rStyle w:val="Hyperlink"/>
                <w:noProof/>
                <w:lang w:val="tr-TR"/>
              </w:rPr>
              <w:t>16.1</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Malzeme Taşıma ve Depolama</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_Toc121729711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40</w:t>
            </w:r>
            <w:r w:rsidR="000F34FF" w:rsidRPr="00B17574">
              <w:rPr>
                <w:noProof/>
                <w:webHidden/>
                <w:lang w:val="tr-TR"/>
              </w:rPr>
              <w:fldChar w:fldCharType="end"/>
            </w:r>
          </w:hyperlink>
        </w:p>
        <w:p w14:paraId="5D4DF94E" w14:textId="41D99D35"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712" w:history="1">
            <w:r w:rsidR="000F34FF" w:rsidRPr="00B17574">
              <w:rPr>
                <w:rStyle w:val="Hyperlink"/>
                <w:noProof/>
                <w:lang w:val="tr-TR"/>
              </w:rPr>
              <w:t>16.2</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Tehlikeli Maddeler</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_Toc121729712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41</w:t>
            </w:r>
            <w:r w:rsidR="000F34FF" w:rsidRPr="00B17574">
              <w:rPr>
                <w:noProof/>
                <w:webHidden/>
                <w:lang w:val="tr-TR"/>
              </w:rPr>
              <w:fldChar w:fldCharType="end"/>
            </w:r>
          </w:hyperlink>
        </w:p>
        <w:p w14:paraId="13620EEA" w14:textId="0787A304"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713" w:history="1">
            <w:r w:rsidR="000F34FF" w:rsidRPr="00B17574">
              <w:rPr>
                <w:rStyle w:val="Hyperlink"/>
                <w:noProof/>
                <w:lang w:val="tr-TR"/>
              </w:rPr>
              <w:t>16.3</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Yüksekte Çalışma</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_Toc121729713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42</w:t>
            </w:r>
            <w:r w:rsidR="000F34FF" w:rsidRPr="00B17574">
              <w:rPr>
                <w:noProof/>
                <w:webHidden/>
                <w:lang w:val="tr-TR"/>
              </w:rPr>
              <w:fldChar w:fldCharType="end"/>
            </w:r>
          </w:hyperlink>
        </w:p>
        <w:p w14:paraId="33E2D7DD" w14:textId="1BEDB854" w:rsidR="000F34FF" w:rsidRPr="00B17574" w:rsidRDefault="00000000">
          <w:pPr>
            <w:pStyle w:val="TOC3"/>
            <w:tabs>
              <w:tab w:val="left" w:pos="1320"/>
              <w:tab w:val="right" w:leader="dot" w:pos="9062"/>
            </w:tabs>
            <w:rPr>
              <w:rFonts w:asciiTheme="minorHAnsi" w:eastAsiaTheme="minorEastAsia" w:hAnsiTheme="minorHAnsi" w:cstheme="minorBidi"/>
              <w:noProof/>
              <w:sz w:val="22"/>
              <w:szCs w:val="22"/>
              <w:lang w:val="tr-TR" w:eastAsia="tr-TR"/>
            </w:rPr>
          </w:pPr>
          <w:hyperlink w:anchor="_Toc121729714" w:history="1">
            <w:r w:rsidR="000F34FF" w:rsidRPr="00B17574">
              <w:rPr>
                <w:rStyle w:val="Hyperlink"/>
                <w:noProof/>
                <w:lang w:val="tr-TR"/>
              </w:rPr>
              <w:t>16.3.1</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Düşen Nesneler</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_Toc121729714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43</w:t>
            </w:r>
            <w:r w:rsidR="000F34FF" w:rsidRPr="00B17574">
              <w:rPr>
                <w:noProof/>
                <w:webHidden/>
                <w:lang w:val="tr-TR"/>
              </w:rPr>
              <w:fldChar w:fldCharType="end"/>
            </w:r>
          </w:hyperlink>
        </w:p>
        <w:p w14:paraId="207FFD3F" w14:textId="500CBB1C" w:rsidR="000F34FF" w:rsidRPr="00B17574" w:rsidRDefault="00000000">
          <w:pPr>
            <w:pStyle w:val="TOC3"/>
            <w:tabs>
              <w:tab w:val="left" w:pos="1320"/>
              <w:tab w:val="right" w:leader="dot" w:pos="9062"/>
            </w:tabs>
            <w:rPr>
              <w:rFonts w:asciiTheme="minorHAnsi" w:eastAsiaTheme="minorEastAsia" w:hAnsiTheme="minorHAnsi" w:cstheme="minorBidi"/>
              <w:noProof/>
              <w:sz w:val="22"/>
              <w:szCs w:val="22"/>
              <w:lang w:val="tr-TR" w:eastAsia="tr-TR"/>
            </w:rPr>
          </w:pPr>
          <w:hyperlink w:anchor="_Toc121729715" w:history="1">
            <w:r w:rsidR="000F34FF" w:rsidRPr="00B17574">
              <w:rPr>
                <w:rStyle w:val="Hyperlink"/>
                <w:noProof/>
                <w:lang w:val="tr-TR"/>
              </w:rPr>
              <w:t>16.3.2</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İskeleler</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_Toc121729715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43</w:t>
            </w:r>
            <w:r w:rsidR="000F34FF" w:rsidRPr="00B17574">
              <w:rPr>
                <w:noProof/>
                <w:webHidden/>
                <w:lang w:val="tr-TR"/>
              </w:rPr>
              <w:fldChar w:fldCharType="end"/>
            </w:r>
          </w:hyperlink>
        </w:p>
        <w:p w14:paraId="69232A0F" w14:textId="2F8E0329" w:rsidR="000F34FF" w:rsidRPr="00B17574" w:rsidRDefault="00000000">
          <w:pPr>
            <w:pStyle w:val="TOC3"/>
            <w:tabs>
              <w:tab w:val="left" w:pos="1320"/>
              <w:tab w:val="right" w:leader="dot" w:pos="9062"/>
            </w:tabs>
            <w:rPr>
              <w:rFonts w:asciiTheme="minorHAnsi" w:eastAsiaTheme="minorEastAsia" w:hAnsiTheme="minorHAnsi" w:cstheme="minorBidi"/>
              <w:noProof/>
              <w:sz w:val="22"/>
              <w:szCs w:val="22"/>
              <w:lang w:val="tr-TR" w:eastAsia="tr-TR"/>
            </w:rPr>
          </w:pPr>
          <w:hyperlink w:anchor="_Toc121729716" w:history="1">
            <w:r w:rsidR="000F34FF" w:rsidRPr="00B17574">
              <w:rPr>
                <w:rStyle w:val="Hyperlink"/>
                <w:noProof/>
                <w:lang w:val="tr-TR"/>
              </w:rPr>
              <w:t>16.3.3</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Merdivenler</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_Toc121729716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44</w:t>
            </w:r>
            <w:r w:rsidR="000F34FF" w:rsidRPr="00B17574">
              <w:rPr>
                <w:noProof/>
                <w:webHidden/>
                <w:lang w:val="tr-TR"/>
              </w:rPr>
              <w:fldChar w:fldCharType="end"/>
            </w:r>
          </w:hyperlink>
        </w:p>
        <w:p w14:paraId="051168EE" w14:textId="4CABAE33"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717" w:history="1">
            <w:r w:rsidR="000F34FF" w:rsidRPr="00B17574">
              <w:rPr>
                <w:rStyle w:val="Hyperlink"/>
                <w:noProof/>
                <w:lang w:val="tr-TR"/>
              </w:rPr>
              <w:t>16.4</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Forklift Operasyonları</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_Toc121729717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45</w:t>
            </w:r>
            <w:r w:rsidR="000F34FF" w:rsidRPr="00B17574">
              <w:rPr>
                <w:noProof/>
                <w:webHidden/>
                <w:lang w:val="tr-TR"/>
              </w:rPr>
              <w:fldChar w:fldCharType="end"/>
            </w:r>
          </w:hyperlink>
        </w:p>
        <w:p w14:paraId="07F32005" w14:textId="35F942BF"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718" w:history="1">
            <w:r w:rsidR="000F34FF" w:rsidRPr="00B17574">
              <w:rPr>
                <w:rStyle w:val="Hyperlink"/>
                <w:noProof/>
                <w:lang w:val="tr-TR"/>
              </w:rPr>
              <w:t>16.5</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Sıcak İşler</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_Toc121729718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46</w:t>
            </w:r>
            <w:r w:rsidR="000F34FF" w:rsidRPr="00B17574">
              <w:rPr>
                <w:noProof/>
                <w:webHidden/>
                <w:lang w:val="tr-TR"/>
              </w:rPr>
              <w:fldChar w:fldCharType="end"/>
            </w:r>
          </w:hyperlink>
        </w:p>
        <w:p w14:paraId="15202414" w14:textId="62901C1C" w:rsidR="000F34FF" w:rsidRPr="00B17574" w:rsidRDefault="00000000">
          <w:pPr>
            <w:pStyle w:val="TOC3"/>
            <w:tabs>
              <w:tab w:val="left" w:pos="1320"/>
              <w:tab w:val="right" w:leader="dot" w:pos="9062"/>
            </w:tabs>
            <w:rPr>
              <w:rFonts w:asciiTheme="minorHAnsi" w:eastAsiaTheme="minorEastAsia" w:hAnsiTheme="minorHAnsi" w:cstheme="minorBidi"/>
              <w:noProof/>
              <w:sz w:val="22"/>
              <w:szCs w:val="22"/>
              <w:lang w:val="tr-TR" w:eastAsia="tr-TR"/>
            </w:rPr>
          </w:pPr>
          <w:hyperlink w:anchor="_Toc121729719" w:history="1">
            <w:r w:rsidR="000F34FF" w:rsidRPr="00B17574">
              <w:rPr>
                <w:rStyle w:val="Hyperlink"/>
                <w:noProof/>
                <w:lang w:val="tr-TR"/>
              </w:rPr>
              <w:t>16.5.1</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Kaynak ve Kesme – Basınçlı Gaz ve Oksijen Tüpleri</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_Toc121729719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46</w:t>
            </w:r>
            <w:r w:rsidR="000F34FF" w:rsidRPr="00B17574">
              <w:rPr>
                <w:noProof/>
                <w:webHidden/>
                <w:lang w:val="tr-TR"/>
              </w:rPr>
              <w:fldChar w:fldCharType="end"/>
            </w:r>
          </w:hyperlink>
        </w:p>
        <w:p w14:paraId="0D14D8F4" w14:textId="4FDC88B3"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720" w:history="1">
            <w:r w:rsidR="000F34FF" w:rsidRPr="00B17574">
              <w:rPr>
                <w:rStyle w:val="Hyperlink"/>
                <w:noProof/>
                <w:lang w:val="tr-TR"/>
              </w:rPr>
              <w:t>16.6</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Elektrik Güvenliği</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_Toc121729720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48</w:t>
            </w:r>
            <w:r w:rsidR="000F34FF" w:rsidRPr="00B17574">
              <w:rPr>
                <w:noProof/>
                <w:webHidden/>
                <w:lang w:val="tr-TR"/>
              </w:rPr>
              <w:fldChar w:fldCharType="end"/>
            </w:r>
          </w:hyperlink>
        </w:p>
        <w:p w14:paraId="73D3B944" w14:textId="166AAC7A"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721" w:history="1">
            <w:r w:rsidR="000F34FF" w:rsidRPr="00B17574">
              <w:rPr>
                <w:rStyle w:val="Hyperlink"/>
                <w:noProof/>
                <w:lang w:val="tr-TR"/>
              </w:rPr>
              <w:t>16.7</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Kapalı Alan</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_Toc121729721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49</w:t>
            </w:r>
            <w:r w:rsidR="000F34FF" w:rsidRPr="00B17574">
              <w:rPr>
                <w:noProof/>
                <w:webHidden/>
                <w:lang w:val="tr-TR"/>
              </w:rPr>
              <w:fldChar w:fldCharType="end"/>
            </w:r>
          </w:hyperlink>
        </w:p>
        <w:p w14:paraId="1C77617D" w14:textId="1A03177C" w:rsidR="000F34FF" w:rsidRPr="00B17574" w:rsidRDefault="00000000">
          <w:pPr>
            <w:pStyle w:val="TOC2"/>
            <w:tabs>
              <w:tab w:val="left" w:pos="880"/>
              <w:tab w:val="right" w:leader="dot" w:pos="9062"/>
            </w:tabs>
            <w:rPr>
              <w:rFonts w:asciiTheme="minorHAnsi" w:eastAsiaTheme="minorEastAsia" w:hAnsiTheme="minorHAnsi" w:cstheme="minorBidi"/>
              <w:noProof/>
              <w:sz w:val="22"/>
              <w:szCs w:val="22"/>
              <w:lang w:val="tr-TR" w:eastAsia="tr-TR"/>
            </w:rPr>
          </w:pPr>
          <w:hyperlink w:anchor="_Toc121729722" w:history="1">
            <w:r w:rsidR="000F34FF" w:rsidRPr="00B17574">
              <w:rPr>
                <w:rStyle w:val="Hyperlink"/>
                <w:noProof/>
                <w:lang w:val="tr-TR"/>
              </w:rPr>
              <w:t>16.8</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Yangın Önleme</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_Toc121729722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51</w:t>
            </w:r>
            <w:r w:rsidR="000F34FF" w:rsidRPr="00B17574">
              <w:rPr>
                <w:noProof/>
                <w:webHidden/>
                <w:lang w:val="tr-TR"/>
              </w:rPr>
              <w:fldChar w:fldCharType="end"/>
            </w:r>
          </w:hyperlink>
        </w:p>
        <w:p w14:paraId="2AE3AE96" w14:textId="279DE73A" w:rsidR="000F34FF" w:rsidRPr="00B17574" w:rsidRDefault="00000000">
          <w:pPr>
            <w:pStyle w:val="TOC3"/>
            <w:tabs>
              <w:tab w:val="left" w:pos="1320"/>
              <w:tab w:val="right" w:leader="dot" w:pos="9062"/>
            </w:tabs>
            <w:rPr>
              <w:rFonts w:asciiTheme="minorHAnsi" w:eastAsiaTheme="minorEastAsia" w:hAnsiTheme="minorHAnsi" w:cstheme="minorBidi"/>
              <w:noProof/>
              <w:sz w:val="22"/>
              <w:szCs w:val="22"/>
              <w:lang w:val="tr-TR" w:eastAsia="tr-TR"/>
            </w:rPr>
          </w:pPr>
          <w:hyperlink w:anchor="_Toc121729723" w:history="1">
            <w:r w:rsidR="000F34FF" w:rsidRPr="00B17574">
              <w:rPr>
                <w:rStyle w:val="Hyperlink"/>
                <w:noProof/>
                <w:lang w:val="tr-TR"/>
              </w:rPr>
              <w:t>16.8.1</w:t>
            </w:r>
            <w:r w:rsidR="000F34FF" w:rsidRPr="00B17574">
              <w:rPr>
                <w:rFonts w:asciiTheme="minorHAnsi" w:eastAsiaTheme="minorEastAsia" w:hAnsiTheme="minorHAnsi" w:cstheme="minorBidi"/>
                <w:noProof/>
                <w:sz w:val="22"/>
                <w:szCs w:val="22"/>
                <w:lang w:val="tr-TR" w:eastAsia="tr-TR"/>
              </w:rPr>
              <w:tab/>
            </w:r>
            <w:r w:rsidR="000F34FF" w:rsidRPr="00B17574">
              <w:rPr>
                <w:rStyle w:val="Hyperlink"/>
                <w:noProof/>
                <w:lang w:val="tr-TR"/>
              </w:rPr>
              <w:t>Yakıt Depolama</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_Toc121729723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52</w:t>
            </w:r>
            <w:r w:rsidR="000F34FF" w:rsidRPr="00B17574">
              <w:rPr>
                <w:noProof/>
                <w:webHidden/>
                <w:lang w:val="tr-TR"/>
              </w:rPr>
              <w:fldChar w:fldCharType="end"/>
            </w:r>
          </w:hyperlink>
        </w:p>
        <w:p w14:paraId="7BAD707A" w14:textId="2ECF1AA0" w:rsidR="000F34FF" w:rsidRPr="00B17574" w:rsidRDefault="00000000">
          <w:pPr>
            <w:pStyle w:val="TOC1"/>
            <w:rPr>
              <w:rFonts w:asciiTheme="minorHAnsi" w:eastAsiaTheme="minorEastAsia" w:hAnsiTheme="minorHAnsi" w:cstheme="minorBidi"/>
              <w:noProof/>
              <w:sz w:val="22"/>
              <w:szCs w:val="22"/>
              <w:lang w:val="tr-TR" w:eastAsia="tr-TR"/>
            </w:rPr>
          </w:pPr>
          <w:hyperlink w:anchor="_Toc121729724" w:history="1">
            <w:r w:rsidR="000F34FF" w:rsidRPr="00B17574">
              <w:rPr>
                <w:rStyle w:val="Hyperlink"/>
                <w:noProof/>
                <w:lang w:val="tr-TR"/>
              </w:rPr>
              <w:t xml:space="preserve">EK-1: </w:t>
            </w:r>
            <w:r w:rsidR="00B17574">
              <w:rPr>
                <w:rStyle w:val="Hyperlink"/>
                <w:noProof/>
                <w:lang w:val="tr-TR"/>
              </w:rPr>
              <w:t>İŞ</w:t>
            </w:r>
            <w:r w:rsidR="000F34FF" w:rsidRPr="00B17574">
              <w:rPr>
                <w:rStyle w:val="Hyperlink"/>
                <w:noProof/>
                <w:lang w:val="tr-TR"/>
              </w:rPr>
              <w:t xml:space="preserve"> İZNİ FORMU</w:t>
            </w:r>
            <w:r w:rsidR="000F34FF" w:rsidRPr="00B17574">
              <w:rPr>
                <w:noProof/>
                <w:webHidden/>
                <w:lang w:val="tr-TR"/>
              </w:rPr>
              <w:tab/>
            </w:r>
            <w:r w:rsidR="000F34FF" w:rsidRPr="00B17574">
              <w:rPr>
                <w:noProof/>
                <w:webHidden/>
                <w:lang w:val="tr-TR"/>
              </w:rPr>
              <w:fldChar w:fldCharType="begin"/>
            </w:r>
            <w:r w:rsidR="000F34FF" w:rsidRPr="00B17574">
              <w:rPr>
                <w:noProof/>
                <w:webHidden/>
                <w:lang w:val="tr-TR"/>
              </w:rPr>
              <w:instrText xml:space="preserve"> PAGEREF _Toc121729724 \h </w:instrText>
            </w:r>
            <w:r w:rsidR="000F34FF" w:rsidRPr="00B17574">
              <w:rPr>
                <w:noProof/>
                <w:webHidden/>
                <w:lang w:val="tr-TR"/>
              </w:rPr>
            </w:r>
            <w:r w:rsidR="000F34FF" w:rsidRPr="00B17574">
              <w:rPr>
                <w:noProof/>
                <w:webHidden/>
                <w:lang w:val="tr-TR"/>
              </w:rPr>
              <w:fldChar w:fldCharType="separate"/>
            </w:r>
            <w:r w:rsidR="000F34FF" w:rsidRPr="00B17574">
              <w:rPr>
                <w:noProof/>
                <w:webHidden/>
                <w:lang w:val="tr-TR"/>
              </w:rPr>
              <w:t>53</w:t>
            </w:r>
            <w:r w:rsidR="000F34FF" w:rsidRPr="00B17574">
              <w:rPr>
                <w:noProof/>
                <w:webHidden/>
                <w:lang w:val="tr-TR"/>
              </w:rPr>
              <w:fldChar w:fldCharType="end"/>
            </w:r>
          </w:hyperlink>
        </w:p>
        <w:p w14:paraId="0125D544" w14:textId="47C0FD2B" w:rsidR="00A77AC4" w:rsidRPr="00B17574" w:rsidRDefault="00A77AC4" w:rsidP="00E51B63">
          <w:pPr>
            <w:spacing w:after="60" w:line="276" w:lineRule="auto"/>
            <w:rPr>
              <w:highlight w:val="yellow"/>
              <w:lang w:val="tr-TR"/>
            </w:rPr>
          </w:pPr>
          <w:r w:rsidRPr="00B17574">
            <w:rPr>
              <w:b/>
              <w:bCs/>
              <w:noProof/>
              <w:lang w:val="tr-TR"/>
            </w:rPr>
            <w:fldChar w:fldCharType="end"/>
          </w:r>
        </w:p>
      </w:sdtContent>
    </w:sdt>
    <w:p w14:paraId="419F6925" w14:textId="1B917A06" w:rsidR="00835DA2" w:rsidRPr="00B17574" w:rsidRDefault="00835DA2">
      <w:pPr>
        <w:jc w:val="left"/>
        <w:rPr>
          <w:rFonts w:eastAsiaTheme="majorEastAsia" w:cstheme="majorBidi"/>
          <w:b/>
          <w:bCs/>
          <w:color w:val="000000" w:themeColor="text1"/>
          <w:szCs w:val="28"/>
          <w:highlight w:val="yellow"/>
          <w:lang w:val="tr-TR"/>
        </w:rPr>
      </w:pPr>
      <w:r w:rsidRPr="00B17574">
        <w:rPr>
          <w:highlight w:val="yellow"/>
          <w:lang w:val="tr-TR"/>
        </w:rPr>
        <w:br w:type="page"/>
      </w:r>
    </w:p>
    <w:p w14:paraId="20F9C28E" w14:textId="77777777" w:rsidR="00EE63BF" w:rsidRPr="00B17574" w:rsidRDefault="00EE63BF">
      <w:pPr>
        <w:pStyle w:val="TableofFigures"/>
        <w:tabs>
          <w:tab w:val="right" w:leader="dot" w:pos="9062"/>
        </w:tabs>
        <w:rPr>
          <w:lang w:val="tr-TR"/>
        </w:rPr>
      </w:pPr>
    </w:p>
    <w:p w14:paraId="07D47A4C" w14:textId="0636C86E" w:rsidR="00EE63BF" w:rsidRPr="00B17574" w:rsidRDefault="00EE63BF">
      <w:pPr>
        <w:pStyle w:val="TableofFigures"/>
        <w:tabs>
          <w:tab w:val="right" w:leader="dot" w:pos="9062"/>
        </w:tabs>
        <w:rPr>
          <w:b/>
          <w:bCs/>
          <w:lang w:val="tr-TR"/>
        </w:rPr>
      </w:pPr>
      <w:r w:rsidRPr="00B17574">
        <w:rPr>
          <w:b/>
          <w:bCs/>
          <w:lang w:val="tr-TR"/>
        </w:rPr>
        <w:t>TABLO LİSTESİ</w:t>
      </w:r>
    </w:p>
    <w:p w14:paraId="12F4A214" w14:textId="77777777" w:rsidR="00EE63BF" w:rsidRPr="00B17574" w:rsidRDefault="00EE63BF">
      <w:pPr>
        <w:pStyle w:val="TableofFigures"/>
        <w:tabs>
          <w:tab w:val="right" w:leader="dot" w:pos="9062"/>
        </w:tabs>
        <w:rPr>
          <w:lang w:val="tr-TR"/>
        </w:rPr>
      </w:pPr>
    </w:p>
    <w:p w14:paraId="23B5187F" w14:textId="1CBC18C7" w:rsidR="000F34FF" w:rsidRPr="00B17574" w:rsidRDefault="00EE63BF">
      <w:pPr>
        <w:pStyle w:val="TableofFigures"/>
        <w:tabs>
          <w:tab w:val="right" w:leader="dot" w:pos="9062"/>
        </w:tabs>
        <w:rPr>
          <w:rFonts w:asciiTheme="minorHAnsi" w:eastAsiaTheme="minorEastAsia" w:hAnsiTheme="minorHAnsi" w:cstheme="minorBidi"/>
          <w:noProof/>
          <w:sz w:val="22"/>
          <w:szCs w:val="22"/>
          <w:lang w:val="tr-TR" w:eastAsia="tr-TR"/>
        </w:rPr>
      </w:pPr>
      <w:r w:rsidRPr="00B17574">
        <w:rPr>
          <w:lang w:val="tr-TR"/>
        </w:rPr>
        <w:fldChar w:fldCharType="begin"/>
      </w:r>
      <w:r w:rsidRPr="00B17574">
        <w:rPr>
          <w:lang w:val="tr-TR"/>
        </w:rPr>
        <w:instrText xml:space="preserve"> TOC \c "Tablo" </w:instrText>
      </w:r>
      <w:r w:rsidRPr="00B17574">
        <w:rPr>
          <w:lang w:val="tr-TR"/>
        </w:rPr>
        <w:fldChar w:fldCharType="separate"/>
      </w:r>
      <w:r w:rsidR="000F34FF" w:rsidRPr="00B17574">
        <w:rPr>
          <w:noProof/>
          <w:lang w:val="tr-TR"/>
        </w:rPr>
        <w:t>Tablo 1</w:t>
      </w:r>
      <w:r w:rsidR="000F34FF" w:rsidRPr="00B17574">
        <w:rPr>
          <w:noProof/>
          <w:lang w:val="tr-TR"/>
        </w:rPr>
        <w:noBreakHyphen/>
        <w:t>1 Kapsamdaki Tesislerin Bilgileri</w:t>
      </w:r>
      <w:r w:rsidR="000F34FF" w:rsidRPr="00B17574">
        <w:rPr>
          <w:noProof/>
          <w:lang w:val="tr-TR"/>
        </w:rPr>
        <w:tab/>
      </w:r>
      <w:r w:rsidR="000F34FF" w:rsidRPr="00B17574">
        <w:rPr>
          <w:noProof/>
          <w:lang w:val="tr-TR"/>
        </w:rPr>
        <w:fldChar w:fldCharType="begin"/>
      </w:r>
      <w:r w:rsidR="000F34FF" w:rsidRPr="00B17574">
        <w:rPr>
          <w:noProof/>
          <w:lang w:val="tr-TR"/>
        </w:rPr>
        <w:instrText xml:space="preserve"> PAGEREF _Toc121729725 \h </w:instrText>
      </w:r>
      <w:r w:rsidR="000F34FF" w:rsidRPr="00B17574">
        <w:rPr>
          <w:noProof/>
          <w:lang w:val="tr-TR"/>
        </w:rPr>
      </w:r>
      <w:r w:rsidR="000F34FF" w:rsidRPr="00B17574">
        <w:rPr>
          <w:noProof/>
          <w:lang w:val="tr-TR"/>
        </w:rPr>
        <w:fldChar w:fldCharType="separate"/>
      </w:r>
      <w:r w:rsidR="000F34FF" w:rsidRPr="00B17574">
        <w:rPr>
          <w:noProof/>
          <w:lang w:val="tr-TR"/>
        </w:rPr>
        <w:t>6</w:t>
      </w:r>
      <w:r w:rsidR="000F34FF" w:rsidRPr="00B17574">
        <w:rPr>
          <w:noProof/>
          <w:lang w:val="tr-TR"/>
        </w:rPr>
        <w:fldChar w:fldCharType="end"/>
      </w:r>
    </w:p>
    <w:p w14:paraId="75797B2D" w14:textId="5272F428" w:rsidR="000F34FF" w:rsidRPr="00B17574" w:rsidRDefault="000F34FF">
      <w:pPr>
        <w:pStyle w:val="TableofFigures"/>
        <w:tabs>
          <w:tab w:val="right" w:leader="dot" w:pos="9062"/>
        </w:tabs>
        <w:rPr>
          <w:rFonts w:asciiTheme="minorHAnsi" w:eastAsiaTheme="minorEastAsia" w:hAnsiTheme="minorHAnsi" w:cstheme="minorBidi"/>
          <w:noProof/>
          <w:sz w:val="22"/>
          <w:szCs w:val="22"/>
          <w:lang w:val="tr-TR" w:eastAsia="tr-TR"/>
        </w:rPr>
      </w:pPr>
      <w:r w:rsidRPr="00B17574">
        <w:rPr>
          <w:noProof/>
          <w:lang w:val="tr-TR"/>
        </w:rPr>
        <w:t>Tablo 3</w:t>
      </w:r>
      <w:r w:rsidRPr="00B17574">
        <w:rPr>
          <w:noProof/>
          <w:lang w:val="tr-TR"/>
        </w:rPr>
        <w:noBreakHyphen/>
        <w:t>1 Yürürlükteki Ulusal Standartların Listesi</w:t>
      </w:r>
      <w:r w:rsidRPr="00B17574">
        <w:rPr>
          <w:noProof/>
          <w:lang w:val="tr-TR"/>
        </w:rPr>
        <w:tab/>
      </w:r>
      <w:r w:rsidRPr="00B17574">
        <w:rPr>
          <w:noProof/>
          <w:lang w:val="tr-TR"/>
        </w:rPr>
        <w:fldChar w:fldCharType="begin"/>
      </w:r>
      <w:r w:rsidRPr="00B17574">
        <w:rPr>
          <w:noProof/>
          <w:lang w:val="tr-TR"/>
        </w:rPr>
        <w:instrText xml:space="preserve"> PAGEREF _Toc121729726 \h </w:instrText>
      </w:r>
      <w:r w:rsidRPr="00B17574">
        <w:rPr>
          <w:noProof/>
          <w:lang w:val="tr-TR"/>
        </w:rPr>
      </w:r>
      <w:r w:rsidRPr="00B17574">
        <w:rPr>
          <w:noProof/>
          <w:lang w:val="tr-TR"/>
        </w:rPr>
        <w:fldChar w:fldCharType="separate"/>
      </w:r>
      <w:r w:rsidRPr="00B17574">
        <w:rPr>
          <w:noProof/>
          <w:lang w:val="tr-TR"/>
        </w:rPr>
        <w:t>9</w:t>
      </w:r>
      <w:r w:rsidRPr="00B17574">
        <w:rPr>
          <w:noProof/>
          <w:lang w:val="tr-TR"/>
        </w:rPr>
        <w:fldChar w:fldCharType="end"/>
      </w:r>
    </w:p>
    <w:p w14:paraId="507772A5" w14:textId="01583264" w:rsidR="000F34FF" w:rsidRPr="00B17574" w:rsidRDefault="000F34FF">
      <w:pPr>
        <w:pStyle w:val="TableofFigures"/>
        <w:tabs>
          <w:tab w:val="right" w:leader="dot" w:pos="9062"/>
        </w:tabs>
        <w:rPr>
          <w:rFonts w:asciiTheme="minorHAnsi" w:eastAsiaTheme="minorEastAsia" w:hAnsiTheme="minorHAnsi" w:cstheme="minorBidi"/>
          <w:noProof/>
          <w:sz w:val="22"/>
          <w:szCs w:val="22"/>
          <w:lang w:val="tr-TR" w:eastAsia="tr-TR"/>
        </w:rPr>
      </w:pPr>
      <w:r w:rsidRPr="00B17574">
        <w:rPr>
          <w:noProof/>
          <w:lang w:val="tr-TR"/>
        </w:rPr>
        <w:t>Tablo 7</w:t>
      </w:r>
      <w:r w:rsidRPr="00B17574">
        <w:rPr>
          <w:noProof/>
          <w:lang w:val="tr-TR"/>
        </w:rPr>
        <w:noBreakHyphen/>
        <w:t>1 DSÖ İçme Suyu Kalite Kriterleri</w:t>
      </w:r>
      <w:r w:rsidRPr="00B17574">
        <w:rPr>
          <w:noProof/>
          <w:lang w:val="tr-TR"/>
        </w:rPr>
        <w:tab/>
      </w:r>
      <w:r w:rsidRPr="00B17574">
        <w:rPr>
          <w:noProof/>
          <w:lang w:val="tr-TR"/>
        </w:rPr>
        <w:fldChar w:fldCharType="begin"/>
      </w:r>
      <w:r w:rsidRPr="00B17574">
        <w:rPr>
          <w:noProof/>
          <w:lang w:val="tr-TR"/>
        </w:rPr>
        <w:instrText xml:space="preserve"> PAGEREF _Toc121729727 \h </w:instrText>
      </w:r>
      <w:r w:rsidRPr="00B17574">
        <w:rPr>
          <w:noProof/>
          <w:lang w:val="tr-TR"/>
        </w:rPr>
      </w:r>
      <w:r w:rsidRPr="00B17574">
        <w:rPr>
          <w:noProof/>
          <w:lang w:val="tr-TR"/>
        </w:rPr>
        <w:fldChar w:fldCharType="separate"/>
      </w:r>
      <w:r w:rsidRPr="00B17574">
        <w:rPr>
          <w:noProof/>
          <w:lang w:val="tr-TR"/>
        </w:rPr>
        <w:t>21</w:t>
      </w:r>
      <w:r w:rsidRPr="00B17574">
        <w:rPr>
          <w:noProof/>
          <w:lang w:val="tr-TR"/>
        </w:rPr>
        <w:fldChar w:fldCharType="end"/>
      </w:r>
    </w:p>
    <w:p w14:paraId="1176032E" w14:textId="0B56DFAE" w:rsidR="000F34FF" w:rsidRPr="00B17574" w:rsidRDefault="000F34FF">
      <w:pPr>
        <w:pStyle w:val="TableofFigures"/>
        <w:tabs>
          <w:tab w:val="right" w:leader="dot" w:pos="9062"/>
        </w:tabs>
        <w:rPr>
          <w:rFonts w:asciiTheme="minorHAnsi" w:eastAsiaTheme="minorEastAsia" w:hAnsiTheme="minorHAnsi" w:cstheme="minorBidi"/>
          <w:noProof/>
          <w:sz w:val="22"/>
          <w:szCs w:val="22"/>
          <w:lang w:val="tr-TR" w:eastAsia="tr-TR"/>
        </w:rPr>
      </w:pPr>
      <w:r w:rsidRPr="00B17574">
        <w:rPr>
          <w:noProof/>
          <w:lang w:val="tr-TR"/>
        </w:rPr>
        <w:t>Tablo 9</w:t>
      </w:r>
      <w:r w:rsidRPr="00B17574">
        <w:rPr>
          <w:noProof/>
          <w:lang w:val="tr-TR"/>
        </w:rPr>
        <w:noBreakHyphen/>
        <w:t>1 Olasılık, Maruziyet ve Sonuç için Seçim Kriterleri</w:t>
      </w:r>
      <w:r w:rsidRPr="00B17574">
        <w:rPr>
          <w:noProof/>
          <w:lang w:val="tr-TR"/>
        </w:rPr>
        <w:tab/>
      </w:r>
      <w:r w:rsidRPr="00B17574">
        <w:rPr>
          <w:noProof/>
          <w:lang w:val="tr-TR"/>
        </w:rPr>
        <w:fldChar w:fldCharType="begin"/>
      </w:r>
      <w:r w:rsidRPr="00B17574">
        <w:rPr>
          <w:noProof/>
          <w:lang w:val="tr-TR"/>
        </w:rPr>
        <w:instrText xml:space="preserve"> PAGEREF _Toc121729728 \h </w:instrText>
      </w:r>
      <w:r w:rsidRPr="00B17574">
        <w:rPr>
          <w:noProof/>
          <w:lang w:val="tr-TR"/>
        </w:rPr>
      </w:r>
      <w:r w:rsidRPr="00B17574">
        <w:rPr>
          <w:noProof/>
          <w:lang w:val="tr-TR"/>
        </w:rPr>
        <w:fldChar w:fldCharType="separate"/>
      </w:r>
      <w:r w:rsidRPr="00B17574">
        <w:rPr>
          <w:noProof/>
          <w:lang w:val="tr-TR"/>
        </w:rPr>
        <w:t>27</w:t>
      </w:r>
      <w:r w:rsidRPr="00B17574">
        <w:rPr>
          <w:noProof/>
          <w:lang w:val="tr-TR"/>
        </w:rPr>
        <w:fldChar w:fldCharType="end"/>
      </w:r>
    </w:p>
    <w:p w14:paraId="7764AA03" w14:textId="1DA44975" w:rsidR="000F34FF" w:rsidRPr="00B17574" w:rsidRDefault="000F34FF">
      <w:pPr>
        <w:pStyle w:val="TableofFigures"/>
        <w:tabs>
          <w:tab w:val="right" w:leader="dot" w:pos="9062"/>
        </w:tabs>
        <w:rPr>
          <w:rFonts w:asciiTheme="minorHAnsi" w:eastAsiaTheme="minorEastAsia" w:hAnsiTheme="minorHAnsi" w:cstheme="minorBidi"/>
          <w:noProof/>
          <w:sz w:val="22"/>
          <w:szCs w:val="22"/>
          <w:lang w:val="tr-TR" w:eastAsia="tr-TR"/>
        </w:rPr>
      </w:pPr>
      <w:r w:rsidRPr="00B17574">
        <w:rPr>
          <w:noProof/>
          <w:lang w:val="tr-TR"/>
        </w:rPr>
        <w:t>Tablo 9</w:t>
      </w:r>
      <w:r w:rsidRPr="00B17574">
        <w:rPr>
          <w:noProof/>
          <w:lang w:val="tr-TR"/>
        </w:rPr>
        <w:noBreakHyphen/>
        <w:t>2 Risk Dereceleri Açıklamaları</w:t>
      </w:r>
      <w:r w:rsidRPr="00B17574">
        <w:rPr>
          <w:noProof/>
          <w:lang w:val="tr-TR"/>
        </w:rPr>
        <w:tab/>
      </w:r>
      <w:r w:rsidRPr="00B17574">
        <w:rPr>
          <w:noProof/>
          <w:lang w:val="tr-TR"/>
        </w:rPr>
        <w:fldChar w:fldCharType="begin"/>
      </w:r>
      <w:r w:rsidRPr="00B17574">
        <w:rPr>
          <w:noProof/>
          <w:lang w:val="tr-TR"/>
        </w:rPr>
        <w:instrText xml:space="preserve"> PAGEREF _Toc121729729 \h </w:instrText>
      </w:r>
      <w:r w:rsidRPr="00B17574">
        <w:rPr>
          <w:noProof/>
          <w:lang w:val="tr-TR"/>
        </w:rPr>
      </w:r>
      <w:r w:rsidRPr="00B17574">
        <w:rPr>
          <w:noProof/>
          <w:lang w:val="tr-TR"/>
        </w:rPr>
        <w:fldChar w:fldCharType="separate"/>
      </w:r>
      <w:r w:rsidRPr="00B17574">
        <w:rPr>
          <w:noProof/>
          <w:lang w:val="tr-TR"/>
        </w:rPr>
        <w:t>27</w:t>
      </w:r>
      <w:r w:rsidRPr="00B17574">
        <w:rPr>
          <w:noProof/>
          <w:lang w:val="tr-TR"/>
        </w:rPr>
        <w:fldChar w:fldCharType="end"/>
      </w:r>
    </w:p>
    <w:p w14:paraId="6BDB3F08" w14:textId="2A53EAC8" w:rsidR="000F34FF" w:rsidRPr="00B17574" w:rsidRDefault="000F34FF">
      <w:pPr>
        <w:pStyle w:val="TableofFigures"/>
        <w:tabs>
          <w:tab w:val="right" w:leader="dot" w:pos="9062"/>
        </w:tabs>
        <w:rPr>
          <w:rFonts w:asciiTheme="minorHAnsi" w:eastAsiaTheme="minorEastAsia" w:hAnsiTheme="minorHAnsi" w:cstheme="minorBidi"/>
          <w:noProof/>
          <w:sz w:val="22"/>
          <w:szCs w:val="22"/>
          <w:lang w:val="tr-TR" w:eastAsia="tr-TR"/>
        </w:rPr>
      </w:pPr>
      <w:r w:rsidRPr="00B17574">
        <w:rPr>
          <w:noProof/>
          <w:lang w:val="tr-TR"/>
        </w:rPr>
        <w:t>Tablo 10</w:t>
      </w:r>
      <w:r w:rsidRPr="00B17574">
        <w:rPr>
          <w:noProof/>
          <w:lang w:val="tr-TR"/>
        </w:rPr>
        <w:noBreakHyphen/>
        <w:t>1 Tehlikeye Göre Önerilen Kişisel Koruyucu Ekipmanların Özeti</w:t>
      </w:r>
      <w:r w:rsidRPr="00B17574">
        <w:rPr>
          <w:noProof/>
          <w:lang w:val="tr-TR"/>
        </w:rPr>
        <w:tab/>
      </w:r>
      <w:r w:rsidRPr="00B17574">
        <w:rPr>
          <w:noProof/>
          <w:lang w:val="tr-TR"/>
        </w:rPr>
        <w:fldChar w:fldCharType="begin"/>
      </w:r>
      <w:r w:rsidRPr="00B17574">
        <w:rPr>
          <w:noProof/>
          <w:lang w:val="tr-TR"/>
        </w:rPr>
        <w:instrText xml:space="preserve"> PAGEREF _Toc121729730 \h </w:instrText>
      </w:r>
      <w:r w:rsidRPr="00B17574">
        <w:rPr>
          <w:noProof/>
          <w:lang w:val="tr-TR"/>
        </w:rPr>
      </w:r>
      <w:r w:rsidRPr="00B17574">
        <w:rPr>
          <w:noProof/>
          <w:lang w:val="tr-TR"/>
        </w:rPr>
        <w:fldChar w:fldCharType="separate"/>
      </w:r>
      <w:r w:rsidRPr="00B17574">
        <w:rPr>
          <w:noProof/>
          <w:lang w:val="tr-TR"/>
        </w:rPr>
        <w:t>32</w:t>
      </w:r>
      <w:r w:rsidRPr="00B17574">
        <w:rPr>
          <w:noProof/>
          <w:lang w:val="tr-TR"/>
        </w:rPr>
        <w:fldChar w:fldCharType="end"/>
      </w:r>
    </w:p>
    <w:p w14:paraId="5AE9A7AF" w14:textId="550DFF2E" w:rsidR="00517BC7" w:rsidRPr="00B17574" w:rsidRDefault="00EE63BF" w:rsidP="00835DA2">
      <w:pPr>
        <w:spacing w:after="100"/>
        <w:jc w:val="left"/>
        <w:rPr>
          <w:lang w:val="tr-TR"/>
        </w:rPr>
      </w:pPr>
      <w:r w:rsidRPr="00B17574">
        <w:rPr>
          <w:lang w:val="tr-TR"/>
        </w:rPr>
        <w:fldChar w:fldCharType="end"/>
      </w:r>
    </w:p>
    <w:p w14:paraId="5620010E" w14:textId="253A4F76" w:rsidR="00EE63BF" w:rsidRPr="00B17574" w:rsidRDefault="00EE63BF" w:rsidP="00835DA2">
      <w:pPr>
        <w:spacing w:after="100"/>
        <w:jc w:val="left"/>
        <w:rPr>
          <w:b/>
          <w:bCs/>
          <w:lang w:val="tr-TR"/>
        </w:rPr>
      </w:pPr>
      <w:r w:rsidRPr="00B17574">
        <w:rPr>
          <w:b/>
          <w:bCs/>
          <w:lang w:val="tr-TR"/>
        </w:rPr>
        <w:t>ŞEKİL LİSTESİ</w:t>
      </w:r>
    </w:p>
    <w:p w14:paraId="410DC930" w14:textId="77777777" w:rsidR="004076AE" w:rsidRPr="00B17574" w:rsidRDefault="004076AE">
      <w:pPr>
        <w:jc w:val="left"/>
        <w:rPr>
          <w:lang w:val="tr-TR"/>
        </w:rPr>
      </w:pPr>
    </w:p>
    <w:p w14:paraId="6EF7DA24" w14:textId="5CD46D7E" w:rsidR="000F34FF" w:rsidRPr="00B17574" w:rsidRDefault="00EE63BF">
      <w:pPr>
        <w:pStyle w:val="TableofFigures"/>
        <w:tabs>
          <w:tab w:val="right" w:leader="dot" w:pos="9062"/>
        </w:tabs>
        <w:rPr>
          <w:rFonts w:asciiTheme="minorHAnsi" w:eastAsiaTheme="minorEastAsia" w:hAnsiTheme="minorHAnsi" w:cstheme="minorBidi"/>
          <w:noProof/>
          <w:sz w:val="22"/>
          <w:szCs w:val="22"/>
          <w:lang w:val="tr-TR" w:eastAsia="tr-TR"/>
        </w:rPr>
      </w:pPr>
      <w:r w:rsidRPr="00B17574">
        <w:rPr>
          <w:lang w:val="tr-TR"/>
        </w:rPr>
        <w:fldChar w:fldCharType="begin"/>
      </w:r>
      <w:r w:rsidRPr="00B17574">
        <w:rPr>
          <w:lang w:val="tr-TR"/>
        </w:rPr>
        <w:instrText xml:space="preserve"> TOC \c "Şekil" </w:instrText>
      </w:r>
      <w:r w:rsidRPr="00B17574">
        <w:rPr>
          <w:lang w:val="tr-TR"/>
        </w:rPr>
        <w:fldChar w:fldCharType="separate"/>
      </w:r>
      <w:r w:rsidR="000F34FF" w:rsidRPr="00B17574">
        <w:rPr>
          <w:noProof/>
          <w:lang w:val="tr-TR"/>
        </w:rPr>
        <w:t>Şekil 1</w:t>
      </w:r>
      <w:r w:rsidR="000F34FF" w:rsidRPr="00B17574">
        <w:rPr>
          <w:noProof/>
          <w:lang w:val="tr-TR"/>
        </w:rPr>
        <w:noBreakHyphen/>
        <w:t>1 Sanica Isı Sanayi A.Ş Kapsamındaki Sektörler ve Tesisler</w:t>
      </w:r>
      <w:r w:rsidR="000F34FF" w:rsidRPr="00B17574">
        <w:rPr>
          <w:noProof/>
          <w:lang w:val="tr-TR"/>
        </w:rPr>
        <w:tab/>
      </w:r>
      <w:r w:rsidR="000F34FF" w:rsidRPr="00B17574">
        <w:rPr>
          <w:noProof/>
          <w:lang w:val="tr-TR"/>
        </w:rPr>
        <w:fldChar w:fldCharType="begin"/>
      </w:r>
      <w:r w:rsidR="000F34FF" w:rsidRPr="00B17574">
        <w:rPr>
          <w:noProof/>
          <w:lang w:val="tr-TR"/>
        </w:rPr>
        <w:instrText xml:space="preserve"> PAGEREF _Toc121729731 \h </w:instrText>
      </w:r>
      <w:r w:rsidR="000F34FF" w:rsidRPr="00B17574">
        <w:rPr>
          <w:noProof/>
          <w:lang w:val="tr-TR"/>
        </w:rPr>
      </w:r>
      <w:r w:rsidR="000F34FF" w:rsidRPr="00B17574">
        <w:rPr>
          <w:noProof/>
          <w:lang w:val="tr-TR"/>
        </w:rPr>
        <w:fldChar w:fldCharType="separate"/>
      </w:r>
      <w:r w:rsidR="000F34FF" w:rsidRPr="00B17574">
        <w:rPr>
          <w:noProof/>
          <w:lang w:val="tr-TR"/>
        </w:rPr>
        <w:t>5</w:t>
      </w:r>
      <w:r w:rsidR="000F34FF" w:rsidRPr="00B17574">
        <w:rPr>
          <w:noProof/>
          <w:lang w:val="tr-TR"/>
        </w:rPr>
        <w:fldChar w:fldCharType="end"/>
      </w:r>
    </w:p>
    <w:p w14:paraId="3578896B" w14:textId="7F8021A4" w:rsidR="000F34FF" w:rsidRPr="00B17574" w:rsidRDefault="000F34FF">
      <w:pPr>
        <w:pStyle w:val="TableofFigures"/>
        <w:tabs>
          <w:tab w:val="right" w:leader="dot" w:pos="9062"/>
        </w:tabs>
        <w:rPr>
          <w:rFonts w:asciiTheme="minorHAnsi" w:eastAsiaTheme="minorEastAsia" w:hAnsiTheme="minorHAnsi" w:cstheme="minorBidi"/>
          <w:noProof/>
          <w:sz w:val="22"/>
          <w:szCs w:val="22"/>
          <w:lang w:val="tr-TR" w:eastAsia="tr-TR"/>
        </w:rPr>
      </w:pPr>
      <w:r w:rsidRPr="00B17574">
        <w:rPr>
          <w:noProof/>
          <w:lang w:val="tr-TR"/>
        </w:rPr>
        <w:t>Şekil 16</w:t>
      </w:r>
      <w:r w:rsidRPr="00B17574">
        <w:rPr>
          <w:noProof/>
          <w:lang w:val="tr-TR"/>
        </w:rPr>
        <w:noBreakHyphen/>
        <w:t>1 Yangın Söndürücü Çeşitleri ve Kullanım Alanları</w:t>
      </w:r>
      <w:r w:rsidRPr="00B17574">
        <w:rPr>
          <w:noProof/>
          <w:lang w:val="tr-TR"/>
        </w:rPr>
        <w:tab/>
      </w:r>
      <w:r w:rsidRPr="00B17574">
        <w:rPr>
          <w:noProof/>
          <w:lang w:val="tr-TR"/>
        </w:rPr>
        <w:fldChar w:fldCharType="begin"/>
      </w:r>
      <w:r w:rsidRPr="00B17574">
        <w:rPr>
          <w:noProof/>
          <w:lang w:val="tr-TR"/>
        </w:rPr>
        <w:instrText xml:space="preserve"> PAGEREF _Toc121729732 \h </w:instrText>
      </w:r>
      <w:r w:rsidRPr="00B17574">
        <w:rPr>
          <w:noProof/>
          <w:lang w:val="tr-TR"/>
        </w:rPr>
      </w:r>
      <w:r w:rsidRPr="00B17574">
        <w:rPr>
          <w:noProof/>
          <w:lang w:val="tr-TR"/>
        </w:rPr>
        <w:fldChar w:fldCharType="separate"/>
      </w:r>
      <w:r w:rsidRPr="00B17574">
        <w:rPr>
          <w:noProof/>
          <w:lang w:val="tr-TR"/>
        </w:rPr>
        <w:t>52</w:t>
      </w:r>
      <w:r w:rsidRPr="00B17574">
        <w:rPr>
          <w:noProof/>
          <w:lang w:val="tr-TR"/>
        </w:rPr>
        <w:fldChar w:fldCharType="end"/>
      </w:r>
    </w:p>
    <w:p w14:paraId="2904B9DD" w14:textId="6C3CAEE7" w:rsidR="00AC02EE" w:rsidRPr="00B17574" w:rsidRDefault="00EE63BF">
      <w:pPr>
        <w:jc w:val="left"/>
        <w:rPr>
          <w:lang w:val="tr-TR"/>
        </w:rPr>
      </w:pPr>
      <w:r w:rsidRPr="00B17574">
        <w:rPr>
          <w:lang w:val="tr-TR"/>
        </w:rPr>
        <w:fldChar w:fldCharType="end"/>
      </w:r>
      <w:r w:rsidR="00AC02EE" w:rsidRPr="00B17574">
        <w:rPr>
          <w:lang w:val="tr-TR"/>
        </w:rPr>
        <w:br w:type="page"/>
      </w:r>
    </w:p>
    <w:p w14:paraId="75C3449A" w14:textId="77777777" w:rsidR="00D66A88" w:rsidRPr="00B17574" w:rsidRDefault="00D66A88" w:rsidP="004238F1">
      <w:pPr>
        <w:spacing w:line="276" w:lineRule="auto"/>
        <w:rPr>
          <w:b/>
          <w:sz w:val="16"/>
          <w:szCs w:val="16"/>
          <w:lang w:val="tr-TR"/>
        </w:rPr>
      </w:pPr>
    </w:p>
    <w:p w14:paraId="1AC67C34" w14:textId="4A3CFA3F" w:rsidR="00B212FC" w:rsidRPr="00B17574" w:rsidRDefault="001F757F" w:rsidP="00B212FC">
      <w:pPr>
        <w:spacing w:line="276" w:lineRule="auto"/>
        <w:rPr>
          <w:rFonts w:eastAsiaTheme="majorEastAsia" w:cstheme="majorBidi"/>
          <w:b/>
          <w:bCs/>
          <w:color w:val="000000" w:themeColor="text1"/>
          <w:szCs w:val="28"/>
          <w:lang w:val="tr-TR"/>
        </w:rPr>
      </w:pPr>
      <w:r w:rsidRPr="00B17574">
        <w:rPr>
          <w:rFonts w:eastAsiaTheme="majorEastAsia" w:cstheme="majorBidi"/>
          <w:b/>
          <w:bCs/>
          <w:color w:val="000000" w:themeColor="text1"/>
          <w:szCs w:val="28"/>
          <w:lang w:val="tr-TR"/>
        </w:rPr>
        <w:t>KISALTMALAR VE TANIMLAR</w:t>
      </w:r>
    </w:p>
    <w:p w14:paraId="2059275E" w14:textId="77777777" w:rsidR="001F757F" w:rsidRPr="00B17574" w:rsidRDefault="001F757F" w:rsidP="00B212FC">
      <w:pPr>
        <w:spacing w:line="276" w:lineRule="auto"/>
        <w:rPr>
          <w:lang w:val="tr-TR"/>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1"/>
        <w:gridCol w:w="6811"/>
      </w:tblGrid>
      <w:tr w:rsidR="008F435F" w:rsidRPr="00B17574" w14:paraId="55513466" w14:textId="77777777" w:rsidTr="00FA413E">
        <w:tc>
          <w:tcPr>
            <w:tcW w:w="2261" w:type="dxa"/>
          </w:tcPr>
          <w:p w14:paraId="6A66E5E4" w14:textId="7097D984" w:rsidR="008F435F" w:rsidRPr="00B17574" w:rsidRDefault="00EE63BF" w:rsidP="008F435F">
            <w:pPr>
              <w:spacing w:before="40" w:after="40" w:line="276" w:lineRule="auto"/>
              <w:rPr>
                <w:b/>
                <w:szCs w:val="20"/>
                <w:lang w:val="tr-TR"/>
              </w:rPr>
            </w:pPr>
            <w:r w:rsidRPr="00B17574">
              <w:rPr>
                <w:b/>
                <w:szCs w:val="20"/>
                <w:lang w:val="tr-TR"/>
              </w:rPr>
              <w:t>ÇSG</w:t>
            </w:r>
            <w:r w:rsidR="0036128B" w:rsidRPr="00B17574">
              <w:rPr>
                <w:b/>
                <w:szCs w:val="20"/>
                <w:lang w:val="tr-TR"/>
              </w:rPr>
              <w:t>:</w:t>
            </w:r>
          </w:p>
        </w:tc>
        <w:tc>
          <w:tcPr>
            <w:tcW w:w="6811" w:type="dxa"/>
          </w:tcPr>
          <w:p w14:paraId="088E4747" w14:textId="122906FD" w:rsidR="008F435F" w:rsidRPr="00B17574" w:rsidRDefault="00EE63BF" w:rsidP="003B3567">
            <w:pPr>
              <w:spacing w:before="40" w:after="40" w:line="276" w:lineRule="auto"/>
              <w:rPr>
                <w:szCs w:val="20"/>
                <w:lang w:val="tr-TR"/>
              </w:rPr>
            </w:pPr>
            <w:r w:rsidRPr="00B17574">
              <w:rPr>
                <w:szCs w:val="20"/>
                <w:lang w:val="tr-TR"/>
              </w:rPr>
              <w:t>Çevre</w:t>
            </w:r>
            <w:r w:rsidR="00F85D13" w:rsidRPr="00B17574">
              <w:rPr>
                <w:szCs w:val="20"/>
                <w:lang w:val="tr-TR"/>
              </w:rPr>
              <w:t>,</w:t>
            </w:r>
            <w:r w:rsidRPr="00B17574">
              <w:rPr>
                <w:szCs w:val="20"/>
                <w:lang w:val="tr-TR"/>
              </w:rPr>
              <w:t xml:space="preserve"> Sağlık, Güvenlik</w:t>
            </w:r>
          </w:p>
        </w:tc>
      </w:tr>
      <w:tr w:rsidR="00FA413E" w:rsidRPr="00B17574" w14:paraId="3BF09B22" w14:textId="77777777" w:rsidTr="00FA413E">
        <w:tc>
          <w:tcPr>
            <w:tcW w:w="2261" w:type="dxa"/>
          </w:tcPr>
          <w:p w14:paraId="44D3A621" w14:textId="2651AA02" w:rsidR="00FA413E" w:rsidRPr="00B17574" w:rsidRDefault="00FA413E" w:rsidP="00FA413E">
            <w:pPr>
              <w:spacing w:before="40" w:after="40" w:line="276" w:lineRule="auto"/>
              <w:rPr>
                <w:b/>
                <w:szCs w:val="20"/>
                <w:lang w:val="tr-TR"/>
              </w:rPr>
            </w:pPr>
            <w:r w:rsidRPr="00B17574">
              <w:rPr>
                <w:b/>
                <w:szCs w:val="20"/>
                <w:lang w:val="tr-TR"/>
              </w:rPr>
              <w:t>EN:</w:t>
            </w:r>
          </w:p>
        </w:tc>
        <w:tc>
          <w:tcPr>
            <w:tcW w:w="6811" w:type="dxa"/>
          </w:tcPr>
          <w:p w14:paraId="0699236C" w14:textId="38F9D981" w:rsidR="00FA413E" w:rsidRPr="00B17574" w:rsidRDefault="00EE63BF" w:rsidP="00FA413E">
            <w:pPr>
              <w:spacing w:before="40" w:after="40" w:line="276" w:lineRule="auto"/>
              <w:rPr>
                <w:szCs w:val="20"/>
                <w:lang w:val="tr-TR"/>
              </w:rPr>
            </w:pPr>
            <w:r w:rsidRPr="00B17574">
              <w:rPr>
                <w:szCs w:val="20"/>
                <w:lang w:val="tr-TR"/>
              </w:rPr>
              <w:t>Avrupa Standartları (</w:t>
            </w:r>
            <w:proofErr w:type="spellStart"/>
            <w:r w:rsidR="00FA413E" w:rsidRPr="00B17574">
              <w:rPr>
                <w:szCs w:val="20"/>
                <w:lang w:val="tr-TR"/>
              </w:rPr>
              <w:t>European</w:t>
            </w:r>
            <w:proofErr w:type="spellEnd"/>
            <w:r w:rsidR="00FA413E" w:rsidRPr="00B17574">
              <w:rPr>
                <w:szCs w:val="20"/>
                <w:lang w:val="tr-TR"/>
              </w:rPr>
              <w:t xml:space="preserve"> </w:t>
            </w:r>
            <w:proofErr w:type="spellStart"/>
            <w:r w:rsidR="00FA413E" w:rsidRPr="00B17574">
              <w:rPr>
                <w:szCs w:val="20"/>
                <w:lang w:val="tr-TR"/>
              </w:rPr>
              <w:t>Standards</w:t>
            </w:r>
            <w:proofErr w:type="spellEnd"/>
            <w:r w:rsidRPr="00B17574">
              <w:rPr>
                <w:szCs w:val="20"/>
                <w:lang w:val="tr-TR"/>
              </w:rPr>
              <w:t>)</w:t>
            </w:r>
          </w:p>
        </w:tc>
      </w:tr>
      <w:tr w:rsidR="00FA413E" w:rsidRPr="00B17574" w14:paraId="6B74845A" w14:textId="77777777" w:rsidTr="00FA413E">
        <w:tc>
          <w:tcPr>
            <w:tcW w:w="2261" w:type="dxa"/>
          </w:tcPr>
          <w:p w14:paraId="4BBF564B" w14:textId="4AFDC218" w:rsidR="00FA413E" w:rsidRPr="00B17574" w:rsidRDefault="001F0DB9" w:rsidP="00FA413E">
            <w:pPr>
              <w:spacing w:before="40" w:after="40" w:line="276" w:lineRule="auto"/>
              <w:rPr>
                <w:b/>
                <w:szCs w:val="20"/>
                <w:lang w:val="tr-TR"/>
              </w:rPr>
            </w:pPr>
            <w:r w:rsidRPr="00B17574">
              <w:rPr>
                <w:b/>
                <w:szCs w:val="20"/>
                <w:lang w:val="tr-TR"/>
              </w:rPr>
              <w:t>ADMP</w:t>
            </w:r>
            <w:r w:rsidR="00FA413E" w:rsidRPr="00B17574">
              <w:rPr>
                <w:b/>
                <w:szCs w:val="20"/>
                <w:lang w:val="tr-TR"/>
              </w:rPr>
              <w:t>:</w:t>
            </w:r>
          </w:p>
        </w:tc>
        <w:tc>
          <w:tcPr>
            <w:tcW w:w="6811" w:type="dxa"/>
          </w:tcPr>
          <w:p w14:paraId="065E51CB" w14:textId="74BF536D" w:rsidR="00FA413E" w:rsidRPr="00B17574" w:rsidRDefault="00EE63BF" w:rsidP="00FA413E">
            <w:pPr>
              <w:spacing w:before="40" w:after="40" w:line="276" w:lineRule="auto"/>
              <w:rPr>
                <w:szCs w:val="20"/>
                <w:lang w:val="tr-TR"/>
              </w:rPr>
            </w:pPr>
            <w:r w:rsidRPr="00B17574">
              <w:rPr>
                <w:szCs w:val="20"/>
                <w:lang w:val="tr-TR"/>
              </w:rPr>
              <w:t>Acil Durum Müdahale Planı</w:t>
            </w:r>
          </w:p>
        </w:tc>
      </w:tr>
      <w:tr w:rsidR="00FA413E" w:rsidRPr="00B17574" w14:paraId="35D6AED8" w14:textId="77777777" w:rsidTr="00FA413E">
        <w:tc>
          <w:tcPr>
            <w:tcW w:w="2261" w:type="dxa"/>
          </w:tcPr>
          <w:p w14:paraId="2DE57C12" w14:textId="688B43D9" w:rsidR="00FA413E" w:rsidRPr="00B17574" w:rsidRDefault="00FA413E" w:rsidP="00FA413E">
            <w:pPr>
              <w:spacing w:before="40" w:after="40" w:line="276" w:lineRule="auto"/>
              <w:rPr>
                <w:b/>
                <w:szCs w:val="20"/>
                <w:lang w:val="tr-TR"/>
              </w:rPr>
            </w:pPr>
            <w:r w:rsidRPr="00B17574">
              <w:rPr>
                <w:b/>
                <w:szCs w:val="20"/>
                <w:lang w:val="tr-TR"/>
              </w:rPr>
              <w:t>ESF:</w:t>
            </w:r>
          </w:p>
        </w:tc>
        <w:tc>
          <w:tcPr>
            <w:tcW w:w="6811" w:type="dxa"/>
          </w:tcPr>
          <w:p w14:paraId="57D58831" w14:textId="3AC2167B" w:rsidR="00FA413E" w:rsidRPr="00B17574" w:rsidRDefault="007B195A" w:rsidP="00FA413E">
            <w:pPr>
              <w:spacing w:before="40" w:after="40" w:line="276" w:lineRule="auto"/>
              <w:rPr>
                <w:szCs w:val="20"/>
                <w:lang w:val="tr-TR"/>
              </w:rPr>
            </w:pPr>
            <w:r w:rsidRPr="00B17574">
              <w:rPr>
                <w:lang w:val="tr-TR"/>
              </w:rPr>
              <w:t>Çevresel ve Sosyal Çerçeve (</w:t>
            </w:r>
            <w:proofErr w:type="spellStart"/>
            <w:r w:rsidRPr="00B17574">
              <w:rPr>
                <w:lang w:val="tr-TR"/>
              </w:rPr>
              <w:t>Environmental</w:t>
            </w:r>
            <w:proofErr w:type="spellEnd"/>
            <w:r w:rsidRPr="00B17574">
              <w:rPr>
                <w:lang w:val="tr-TR"/>
              </w:rPr>
              <w:t xml:space="preserve"> </w:t>
            </w:r>
            <w:proofErr w:type="spellStart"/>
            <w:r w:rsidRPr="00B17574">
              <w:rPr>
                <w:lang w:val="tr-TR"/>
              </w:rPr>
              <w:t>and</w:t>
            </w:r>
            <w:proofErr w:type="spellEnd"/>
            <w:r w:rsidRPr="00B17574">
              <w:rPr>
                <w:lang w:val="tr-TR"/>
              </w:rPr>
              <w:t xml:space="preserve"> </w:t>
            </w:r>
            <w:proofErr w:type="spellStart"/>
            <w:r w:rsidRPr="00B17574">
              <w:rPr>
                <w:lang w:val="tr-TR"/>
              </w:rPr>
              <w:t>Social</w:t>
            </w:r>
            <w:proofErr w:type="spellEnd"/>
            <w:r w:rsidRPr="00B17574">
              <w:rPr>
                <w:lang w:val="tr-TR"/>
              </w:rPr>
              <w:t xml:space="preserve"> Framework)</w:t>
            </w:r>
          </w:p>
        </w:tc>
      </w:tr>
      <w:tr w:rsidR="00FA413E" w:rsidRPr="00B17574" w14:paraId="61A5334E" w14:textId="77777777" w:rsidTr="00FA413E">
        <w:tc>
          <w:tcPr>
            <w:tcW w:w="2261" w:type="dxa"/>
          </w:tcPr>
          <w:p w14:paraId="0C7DDD99" w14:textId="35147B03" w:rsidR="00FA413E" w:rsidRPr="00B17574" w:rsidRDefault="007803F7" w:rsidP="00FA413E">
            <w:pPr>
              <w:spacing w:before="40" w:after="40" w:line="276" w:lineRule="auto"/>
              <w:rPr>
                <w:b/>
                <w:szCs w:val="20"/>
                <w:lang w:val="tr-TR"/>
              </w:rPr>
            </w:pPr>
            <w:r w:rsidRPr="00B17574">
              <w:rPr>
                <w:b/>
                <w:szCs w:val="20"/>
                <w:lang w:val="tr-TR"/>
              </w:rPr>
              <w:t>S</w:t>
            </w:r>
            <w:r w:rsidR="007B195A" w:rsidRPr="00B17574">
              <w:rPr>
                <w:b/>
                <w:szCs w:val="20"/>
                <w:lang w:val="tr-TR"/>
              </w:rPr>
              <w:t>E</w:t>
            </w:r>
            <w:r w:rsidRPr="00B17574">
              <w:rPr>
                <w:b/>
                <w:szCs w:val="20"/>
                <w:lang w:val="tr-TR"/>
              </w:rPr>
              <w:t>Ç</w:t>
            </w:r>
            <w:r w:rsidR="00FA413E" w:rsidRPr="00B17574">
              <w:rPr>
                <w:b/>
                <w:szCs w:val="20"/>
                <w:lang w:val="tr-TR"/>
              </w:rPr>
              <w:t>:</w:t>
            </w:r>
          </w:p>
        </w:tc>
        <w:tc>
          <w:tcPr>
            <w:tcW w:w="6811" w:type="dxa"/>
          </w:tcPr>
          <w:p w14:paraId="53AAFC7D" w14:textId="6022D1F3" w:rsidR="00FA413E" w:rsidRPr="00B17574" w:rsidRDefault="00EE63BF" w:rsidP="00FA413E">
            <w:pPr>
              <w:spacing w:before="40" w:after="40" w:line="276" w:lineRule="auto"/>
              <w:rPr>
                <w:szCs w:val="20"/>
                <w:lang w:val="tr-TR"/>
              </w:rPr>
            </w:pPr>
            <w:r w:rsidRPr="00B17574">
              <w:rPr>
                <w:szCs w:val="20"/>
                <w:lang w:val="tr-TR"/>
              </w:rPr>
              <w:t>Sağlık, Güvenlik, Çevre</w:t>
            </w:r>
          </w:p>
        </w:tc>
      </w:tr>
      <w:tr w:rsidR="00FA413E" w:rsidRPr="00B17574" w14:paraId="32FD994E" w14:textId="77777777" w:rsidTr="00FA413E">
        <w:tc>
          <w:tcPr>
            <w:tcW w:w="2261" w:type="dxa"/>
          </w:tcPr>
          <w:p w14:paraId="6B7B4A4D" w14:textId="7C4A97F2" w:rsidR="00FA413E" w:rsidRPr="00B17574" w:rsidRDefault="00FA413E" w:rsidP="00FA413E">
            <w:pPr>
              <w:spacing w:before="40" w:after="40" w:line="276" w:lineRule="auto"/>
              <w:rPr>
                <w:b/>
                <w:szCs w:val="20"/>
                <w:lang w:val="tr-TR"/>
              </w:rPr>
            </w:pPr>
            <w:r w:rsidRPr="00B17574">
              <w:rPr>
                <w:b/>
                <w:szCs w:val="20"/>
                <w:lang w:val="tr-TR"/>
              </w:rPr>
              <w:t>IFC:</w:t>
            </w:r>
          </w:p>
        </w:tc>
        <w:tc>
          <w:tcPr>
            <w:tcW w:w="6811" w:type="dxa"/>
          </w:tcPr>
          <w:p w14:paraId="73DE5206" w14:textId="4EC22BF3" w:rsidR="00FA413E" w:rsidRPr="00B17574" w:rsidRDefault="00EE63BF" w:rsidP="00FA413E">
            <w:pPr>
              <w:spacing w:before="40" w:after="40" w:line="276" w:lineRule="auto"/>
              <w:rPr>
                <w:szCs w:val="20"/>
                <w:lang w:val="tr-TR"/>
              </w:rPr>
            </w:pPr>
            <w:r w:rsidRPr="00B17574">
              <w:rPr>
                <w:szCs w:val="20"/>
                <w:lang w:val="tr-TR"/>
              </w:rPr>
              <w:t>Uluslararası Finans Kurumu (</w:t>
            </w:r>
            <w:r w:rsidR="00FA413E" w:rsidRPr="00B17574">
              <w:rPr>
                <w:szCs w:val="20"/>
                <w:lang w:val="tr-TR"/>
              </w:rPr>
              <w:t>International Finance Corporation</w:t>
            </w:r>
            <w:r w:rsidRPr="00B17574">
              <w:rPr>
                <w:szCs w:val="20"/>
                <w:lang w:val="tr-TR"/>
              </w:rPr>
              <w:t>)</w:t>
            </w:r>
          </w:p>
        </w:tc>
      </w:tr>
      <w:tr w:rsidR="00FA413E" w:rsidRPr="00B17574" w14:paraId="1260E9FC" w14:textId="77777777" w:rsidTr="00FA413E">
        <w:tc>
          <w:tcPr>
            <w:tcW w:w="2261" w:type="dxa"/>
          </w:tcPr>
          <w:p w14:paraId="3B312C8B" w14:textId="21C3170B" w:rsidR="00FA413E" w:rsidRPr="00B17574" w:rsidRDefault="00FA413E" w:rsidP="00FA413E">
            <w:pPr>
              <w:spacing w:before="40" w:after="40" w:line="276" w:lineRule="auto"/>
              <w:rPr>
                <w:b/>
                <w:szCs w:val="20"/>
                <w:lang w:val="tr-TR"/>
              </w:rPr>
            </w:pPr>
            <w:r w:rsidRPr="00B17574">
              <w:rPr>
                <w:b/>
                <w:szCs w:val="20"/>
                <w:lang w:val="tr-TR"/>
              </w:rPr>
              <w:t>ILO:</w:t>
            </w:r>
          </w:p>
        </w:tc>
        <w:tc>
          <w:tcPr>
            <w:tcW w:w="6811" w:type="dxa"/>
          </w:tcPr>
          <w:p w14:paraId="6886B1D3" w14:textId="0FC8D235" w:rsidR="00FA413E" w:rsidRPr="00B17574" w:rsidRDefault="00EE63BF" w:rsidP="00FA413E">
            <w:pPr>
              <w:spacing w:before="40" w:after="40" w:line="276" w:lineRule="auto"/>
              <w:rPr>
                <w:szCs w:val="20"/>
                <w:lang w:val="tr-TR"/>
              </w:rPr>
            </w:pPr>
            <w:r w:rsidRPr="00B17574">
              <w:rPr>
                <w:szCs w:val="20"/>
                <w:lang w:val="tr-TR"/>
              </w:rPr>
              <w:t>Uluslararası Çalışma Örgütü (</w:t>
            </w:r>
            <w:r w:rsidR="00FA413E" w:rsidRPr="00B17574">
              <w:rPr>
                <w:szCs w:val="20"/>
                <w:lang w:val="tr-TR"/>
              </w:rPr>
              <w:t xml:space="preserve">International </w:t>
            </w:r>
            <w:proofErr w:type="spellStart"/>
            <w:r w:rsidR="00FA413E" w:rsidRPr="00B17574">
              <w:rPr>
                <w:szCs w:val="20"/>
                <w:lang w:val="tr-TR"/>
              </w:rPr>
              <w:t>Labour</w:t>
            </w:r>
            <w:proofErr w:type="spellEnd"/>
            <w:r w:rsidR="00FA413E" w:rsidRPr="00B17574">
              <w:rPr>
                <w:szCs w:val="20"/>
                <w:lang w:val="tr-TR"/>
              </w:rPr>
              <w:t xml:space="preserve"> </w:t>
            </w:r>
            <w:proofErr w:type="spellStart"/>
            <w:r w:rsidR="00FA413E" w:rsidRPr="00B17574">
              <w:rPr>
                <w:szCs w:val="20"/>
                <w:lang w:val="tr-TR"/>
              </w:rPr>
              <w:t>Organization</w:t>
            </w:r>
            <w:proofErr w:type="spellEnd"/>
            <w:r w:rsidRPr="00B17574">
              <w:rPr>
                <w:szCs w:val="20"/>
                <w:lang w:val="tr-TR"/>
              </w:rPr>
              <w:t>)</w:t>
            </w:r>
          </w:p>
        </w:tc>
      </w:tr>
      <w:tr w:rsidR="00FA413E" w:rsidRPr="00B17574" w14:paraId="67BB4ACD" w14:textId="77777777" w:rsidTr="00FA413E">
        <w:tc>
          <w:tcPr>
            <w:tcW w:w="2261" w:type="dxa"/>
          </w:tcPr>
          <w:p w14:paraId="5C3638EE" w14:textId="39339637" w:rsidR="00FA413E" w:rsidRPr="00B17574" w:rsidRDefault="00FA413E" w:rsidP="00FA413E">
            <w:pPr>
              <w:spacing w:before="40" w:after="40" w:line="276" w:lineRule="auto"/>
              <w:rPr>
                <w:b/>
                <w:szCs w:val="20"/>
                <w:lang w:val="tr-TR"/>
              </w:rPr>
            </w:pPr>
            <w:r w:rsidRPr="00B17574">
              <w:rPr>
                <w:b/>
                <w:szCs w:val="20"/>
                <w:lang w:val="tr-TR"/>
              </w:rPr>
              <w:t>KPI:</w:t>
            </w:r>
          </w:p>
        </w:tc>
        <w:tc>
          <w:tcPr>
            <w:tcW w:w="6811" w:type="dxa"/>
          </w:tcPr>
          <w:p w14:paraId="2732ED03" w14:textId="634EC11D" w:rsidR="00FA413E" w:rsidRPr="00B17574" w:rsidRDefault="00EE63BF" w:rsidP="00FA413E">
            <w:pPr>
              <w:spacing w:before="40" w:after="40" w:line="276" w:lineRule="auto"/>
              <w:rPr>
                <w:szCs w:val="20"/>
                <w:lang w:val="tr-TR"/>
              </w:rPr>
            </w:pPr>
            <w:r w:rsidRPr="00B17574">
              <w:rPr>
                <w:szCs w:val="20"/>
                <w:lang w:val="tr-TR"/>
              </w:rPr>
              <w:t>Anahtar Performans Göstergesi (</w:t>
            </w:r>
            <w:proofErr w:type="spellStart"/>
            <w:r w:rsidR="00FA413E" w:rsidRPr="00B17574">
              <w:rPr>
                <w:szCs w:val="20"/>
                <w:lang w:val="tr-TR"/>
              </w:rPr>
              <w:t>Key</w:t>
            </w:r>
            <w:proofErr w:type="spellEnd"/>
            <w:r w:rsidR="00FA413E" w:rsidRPr="00B17574">
              <w:rPr>
                <w:szCs w:val="20"/>
                <w:lang w:val="tr-TR"/>
              </w:rPr>
              <w:t xml:space="preserve"> </w:t>
            </w:r>
            <w:proofErr w:type="spellStart"/>
            <w:r w:rsidR="00FA413E" w:rsidRPr="00B17574">
              <w:rPr>
                <w:szCs w:val="20"/>
                <w:lang w:val="tr-TR"/>
              </w:rPr>
              <w:t>Performance</w:t>
            </w:r>
            <w:proofErr w:type="spellEnd"/>
            <w:r w:rsidR="00FA413E" w:rsidRPr="00B17574">
              <w:rPr>
                <w:szCs w:val="20"/>
                <w:lang w:val="tr-TR"/>
              </w:rPr>
              <w:t xml:space="preserve"> </w:t>
            </w:r>
            <w:proofErr w:type="spellStart"/>
            <w:r w:rsidR="00FA413E" w:rsidRPr="00B17574">
              <w:rPr>
                <w:szCs w:val="20"/>
                <w:lang w:val="tr-TR"/>
              </w:rPr>
              <w:t>Indicator</w:t>
            </w:r>
            <w:proofErr w:type="spellEnd"/>
            <w:r w:rsidRPr="00B17574">
              <w:rPr>
                <w:szCs w:val="20"/>
                <w:lang w:val="tr-TR"/>
              </w:rPr>
              <w:t>)</w:t>
            </w:r>
          </w:p>
        </w:tc>
      </w:tr>
      <w:tr w:rsidR="00FA413E" w:rsidRPr="00B17574" w14:paraId="1993D78A" w14:textId="77777777" w:rsidTr="00FA413E">
        <w:tc>
          <w:tcPr>
            <w:tcW w:w="2261" w:type="dxa"/>
          </w:tcPr>
          <w:p w14:paraId="3E030932" w14:textId="395857A8" w:rsidR="00FA413E" w:rsidRPr="00B17574" w:rsidRDefault="00EE63BF" w:rsidP="00FA413E">
            <w:pPr>
              <w:spacing w:before="40" w:after="40" w:line="276" w:lineRule="auto"/>
              <w:rPr>
                <w:b/>
                <w:szCs w:val="20"/>
                <w:lang w:val="tr-TR"/>
              </w:rPr>
            </w:pPr>
            <w:r w:rsidRPr="00B17574">
              <w:rPr>
                <w:b/>
                <w:szCs w:val="20"/>
                <w:lang w:val="tr-TR"/>
              </w:rPr>
              <w:t>EKED</w:t>
            </w:r>
            <w:r w:rsidR="00FA413E" w:rsidRPr="00B17574">
              <w:rPr>
                <w:b/>
                <w:szCs w:val="20"/>
                <w:lang w:val="tr-TR"/>
              </w:rPr>
              <w:t>:</w:t>
            </w:r>
          </w:p>
        </w:tc>
        <w:tc>
          <w:tcPr>
            <w:tcW w:w="6811" w:type="dxa"/>
          </w:tcPr>
          <w:p w14:paraId="15848FF8" w14:textId="55CB032E" w:rsidR="00FA413E" w:rsidRPr="00B17574" w:rsidRDefault="00EE63BF" w:rsidP="00FA413E">
            <w:pPr>
              <w:spacing w:before="40" w:after="40" w:line="276" w:lineRule="auto"/>
              <w:rPr>
                <w:szCs w:val="20"/>
                <w:lang w:val="tr-TR"/>
              </w:rPr>
            </w:pPr>
            <w:r w:rsidRPr="00B17574">
              <w:rPr>
                <w:szCs w:val="20"/>
                <w:lang w:val="tr-TR"/>
              </w:rPr>
              <w:t>Etiketleme</w:t>
            </w:r>
            <w:r w:rsidR="00FA413E" w:rsidRPr="00B17574">
              <w:rPr>
                <w:szCs w:val="20"/>
                <w:lang w:val="tr-TR"/>
              </w:rPr>
              <w:t xml:space="preserve"> / </w:t>
            </w:r>
            <w:r w:rsidRPr="00B17574">
              <w:rPr>
                <w:szCs w:val="20"/>
                <w:lang w:val="tr-TR"/>
              </w:rPr>
              <w:t>Kilitleme</w:t>
            </w:r>
          </w:p>
        </w:tc>
      </w:tr>
      <w:tr w:rsidR="00FA413E" w:rsidRPr="00B17574" w14:paraId="3D09A436" w14:textId="77777777" w:rsidTr="00FA413E">
        <w:tc>
          <w:tcPr>
            <w:tcW w:w="2261" w:type="dxa"/>
          </w:tcPr>
          <w:p w14:paraId="6864B15A" w14:textId="2C0C6337" w:rsidR="00FA413E" w:rsidRPr="00B17574" w:rsidRDefault="00FA413E" w:rsidP="00FA413E">
            <w:pPr>
              <w:spacing w:before="40" w:after="40" w:line="276" w:lineRule="auto"/>
              <w:rPr>
                <w:b/>
                <w:szCs w:val="20"/>
                <w:lang w:val="tr-TR"/>
              </w:rPr>
            </w:pPr>
            <w:r w:rsidRPr="00B17574">
              <w:rPr>
                <w:b/>
                <w:szCs w:val="20"/>
                <w:lang w:val="tr-TR"/>
              </w:rPr>
              <w:t>MSDS:</w:t>
            </w:r>
          </w:p>
        </w:tc>
        <w:tc>
          <w:tcPr>
            <w:tcW w:w="6811" w:type="dxa"/>
          </w:tcPr>
          <w:p w14:paraId="79F4BD28" w14:textId="62ED0ED2" w:rsidR="00FA413E" w:rsidRPr="00B17574" w:rsidRDefault="00EE63BF" w:rsidP="00FA413E">
            <w:pPr>
              <w:spacing w:before="40" w:after="40" w:line="276" w:lineRule="auto"/>
              <w:rPr>
                <w:szCs w:val="20"/>
                <w:lang w:val="tr-TR"/>
              </w:rPr>
            </w:pPr>
            <w:r w:rsidRPr="00B17574">
              <w:rPr>
                <w:szCs w:val="20"/>
                <w:lang w:val="tr-TR"/>
              </w:rPr>
              <w:t>Malzeme Güvenlik Bilgi Formları (</w:t>
            </w:r>
            <w:proofErr w:type="spellStart"/>
            <w:r w:rsidR="00FA413E" w:rsidRPr="00B17574">
              <w:rPr>
                <w:szCs w:val="20"/>
                <w:lang w:val="tr-TR"/>
              </w:rPr>
              <w:t>Material</w:t>
            </w:r>
            <w:proofErr w:type="spellEnd"/>
            <w:r w:rsidR="00FA413E" w:rsidRPr="00B17574">
              <w:rPr>
                <w:szCs w:val="20"/>
                <w:lang w:val="tr-TR"/>
              </w:rPr>
              <w:t xml:space="preserve"> </w:t>
            </w:r>
            <w:proofErr w:type="spellStart"/>
            <w:r w:rsidR="00FA413E" w:rsidRPr="00B17574">
              <w:rPr>
                <w:szCs w:val="20"/>
                <w:lang w:val="tr-TR"/>
              </w:rPr>
              <w:t>Safety</w:t>
            </w:r>
            <w:proofErr w:type="spellEnd"/>
            <w:r w:rsidR="00FA413E" w:rsidRPr="00B17574">
              <w:rPr>
                <w:szCs w:val="20"/>
                <w:lang w:val="tr-TR"/>
              </w:rPr>
              <w:t xml:space="preserve"> Data </w:t>
            </w:r>
            <w:proofErr w:type="spellStart"/>
            <w:r w:rsidR="00FA413E" w:rsidRPr="00B17574">
              <w:rPr>
                <w:szCs w:val="20"/>
                <w:lang w:val="tr-TR"/>
              </w:rPr>
              <w:t>Sheets</w:t>
            </w:r>
            <w:proofErr w:type="spellEnd"/>
            <w:r w:rsidRPr="00B17574">
              <w:rPr>
                <w:szCs w:val="20"/>
                <w:lang w:val="tr-TR"/>
              </w:rPr>
              <w:t>)</w:t>
            </w:r>
          </w:p>
        </w:tc>
      </w:tr>
      <w:tr w:rsidR="00FA413E" w:rsidRPr="00B17574" w14:paraId="24E16945" w14:textId="77777777" w:rsidTr="00FA413E">
        <w:tc>
          <w:tcPr>
            <w:tcW w:w="2261" w:type="dxa"/>
          </w:tcPr>
          <w:p w14:paraId="75F6656B" w14:textId="09341DE1" w:rsidR="00FA413E" w:rsidRPr="00B17574" w:rsidRDefault="00EE63BF" w:rsidP="00FA413E">
            <w:pPr>
              <w:spacing w:before="40" w:after="40" w:line="276" w:lineRule="auto"/>
              <w:rPr>
                <w:b/>
                <w:szCs w:val="20"/>
                <w:lang w:val="tr-TR"/>
              </w:rPr>
            </w:pPr>
            <w:r w:rsidRPr="00B17574">
              <w:rPr>
                <w:b/>
                <w:szCs w:val="20"/>
                <w:lang w:val="tr-TR"/>
              </w:rPr>
              <w:t>İSG</w:t>
            </w:r>
            <w:r w:rsidR="00FA413E" w:rsidRPr="00B17574">
              <w:rPr>
                <w:b/>
                <w:szCs w:val="20"/>
                <w:lang w:val="tr-TR"/>
              </w:rPr>
              <w:t>:</w:t>
            </w:r>
          </w:p>
        </w:tc>
        <w:tc>
          <w:tcPr>
            <w:tcW w:w="6811" w:type="dxa"/>
          </w:tcPr>
          <w:p w14:paraId="089DB2CF" w14:textId="060A2866" w:rsidR="00FA413E" w:rsidRPr="00B17574" w:rsidRDefault="00EE63BF" w:rsidP="00FA413E">
            <w:pPr>
              <w:spacing w:before="40" w:after="40" w:line="276" w:lineRule="auto"/>
              <w:rPr>
                <w:szCs w:val="20"/>
                <w:lang w:val="tr-TR"/>
              </w:rPr>
            </w:pPr>
            <w:r w:rsidRPr="00B17574">
              <w:rPr>
                <w:szCs w:val="20"/>
                <w:lang w:val="tr-TR"/>
              </w:rPr>
              <w:t>İş Sağlığı ve Güvenliği</w:t>
            </w:r>
          </w:p>
        </w:tc>
      </w:tr>
      <w:tr w:rsidR="00FA413E" w:rsidRPr="00B17574" w14:paraId="096E79FB" w14:textId="77777777" w:rsidTr="00FA413E">
        <w:tc>
          <w:tcPr>
            <w:tcW w:w="2261" w:type="dxa"/>
          </w:tcPr>
          <w:p w14:paraId="3C77F0B7" w14:textId="34145032" w:rsidR="00FA413E" w:rsidRPr="00B17574" w:rsidRDefault="00EE63BF" w:rsidP="00FA413E">
            <w:pPr>
              <w:spacing w:before="40" w:after="40" w:line="276" w:lineRule="auto"/>
              <w:rPr>
                <w:b/>
                <w:szCs w:val="20"/>
                <w:lang w:val="tr-TR"/>
              </w:rPr>
            </w:pPr>
            <w:r w:rsidRPr="00B17574">
              <w:rPr>
                <w:b/>
                <w:szCs w:val="20"/>
                <w:lang w:val="tr-TR"/>
              </w:rPr>
              <w:t>İSG</w:t>
            </w:r>
            <w:r w:rsidR="00FA413E" w:rsidRPr="00B17574">
              <w:rPr>
                <w:b/>
                <w:szCs w:val="20"/>
                <w:lang w:val="tr-TR"/>
              </w:rPr>
              <w:t xml:space="preserve"> </w:t>
            </w:r>
            <w:r w:rsidRPr="00B17574">
              <w:rPr>
                <w:b/>
                <w:szCs w:val="20"/>
                <w:lang w:val="tr-TR"/>
              </w:rPr>
              <w:t>Uzmanı</w:t>
            </w:r>
            <w:r w:rsidR="00FA413E" w:rsidRPr="00B17574">
              <w:rPr>
                <w:b/>
                <w:szCs w:val="20"/>
                <w:lang w:val="tr-TR"/>
              </w:rPr>
              <w:t>:</w:t>
            </w:r>
          </w:p>
        </w:tc>
        <w:tc>
          <w:tcPr>
            <w:tcW w:w="6811" w:type="dxa"/>
          </w:tcPr>
          <w:p w14:paraId="605A7605" w14:textId="7EA8CD6F" w:rsidR="00FA413E" w:rsidRPr="00B17574" w:rsidRDefault="00EE63BF" w:rsidP="00FA413E">
            <w:pPr>
              <w:spacing w:before="40" w:after="40" w:line="276" w:lineRule="auto"/>
              <w:rPr>
                <w:szCs w:val="20"/>
                <w:lang w:val="tr-TR"/>
              </w:rPr>
            </w:pPr>
            <w:r w:rsidRPr="00B17574">
              <w:rPr>
                <w:szCs w:val="20"/>
                <w:lang w:val="tr-TR"/>
              </w:rPr>
              <w:t>Anlaşmalı İş Sağlığı ve Güvenliği Firması (OSGB) Temsilcisi</w:t>
            </w:r>
          </w:p>
        </w:tc>
      </w:tr>
      <w:tr w:rsidR="00EE63BF" w:rsidRPr="00B17574" w14:paraId="30BE6F6E" w14:textId="77777777" w:rsidTr="00FA413E">
        <w:tc>
          <w:tcPr>
            <w:tcW w:w="2261" w:type="dxa"/>
          </w:tcPr>
          <w:p w14:paraId="35F7796F" w14:textId="0A554E9B" w:rsidR="00EE63BF" w:rsidRPr="00B17574" w:rsidRDefault="00EE63BF" w:rsidP="00EE63BF">
            <w:pPr>
              <w:spacing w:before="40" w:after="40" w:line="276" w:lineRule="auto"/>
              <w:rPr>
                <w:b/>
                <w:szCs w:val="20"/>
                <w:lang w:val="tr-TR"/>
              </w:rPr>
            </w:pPr>
            <w:r w:rsidRPr="00B17574">
              <w:rPr>
                <w:b/>
                <w:szCs w:val="20"/>
                <w:lang w:val="tr-TR"/>
              </w:rPr>
              <w:t>İSG Planı:</w:t>
            </w:r>
          </w:p>
        </w:tc>
        <w:tc>
          <w:tcPr>
            <w:tcW w:w="6811" w:type="dxa"/>
          </w:tcPr>
          <w:p w14:paraId="71FA7744" w14:textId="477A2EE4" w:rsidR="00EE63BF" w:rsidRPr="00B17574" w:rsidRDefault="00EE63BF" w:rsidP="00EE63BF">
            <w:pPr>
              <w:spacing w:before="40" w:after="40" w:line="276" w:lineRule="auto"/>
              <w:rPr>
                <w:szCs w:val="20"/>
                <w:lang w:val="tr-TR"/>
              </w:rPr>
            </w:pPr>
            <w:r w:rsidRPr="00B17574">
              <w:rPr>
                <w:lang w:val="tr-TR"/>
              </w:rPr>
              <w:t>İş Sağlığı ve Güvenliği Yönetim Planı</w:t>
            </w:r>
          </w:p>
        </w:tc>
      </w:tr>
      <w:tr w:rsidR="00EE63BF" w:rsidRPr="00B17574" w14:paraId="400A3A72" w14:textId="77777777" w:rsidTr="00FA413E">
        <w:tc>
          <w:tcPr>
            <w:tcW w:w="2261" w:type="dxa"/>
          </w:tcPr>
          <w:p w14:paraId="068A69EB" w14:textId="0BC5A6D5" w:rsidR="00EE63BF" w:rsidRPr="00B17574" w:rsidRDefault="00EE63BF" w:rsidP="00EE63BF">
            <w:pPr>
              <w:spacing w:before="40" w:after="40" w:line="276" w:lineRule="auto"/>
              <w:rPr>
                <w:b/>
                <w:szCs w:val="20"/>
                <w:lang w:val="tr-TR"/>
              </w:rPr>
            </w:pPr>
            <w:r w:rsidRPr="00B17574">
              <w:rPr>
                <w:b/>
                <w:szCs w:val="20"/>
                <w:lang w:val="tr-TR"/>
              </w:rPr>
              <w:t>Plan:</w:t>
            </w:r>
          </w:p>
        </w:tc>
        <w:tc>
          <w:tcPr>
            <w:tcW w:w="6811" w:type="dxa"/>
          </w:tcPr>
          <w:p w14:paraId="070E0609" w14:textId="1B637C09" w:rsidR="00EE63BF" w:rsidRPr="00B17574" w:rsidRDefault="00EE63BF" w:rsidP="00EE63BF">
            <w:pPr>
              <w:spacing w:before="40" w:after="40" w:line="276" w:lineRule="auto"/>
              <w:rPr>
                <w:szCs w:val="20"/>
                <w:lang w:val="tr-TR"/>
              </w:rPr>
            </w:pPr>
            <w:r w:rsidRPr="00B17574">
              <w:rPr>
                <w:lang w:val="tr-TR"/>
              </w:rPr>
              <w:t>İş Sağlığı ve Güvenliği Yönetim Planı</w:t>
            </w:r>
          </w:p>
        </w:tc>
      </w:tr>
      <w:tr w:rsidR="00FA413E" w:rsidRPr="00B17574" w14:paraId="4F27707A" w14:textId="77777777" w:rsidTr="00FA413E">
        <w:tc>
          <w:tcPr>
            <w:tcW w:w="2261" w:type="dxa"/>
          </w:tcPr>
          <w:p w14:paraId="315B2F3C" w14:textId="44D107C6" w:rsidR="00FA413E" w:rsidRPr="00B17574" w:rsidRDefault="00EE63BF" w:rsidP="00FA413E">
            <w:pPr>
              <w:spacing w:before="40" w:after="40" w:line="276" w:lineRule="auto"/>
              <w:rPr>
                <w:b/>
                <w:szCs w:val="20"/>
                <w:lang w:val="tr-TR"/>
              </w:rPr>
            </w:pPr>
            <w:r w:rsidRPr="00B17574">
              <w:rPr>
                <w:b/>
                <w:szCs w:val="20"/>
                <w:lang w:val="tr-TR"/>
              </w:rPr>
              <w:t>KKD</w:t>
            </w:r>
            <w:r w:rsidR="00FA413E" w:rsidRPr="00B17574">
              <w:rPr>
                <w:b/>
                <w:szCs w:val="20"/>
                <w:lang w:val="tr-TR"/>
              </w:rPr>
              <w:t>:</w:t>
            </w:r>
          </w:p>
        </w:tc>
        <w:tc>
          <w:tcPr>
            <w:tcW w:w="6811" w:type="dxa"/>
          </w:tcPr>
          <w:p w14:paraId="122FCF11" w14:textId="5C7D9855" w:rsidR="00FA413E" w:rsidRPr="00B17574" w:rsidRDefault="00EE63BF" w:rsidP="00FA413E">
            <w:pPr>
              <w:spacing w:before="40" w:after="40" w:line="276" w:lineRule="auto"/>
              <w:rPr>
                <w:szCs w:val="20"/>
                <w:lang w:val="tr-TR"/>
              </w:rPr>
            </w:pPr>
            <w:r w:rsidRPr="00B17574">
              <w:rPr>
                <w:szCs w:val="20"/>
                <w:lang w:val="tr-TR"/>
              </w:rPr>
              <w:t>Kişisel Koruyucu Donanım</w:t>
            </w:r>
          </w:p>
        </w:tc>
      </w:tr>
      <w:tr w:rsidR="00FA413E" w:rsidRPr="00B17574" w14:paraId="37C24A72" w14:textId="77777777" w:rsidTr="00FA413E">
        <w:tc>
          <w:tcPr>
            <w:tcW w:w="2261" w:type="dxa"/>
          </w:tcPr>
          <w:p w14:paraId="0FF49B75" w14:textId="6C2677D6" w:rsidR="00FA413E" w:rsidRPr="00B17574" w:rsidRDefault="00FA413E" w:rsidP="00FA413E">
            <w:pPr>
              <w:spacing w:before="40" w:after="40" w:line="276" w:lineRule="auto"/>
              <w:rPr>
                <w:b/>
                <w:szCs w:val="20"/>
                <w:lang w:val="tr-TR"/>
              </w:rPr>
            </w:pPr>
            <w:r w:rsidRPr="00B17574">
              <w:rPr>
                <w:b/>
                <w:szCs w:val="20"/>
                <w:lang w:val="tr-TR"/>
              </w:rPr>
              <w:t>PS:</w:t>
            </w:r>
          </w:p>
        </w:tc>
        <w:tc>
          <w:tcPr>
            <w:tcW w:w="6811" w:type="dxa"/>
          </w:tcPr>
          <w:p w14:paraId="35FCA13C" w14:textId="31B0A81A" w:rsidR="00FA413E" w:rsidRPr="00B17574" w:rsidRDefault="00EE63BF" w:rsidP="00FA413E">
            <w:pPr>
              <w:spacing w:before="40" w:after="40" w:line="276" w:lineRule="auto"/>
              <w:rPr>
                <w:szCs w:val="20"/>
                <w:lang w:val="tr-TR"/>
              </w:rPr>
            </w:pPr>
            <w:r w:rsidRPr="00B17574">
              <w:rPr>
                <w:szCs w:val="20"/>
                <w:lang w:val="tr-TR"/>
              </w:rPr>
              <w:t>Performans Standartları</w:t>
            </w:r>
          </w:p>
        </w:tc>
      </w:tr>
      <w:tr w:rsidR="00FA413E" w:rsidRPr="00B17574" w14:paraId="74E22C12" w14:textId="77777777" w:rsidTr="00FA413E">
        <w:tc>
          <w:tcPr>
            <w:tcW w:w="2261" w:type="dxa"/>
          </w:tcPr>
          <w:p w14:paraId="76A8A124" w14:textId="0ECB7996" w:rsidR="00FA413E" w:rsidRPr="00B17574" w:rsidRDefault="00FA413E" w:rsidP="00FA413E">
            <w:pPr>
              <w:spacing w:before="40" w:after="40" w:line="276" w:lineRule="auto"/>
              <w:rPr>
                <w:b/>
                <w:szCs w:val="20"/>
                <w:lang w:val="tr-TR"/>
              </w:rPr>
            </w:pPr>
            <w:proofErr w:type="spellStart"/>
            <w:r w:rsidRPr="00B17574">
              <w:rPr>
                <w:b/>
                <w:szCs w:val="20"/>
                <w:lang w:val="tr-TR"/>
              </w:rPr>
              <w:t>Riskonet</w:t>
            </w:r>
            <w:proofErr w:type="spellEnd"/>
            <w:r w:rsidRPr="00B17574">
              <w:rPr>
                <w:b/>
                <w:szCs w:val="20"/>
                <w:lang w:val="tr-TR"/>
              </w:rPr>
              <w:t>:</w:t>
            </w:r>
          </w:p>
        </w:tc>
        <w:tc>
          <w:tcPr>
            <w:tcW w:w="6811" w:type="dxa"/>
          </w:tcPr>
          <w:p w14:paraId="3E3AE7FA" w14:textId="1E68A879" w:rsidR="00FA413E" w:rsidRPr="00B17574" w:rsidRDefault="00FA413E" w:rsidP="00FA413E">
            <w:pPr>
              <w:spacing w:before="40" w:after="40" w:line="276" w:lineRule="auto"/>
              <w:rPr>
                <w:szCs w:val="20"/>
                <w:lang w:val="tr-TR"/>
              </w:rPr>
            </w:pPr>
            <w:proofErr w:type="spellStart"/>
            <w:r w:rsidRPr="00B17574">
              <w:rPr>
                <w:szCs w:val="20"/>
                <w:lang w:val="tr-TR"/>
              </w:rPr>
              <w:t>Riskonet</w:t>
            </w:r>
            <w:proofErr w:type="spellEnd"/>
            <w:r w:rsidRPr="00B17574">
              <w:rPr>
                <w:szCs w:val="20"/>
                <w:lang w:val="tr-TR"/>
              </w:rPr>
              <w:t xml:space="preserve"> Danışmanlık ve Eğitim Ltd. Şti.</w:t>
            </w:r>
          </w:p>
        </w:tc>
      </w:tr>
      <w:tr w:rsidR="00FA413E" w:rsidRPr="00B17574" w14:paraId="5B3CF969" w14:textId="77777777" w:rsidTr="00FA413E">
        <w:tc>
          <w:tcPr>
            <w:tcW w:w="2261" w:type="dxa"/>
          </w:tcPr>
          <w:p w14:paraId="5543DCD7" w14:textId="4135E058" w:rsidR="00FA413E" w:rsidRPr="00B17574" w:rsidRDefault="00FA413E" w:rsidP="00FA413E">
            <w:pPr>
              <w:spacing w:before="40" w:after="40" w:line="276" w:lineRule="auto"/>
              <w:rPr>
                <w:b/>
                <w:szCs w:val="20"/>
                <w:lang w:val="tr-TR"/>
              </w:rPr>
            </w:pPr>
            <w:r w:rsidRPr="00B17574">
              <w:rPr>
                <w:b/>
                <w:szCs w:val="20"/>
                <w:lang w:val="tr-TR"/>
              </w:rPr>
              <w:t>Sanica:</w:t>
            </w:r>
          </w:p>
        </w:tc>
        <w:tc>
          <w:tcPr>
            <w:tcW w:w="6811" w:type="dxa"/>
          </w:tcPr>
          <w:p w14:paraId="277C00F2" w14:textId="6A7B31C6" w:rsidR="00FA413E" w:rsidRPr="00B17574" w:rsidRDefault="00FA413E" w:rsidP="00FA413E">
            <w:pPr>
              <w:spacing w:before="40" w:after="40" w:line="276" w:lineRule="auto"/>
              <w:rPr>
                <w:szCs w:val="20"/>
                <w:lang w:val="tr-TR"/>
              </w:rPr>
            </w:pPr>
            <w:r w:rsidRPr="00B17574">
              <w:rPr>
                <w:szCs w:val="20"/>
                <w:lang w:val="tr-TR"/>
              </w:rPr>
              <w:t>Sanica Isı Sanayi A.Ş.</w:t>
            </w:r>
          </w:p>
        </w:tc>
      </w:tr>
      <w:tr w:rsidR="00FA413E" w:rsidRPr="00B17574" w14:paraId="341968D8" w14:textId="77777777" w:rsidTr="00FA413E">
        <w:tc>
          <w:tcPr>
            <w:tcW w:w="2261" w:type="dxa"/>
          </w:tcPr>
          <w:p w14:paraId="48A06D5C" w14:textId="4560DF1C" w:rsidR="00FA413E" w:rsidRPr="00B17574" w:rsidRDefault="00FA413E" w:rsidP="00FA413E">
            <w:pPr>
              <w:spacing w:before="40" w:after="40" w:line="276" w:lineRule="auto"/>
              <w:rPr>
                <w:b/>
                <w:szCs w:val="20"/>
                <w:lang w:val="tr-TR"/>
              </w:rPr>
            </w:pPr>
            <w:r w:rsidRPr="00B17574">
              <w:rPr>
                <w:b/>
                <w:szCs w:val="20"/>
                <w:lang w:val="tr-TR"/>
              </w:rPr>
              <w:t>TKYB:</w:t>
            </w:r>
          </w:p>
        </w:tc>
        <w:tc>
          <w:tcPr>
            <w:tcW w:w="6811" w:type="dxa"/>
          </w:tcPr>
          <w:p w14:paraId="4D904E51" w14:textId="612DB6B9" w:rsidR="00FA413E" w:rsidRPr="00B17574" w:rsidRDefault="00FA413E" w:rsidP="00FA413E">
            <w:pPr>
              <w:tabs>
                <w:tab w:val="left" w:pos="2244"/>
              </w:tabs>
              <w:spacing w:before="40" w:after="40" w:line="276" w:lineRule="auto"/>
              <w:rPr>
                <w:lang w:val="tr-TR"/>
              </w:rPr>
            </w:pPr>
            <w:r w:rsidRPr="00B17574">
              <w:rPr>
                <w:lang w:val="tr-TR"/>
              </w:rPr>
              <w:t xml:space="preserve">Türkiye Kalkınma ve Yatırım Bankası </w:t>
            </w:r>
          </w:p>
        </w:tc>
      </w:tr>
    </w:tbl>
    <w:p w14:paraId="151E4627" w14:textId="77777777" w:rsidR="00B212FC" w:rsidRPr="00B17574" w:rsidRDefault="00B212FC" w:rsidP="00B212FC">
      <w:pPr>
        <w:spacing w:line="276" w:lineRule="auto"/>
        <w:rPr>
          <w:lang w:val="tr-TR"/>
        </w:rPr>
      </w:pPr>
    </w:p>
    <w:p w14:paraId="0BD79CF9" w14:textId="2C16BD86" w:rsidR="001C5EDD" w:rsidRPr="00B17574" w:rsidRDefault="001C5EDD" w:rsidP="004238F1">
      <w:pPr>
        <w:spacing w:line="276" w:lineRule="auto"/>
        <w:jc w:val="left"/>
        <w:rPr>
          <w:lang w:val="tr-TR"/>
        </w:rPr>
      </w:pPr>
    </w:p>
    <w:p w14:paraId="0308D524" w14:textId="316D69C5" w:rsidR="006C000A" w:rsidRPr="00B17574" w:rsidRDefault="006C000A" w:rsidP="004238F1">
      <w:pPr>
        <w:spacing w:line="276" w:lineRule="auto"/>
        <w:jc w:val="left"/>
        <w:rPr>
          <w:lang w:val="tr-TR"/>
        </w:rPr>
      </w:pPr>
      <w:r w:rsidRPr="00B17574">
        <w:rPr>
          <w:lang w:val="tr-TR"/>
        </w:rPr>
        <w:br w:type="page"/>
      </w:r>
    </w:p>
    <w:p w14:paraId="4BBB279C" w14:textId="65168200" w:rsidR="00A77AC4" w:rsidRPr="00B17574" w:rsidRDefault="00523623" w:rsidP="00A4319F">
      <w:pPr>
        <w:pStyle w:val="Heading1"/>
        <w:spacing w:after="240" w:line="360" w:lineRule="auto"/>
        <w:rPr>
          <w:lang w:val="tr-TR"/>
        </w:rPr>
      </w:pPr>
      <w:bookmarkStart w:id="2" w:name="_Toc121729658"/>
      <w:r w:rsidRPr="00B17574">
        <w:rPr>
          <w:lang w:val="tr-TR"/>
        </w:rPr>
        <w:lastRenderedPageBreak/>
        <w:t>GİRİŞ</w:t>
      </w:r>
      <w:bookmarkEnd w:id="2"/>
    </w:p>
    <w:p w14:paraId="29E0A656" w14:textId="77777777" w:rsidR="00E450B4" w:rsidRPr="00B17574" w:rsidRDefault="00E450B4" w:rsidP="00E450B4">
      <w:pPr>
        <w:spacing w:after="240" w:line="360" w:lineRule="auto"/>
        <w:rPr>
          <w:szCs w:val="20"/>
          <w:lang w:val="tr-TR"/>
        </w:rPr>
      </w:pPr>
      <w:bookmarkStart w:id="3" w:name="_Hlk120015223"/>
      <w:r w:rsidRPr="00B17574">
        <w:rPr>
          <w:szCs w:val="20"/>
          <w:lang w:val="tr-TR"/>
        </w:rPr>
        <w:t>1987 yılında kurulan Sanica Isı Sanayi A.Ş. (“Sanica”), Türkiye'nin ilk akrilik küvet üreticisi olmakla birlikte; banyo, spa, ısı, sıhhi tesisat, cam ve altyapı olmak üzere toplam 7 ana grupta üretimini sürdürmektedir.</w:t>
      </w:r>
      <w:bookmarkEnd w:id="3"/>
    </w:p>
    <w:p w14:paraId="2A59F820" w14:textId="77777777" w:rsidR="00E450B4" w:rsidRPr="00B17574" w:rsidRDefault="00E450B4" w:rsidP="00E450B4">
      <w:pPr>
        <w:spacing w:after="240" w:line="360" w:lineRule="auto"/>
        <w:rPr>
          <w:szCs w:val="20"/>
          <w:lang w:val="tr-TR"/>
        </w:rPr>
      </w:pPr>
      <w:bookmarkStart w:id="4" w:name="_Hlk120015251"/>
      <w:r w:rsidRPr="00B17574">
        <w:rPr>
          <w:szCs w:val="20"/>
          <w:lang w:val="tr-TR"/>
        </w:rPr>
        <w:t>2 ülkede 7 üretim tesisinde üretim yapan ve ürünlerini 50'den fazla ülkeye ihraç eden Sanica, Avrupa'nın en büyük beş küvet üreticisinden biridir ve dünyada tanınan saygın bir markadır.</w:t>
      </w:r>
      <w:bookmarkEnd w:id="4"/>
    </w:p>
    <w:p w14:paraId="2943D21F" w14:textId="4BDE9ECD" w:rsidR="00E450B4" w:rsidRPr="00B17574" w:rsidRDefault="00E450B4" w:rsidP="00A4319F">
      <w:pPr>
        <w:spacing w:after="240" w:line="360" w:lineRule="auto"/>
        <w:rPr>
          <w:szCs w:val="20"/>
          <w:lang w:val="tr-TR"/>
        </w:rPr>
      </w:pPr>
      <w:bookmarkStart w:id="5" w:name="_Hlk120015261"/>
      <w:r w:rsidRPr="00B17574">
        <w:rPr>
          <w:szCs w:val="20"/>
          <w:lang w:val="tr-TR"/>
        </w:rPr>
        <w:t>Sanica, Elazığ, Manisa ve İstanbul'da kurduğu üretim tesisleri (“Proje”) yatırımları için Türkiye Kalkınma ve Yatırım Bankası'ndan (“TKYB”) potansiyel finansman arayışındadır.</w:t>
      </w:r>
      <w:bookmarkEnd w:id="5"/>
    </w:p>
    <w:p w14:paraId="3CB3C8FF" w14:textId="3C35A131" w:rsidR="00E450B4" w:rsidRPr="00B17574" w:rsidRDefault="00E450B4" w:rsidP="00E450B4">
      <w:pPr>
        <w:spacing w:line="360" w:lineRule="auto"/>
        <w:rPr>
          <w:szCs w:val="20"/>
          <w:lang w:val="tr-TR"/>
        </w:rPr>
      </w:pPr>
      <w:r w:rsidRPr="00B17574">
        <w:rPr>
          <w:szCs w:val="20"/>
          <w:lang w:val="tr-TR"/>
        </w:rPr>
        <w:t xml:space="preserve">Aşağıdaki tesisler </w:t>
      </w:r>
      <w:proofErr w:type="spellStart"/>
      <w:r w:rsidRPr="00B17574">
        <w:rPr>
          <w:szCs w:val="20"/>
          <w:lang w:val="tr-TR"/>
        </w:rPr>
        <w:t>TKYB'den</w:t>
      </w:r>
      <w:proofErr w:type="spellEnd"/>
      <w:r w:rsidRPr="00B17574">
        <w:rPr>
          <w:szCs w:val="20"/>
          <w:lang w:val="tr-TR"/>
        </w:rPr>
        <w:t xml:space="preserve"> sağlanan finansman kapsamında değerlendirilmektedir; bu nedenle, bu Plan aşağıda açıklanan tesisler için geçerli olacaktır. </w:t>
      </w:r>
      <w:r w:rsidR="00AB03A7" w:rsidRPr="00B17574">
        <w:rPr>
          <w:szCs w:val="20"/>
          <w:lang w:val="tr-TR"/>
        </w:rPr>
        <w:fldChar w:fldCharType="begin"/>
      </w:r>
      <w:r w:rsidR="00AB03A7" w:rsidRPr="00B17574">
        <w:rPr>
          <w:szCs w:val="20"/>
          <w:lang w:val="tr-TR"/>
        </w:rPr>
        <w:instrText xml:space="preserve"> REF _Ref121409557 \h </w:instrText>
      </w:r>
      <w:r w:rsidR="00AB03A7" w:rsidRPr="00B17574">
        <w:rPr>
          <w:szCs w:val="20"/>
          <w:lang w:val="tr-TR"/>
        </w:rPr>
      </w:r>
      <w:r w:rsidR="00AB03A7" w:rsidRPr="00B17574">
        <w:rPr>
          <w:szCs w:val="20"/>
          <w:lang w:val="tr-TR"/>
        </w:rPr>
        <w:fldChar w:fldCharType="separate"/>
      </w:r>
      <w:r w:rsidR="00AB03A7" w:rsidRPr="00B17574">
        <w:rPr>
          <w:lang w:val="tr-TR"/>
        </w:rPr>
        <w:t>Şekil 1</w:t>
      </w:r>
      <w:r w:rsidR="00AB03A7" w:rsidRPr="00B17574">
        <w:rPr>
          <w:lang w:val="tr-TR"/>
        </w:rPr>
        <w:noBreakHyphen/>
        <w:t>1</w:t>
      </w:r>
      <w:r w:rsidR="00AB03A7" w:rsidRPr="00B17574">
        <w:rPr>
          <w:szCs w:val="20"/>
          <w:lang w:val="tr-TR"/>
        </w:rPr>
        <w:fldChar w:fldCharType="end"/>
      </w:r>
      <w:r w:rsidR="00AB03A7" w:rsidRPr="00B17574">
        <w:rPr>
          <w:szCs w:val="20"/>
          <w:lang w:val="tr-TR"/>
        </w:rPr>
        <w:t xml:space="preserve"> </w:t>
      </w:r>
      <w:proofErr w:type="spellStart"/>
      <w:r w:rsidRPr="00B17574">
        <w:rPr>
          <w:szCs w:val="20"/>
          <w:lang w:val="tr-TR"/>
        </w:rPr>
        <w:t>Sanica'nın</w:t>
      </w:r>
      <w:proofErr w:type="spellEnd"/>
      <w:r w:rsidRPr="00B17574">
        <w:rPr>
          <w:szCs w:val="20"/>
          <w:lang w:val="tr-TR"/>
        </w:rPr>
        <w:t xml:space="preserve"> ana yapısını göstermektedir.</w:t>
      </w:r>
    </w:p>
    <w:p w14:paraId="5807C23F" w14:textId="77777777" w:rsidR="00E450B4" w:rsidRPr="00B17574" w:rsidRDefault="00E450B4" w:rsidP="00A4319F">
      <w:pPr>
        <w:spacing w:after="240" w:line="360" w:lineRule="auto"/>
        <w:rPr>
          <w:szCs w:val="20"/>
          <w:lang w:val="tr-TR"/>
        </w:rPr>
      </w:pPr>
    </w:p>
    <w:p w14:paraId="4ED07DFE" w14:textId="77777777" w:rsidR="006829FA" w:rsidRPr="00B17574" w:rsidRDefault="006829FA" w:rsidP="00A4319F">
      <w:pPr>
        <w:spacing w:line="360" w:lineRule="auto"/>
        <w:rPr>
          <w:szCs w:val="20"/>
          <w:lang w:val="tr-TR"/>
        </w:rPr>
      </w:pPr>
    </w:p>
    <w:p w14:paraId="38D12C35" w14:textId="77777777" w:rsidR="00AB03A7" w:rsidRPr="00B17574" w:rsidRDefault="00AB03A7" w:rsidP="00AB03A7">
      <w:pPr>
        <w:keepNext/>
        <w:spacing w:line="360" w:lineRule="auto"/>
        <w:rPr>
          <w:lang w:val="tr-TR"/>
        </w:rPr>
      </w:pPr>
      <w:r w:rsidRPr="00B17574">
        <w:rPr>
          <w:noProof/>
          <w:szCs w:val="20"/>
          <w:lang w:val="tr-TR"/>
        </w:rPr>
        <w:drawing>
          <wp:inline distT="0" distB="0" distL="0" distR="0" wp14:anchorId="23F55DFC" wp14:editId="17234306">
            <wp:extent cx="5486400" cy="3200400"/>
            <wp:effectExtent l="38100" t="0" r="571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C94EDB8" w14:textId="350DCFBC" w:rsidR="006829FA" w:rsidRPr="00B17574" w:rsidRDefault="00AB03A7" w:rsidP="00AB03A7">
      <w:pPr>
        <w:pStyle w:val="Caption"/>
        <w:rPr>
          <w:lang w:val="tr-TR"/>
        </w:rPr>
      </w:pPr>
      <w:bookmarkStart w:id="6" w:name="_Ref121409557"/>
      <w:bookmarkStart w:id="7" w:name="_Toc121729731"/>
      <w:r w:rsidRPr="00B17574">
        <w:rPr>
          <w:lang w:val="tr-TR"/>
        </w:rPr>
        <w:t xml:space="preserve">Şekil </w:t>
      </w:r>
      <w:r w:rsidR="001F757F" w:rsidRPr="00B17574">
        <w:rPr>
          <w:lang w:val="tr-TR"/>
        </w:rPr>
        <w:fldChar w:fldCharType="begin"/>
      </w:r>
      <w:r w:rsidR="001F757F" w:rsidRPr="00B17574">
        <w:rPr>
          <w:lang w:val="tr-TR"/>
        </w:rPr>
        <w:instrText xml:space="preserve"> STYLEREF 1 \s </w:instrText>
      </w:r>
      <w:r w:rsidR="001F757F" w:rsidRPr="00B17574">
        <w:rPr>
          <w:lang w:val="tr-TR"/>
        </w:rPr>
        <w:fldChar w:fldCharType="separate"/>
      </w:r>
      <w:r w:rsidR="001F757F" w:rsidRPr="00B17574">
        <w:rPr>
          <w:noProof/>
          <w:lang w:val="tr-TR"/>
        </w:rPr>
        <w:t>1</w:t>
      </w:r>
      <w:r w:rsidR="001F757F" w:rsidRPr="00B17574">
        <w:rPr>
          <w:lang w:val="tr-TR"/>
        </w:rPr>
        <w:fldChar w:fldCharType="end"/>
      </w:r>
      <w:r w:rsidR="001F757F" w:rsidRPr="00B17574">
        <w:rPr>
          <w:lang w:val="tr-TR"/>
        </w:rPr>
        <w:noBreakHyphen/>
      </w:r>
      <w:r w:rsidR="001F757F" w:rsidRPr="00B17574">
        <w:rPr>
          <w:lang w:val="tr-TR"/>
        </w:rPr>
        <w:fldChar w:fldCharType="begin"/>
      </w:r>
      <w:r w:rsidR="001F757F" w:rsidRPr="00B17574">
        <w:rPr>
          <w:lang w:val="tr-TR"/>
        </w:rPr>
        <w:instrText xml:space="preserve"> SEQ Şekil \* ARABIC \s 1 </w:instrText>
      </w:r>
      <w:r w:rsidR="001F757F" w:rsidRPr="00B17574">
        <w:rPr>
          <w:lang w:val="tr-TR"/>
        </w:rPr>
        <w:fldChar w:fldCharType="separate"/>
      </w:r>
      <w:r w:rsidR="001F757F" w:rsidRPr="00B17574">
        <w:rPr>
          <w:noProof/>
          <w:lang w:val="tr-TR"/>
        </w:rPr>
        <w:t>1</w:t>
      </w:r>
      <w:r w:rsidR="001F757F" w:rsidRPr="00B17574">
        <w:rPr>
          <w:lang w:val="tr-TR"/>
        </w:rPr>
        <w:fldChar w:fldCharType="end"/>
      </w:r>
      <w:bookmarkEnd w:id="6"/>
      <w:r w:rsidRPr="00B17574">
        <w:rPr>
          <w:lang w:val="tr-TR"/>
        </w:rPr>
        <w:t xml:space="preserve"> Sanica Isı Sanayi A.Ş Kapsamındaki Sektörler ve Tesisler</w:t>
      </w:r>
      <w:bookmarkEnd w:id="7"/>
    </w:p>
    <w:p w14:paraId="4EFA8E37" w14:textId="77777777" w:rsidR="00AF0EB8" w:rsidRPr="00B17574" w:rsidRDefault="00AF0EB8" w:rsidP="00AF0EB8">
      <w:pPr>
        <w:spacing w:line="360" w:lineRule="auto"/>
        <w:rPr>
          <w:szCs w:val="20"/>
          <w:lang w:val="tr-TR"/>
        </w:rPr>
      </w:pPr>
    </w:p>
    <w:p w14:paraId="187062B2" w14:textId="5CA2A2E2" w:rsidR="006829FA" w:rsidRPr="00B17574" w:rsidRDefault="00523623" w:rsidP="00A4319F">
      <w:pPr>
        <w:spacing w:line="360" w:lineRule="auto"/>
        <w:rPr>
          <w:szCs w:val="20"/>
          <w:lang w:val="tr-TR"/>
        </w:rPr>
      </w:pPr>
      <w:r w:rsidRPr="00B17574">
        <w:rPr>
          <w:szCs w:val="20"/>
          <w:lang w:val="tr-TR"/>
        </w:rPr>
        <w:t>Kredi sözleşmesi</w:t>
      </w:r>
      <w:r w:rsidR="00E450B4" w:rsidRPr="00B17574">
        <w:rPr>
          <w:szCs w:val="20"/>
          <w:lang w:val="tr-TR"/>
        </w:rPr>
        <w:t xml:space="preserve"> kapsamında değerlendirilen tesislere ilişkin bilgiler aşağıda Tablo 1-1'de yer almaktadır:</w:t>
      </w:r>
    </w:p>
    <w:p w14:paraId="2A86F8A5" w14:textId="77777777" w:rsidR="006829FA" w:rsidRPr="00B17574" w:rsidRDefault="006829FA" w:rsidP="00A4319F">
      <w:pPr>
        <w:spacing w:line="360" w:lineRule="auto"/>
        <w:rPr>
          <w:szCs w:val="20"/>
          <w:lang w:val="tr-TR"/>
        </w:rPr>
      </w:pPr>
    </w:p>
    <w:p w14:paraId="16FD8B57" w14:textId="77777777" w:rsidR="006829FA" w:rsidRPr="00B17574" w:rsidRDefault="006829FA" w:rsidP="00A4319F">
      <w:pPr>
        <w:spacing w:line="360" w:lineRule="auto"/>
        <w:rPr>
          <w:szCs w:val="20"/>
          <w:lang w:val="tr-TR"/>
        </w:rPr>
      </w:pPr>
    </w:p>
    <w:p w14:paraId="17D74154" w14:textId="77777777" w:rsidR="006829FA" w:rsidRPr="00B17574" w:rsidRDefault="006829FA" w:rsidP="00A4319F">
      <w:pPr>
        <w:spacing w:line="360" w:lineRule="auto"/>
        <w:rPr>
          <w:szCs w:val="20"/>
          <w:lang w:val="tr-TR"/>
        </w:rPr>
      </w:pPr>
    </w:p>
    <w:p w14:paraId="37F1FA40" w14:textId="77777777" w:rsidR="006829FA" w:rsidRPr="00B17574" w:rsidRDefault="006829FA" w:rsidP="00A4319F">
      <w:pPr>
        <w:spacing w:line="360" w:lineRule="auto"/>
        <w:rPr>
          <w:szCs w:val="20"/>
          <w:lang w:val="tr-TR"/>
        </w:rPr>
      </w:pPr>
    </w:p>
    <w:p w14:paraId="1ECFFB6D" w14:textId="31CA3641" w:rsidR="006829FA" w:rsidRPr="00B17574" w:rsidRDefault="006829FA" w:rsidP="00A4319F">
      <w:pPr>
        <w:pStyle w:val="Caption"/>
        <w:spacing w:after="0" w:line="360" w:lineRule="auto"/>
        <w:rPr>
          <w:szCs w:val="16"/>
          <w:lang w:val="tr-TR"/>
        </w:rPr>
      </w:pPr>
    </w:p>
    <w:p w14:paraId="31D7C18C" w14:textId="1901D658" w:rsidR="007803F7" w:rsidRPr="00B17574" w:rsidRDefault="007803F7" w:rsidP="007803F7">
      <w:pPr>
        <w:pStyle w:val="Caption"/>
        <w:keepNext/>
        <w:rPr>
          <w:lang w:val="tr-TR"/>
        </w:rPr>
      </w:pPr>
      <w:bookmarkStart w:id="8" w:name="_Toc121729725"/>
      <w:r w:rsidRPr="00B17574">
        <w:rPr>
          <w:lang w:val="tr-TR"/>
        </w:rPr>
        <w:t xml:space="preserve">Tablo </w:t>
      </w:r>
      <w:r w:rsidR="00037479" w:rsidRPr="00B17574">
        <w:rPr>
          <w:lang w:val="tr-TR"/>
        </w:rPr>
        <w:fldChar w:fldCharType="begin"/>
      </w:r>
      <w:r w:rsidR="00037479" w:rsidRPr="00B17574">
        <w:rPr>
          <w:lang w:val="tr-TR"/>
        </w:rPr>
        <w:instrText xml:space="preserve"> STYLEREF 1 \s </w:instrText>
      </w:r>
      <w:r w:rsidR="00037479" w:rsidRPr="00B17574">
        <w:rPr>
          <w:lang w:val="tr-TR"/>
        </w:rPr>
        <w:fldChar w:fldCharType="separate"/>
      </w:r>
      <w:r w:rsidR="00037479" w:rsidRPr="00B17574">
        <w:rPr>
          <w:noProof/>
          <w:lang w:val="tr-TR"/>
        </w:rPr>
        <w:t>1</w:t>
      </w:r>
      <w:r w:rsidR="00037479" w:rsidRPr="00B17574">
        <w:rPr>
          <w:lang w:val="tr-TR"/>
        </w:rPr>
        <w:fldChar w:fldCharType="end"/>
      </w:r>
      <w:r w:rsidR="00037479" w:rsidRPr="00B17574">
        <w:rPr>
          <w:lang w:val="tr-TR"/>
        </w:rPr>
        <w:noBreakHyphen/>
      </w:r>
      <w:r w:rsidR="00037479" w:rsidRPr="00B17574">
        <w:rPr>
          <w:lang w:val="tr-TR"/>
        </w:rPr>
        <w:fldChar w:fldCharType="begin"/>
      </w:r>
      <w:r w:rsidR="00037479" w:rsidRPr="00B17574">
        <w:rPr>
          <w:lang w:val="tr-TR"/>
        </w:rPr>
        <w:instrText xml:space="preserve"> SEQ Tablo \* ARABIC \s 1 </w:instrText>
      </w:r>
      <w:r w:rsidR="00037479" w:rsidRPr="00B17574">
        <w:rPr>
          <w:lang w:val="tr-TR"/>
        </w:rPr>
        <w:fldChar w:fldCharType="separate"/>
      </w:r>
      <w:r w:rsidR="00037479" w:rsidRPr="00B17574">
        <w:rPr>
          <w:noProof/>
          <w:lang w:val="tr-TR"/>
        </w:rPr>
        <w:t>1</w:t>
      </w:r>
      <w:r w:rsidR="00037479" w:rsidRPr="00B17574">
        <w:rPr>
          <w:lang w:val="tr-TR"/>
        </w:rPr>
        <w:fldChar w:fldCharType="end"/>
      </w:r>
      <w:r w:rsidRPr="00B17574">
        <w:rPr>
          <w:lang w:val="tr-TR"/>
        </w:rPr>
        <w:t xml:space="preserve"> Kapsamdaki Tesislerin Bilgileri</w:t>
      </w:r>
      <w:bookmarkEnd w:id="8"/>
    </w:p>
    <w:tbl>
      <w:tblPr>
        <w:tblStyle w:val="TableGrid"/>
        <w:tblW w:w="9073" w:type="dxa"/>
        <w:tblLook w:val="04A0" w:firstRow="1" w:lastRow="0" w:firstColumn="1" w:lastColumn="0" w:noHBand="0" w:noVBand="1"/>
      </w:tblPr>
      <w:tblGrid>
        <w:gridCol w:w="1168"/>
        <w:gridCol w:w="1107"/>
        <w:gridCol w:w="1422"/>
        <w:gridCol w:w="1401"/>
        <w:gridCol w:w="3975"/>
      </w:tblGrid>
      <w:tr w:rsidR="006829FA" w:rsidRPr="00B17574" w14:paraId="04731A45" w14:textId="77777777" w:rsidTr="00676453">
        <w:tc>
          <w:tcPr>
            <w:tcW w:w="1168" w:type="dxa"/>
            <w:shd w:val="clear" w:color="auto" w:fill="DBE5F1" w:themeFill="accent1" w:themeFillTint="33"/>
          </w:tcPr>
          <w:p w14:paraId="2BED55F9" w14:textId="2A0FFD89" w:rsidR="006829FA" w:rsidRPr="00B17574" w:rsidRDefault="00E450B4" w:rsidP="00A4319F">
            <w:pPr>
              <w:spacing w:line="360" w:lineRule="auto"/>
              <w:rPr>
                <w:b/>
                <w:bCs/>
                <w:sz w:val="18"/>
                <w:szCs w:val="18"/>
                <w:lang w:val="tr-TR"/>
              </w:rPr>
            </w:pPr>
            <w:r w:rsidRPr="00B17574">
              <w:rPr>
                <w:rFonts w:cs="Arial"/>
                <w:b/>
                <w:bCs/>
                <w:sz w:val="18"/>
                <w:szCs w:val="18"/>
                <w:lang w:val="tr-TR"/>
              </w:rPr>
              <w:t>Tesis</w:t>
            </w:r>
          </w:p>
        </w:tc>
        <w:tc>
          <w:tcPr>
            <w:tcW w:w="1107" w:type="dxa"/>
            <w:shd w:val="clear" w:color="auto" w:fill="DBE5F1" w:themeFill="accent1" w:themeFillTint="33"/>
          </w:tcPr>
          <w:p w14:paraId="4B07EEF9" w14:textId="3BEC62CC" w:rsidR="006829FA" w:rsidRPr="00B17574" w:rsidRDefault="00E450B4" w:rsidP="00A4319F">
            <w:pPr>
              <w:spacing w:line="360" w:lineRule="auto"/>
              <w:rPr>
                <w:b/>
                <w:bCs/>
                <w:sz w:val="18"/>
                <w:szCs w:val="18"/>
                <w:lang w:val="tr-TR"/>
              </w:rPr>
            </w:pPr>
            <w:r w:rsidRPr="00B17574">
              <w:rPr>
                <w:b/>
                <w:bCs/>
                <w:sz w:val="18"/>
                <w:szCs w:val="18"/>
                <w:lang w:val="tr-TR"/>
              </w:rPr>
              <w:t>Konum</w:t>
            </w:r>
          </w:p>
        </w:tc>
        <w:tc>
          <w:tcPr>
            <w:tcW w:w="1422" w:type="dxa"/>
            <w:shd w:val="clear" w:color="auto" w:fill="DBE5F1" w:themeFill="accent1" w:themeFillTint="33"/>
          </w:tcPr>
          <w:p w14:paraId="0A67A52C" w14:textId="08501C1C" w:rsidR="006829FA" w:rsidRPr="00B17574" w:rsidRDefault="00E450B4" w:rsidP="00A4319F">
            <w:pPr>
              <w:spacing w:line="360" w:lineRule="auto"/>
              <w:rPr>
                <w:b/>
                <w:bCs/>
                <w:sz w:val="18"/>
                <w:szCs w:val="18"/>
                <w:lang w:val="tr-TR"/>
              </w:rPr>
            </w:pPr>
            <w:r w:rsidRPr="00B17574">
              <w:rPr>
                <w:b/>
                <w:bCs/>
                <w:sz w:val="18"/>
                <w:szCs w:val="18"/>
                <w:lang w:val="tr-TR"/>
              </w:rPr>
              <w:t>Alan</w:t>
            </w:r>
          </w:p>
        </w:tc>
        <w:tc>
          <w:tcPr>
            <w:tcW w:w="1401" w:type="dxa"/>
            <w:shd w:val="clear" w:color="auto" w:fill="DBE5F1" w:themeFill="accent1" w:themeFillTint="33"/>
          </w:tcPr>
          <w:p w14:paraId="45382CE0" w14:textId="22B2EF48" w:rsidR="006829FA" w:rsidRPr="00B17574" w:rsidRDefault="00E450B4" w:rsidP="00A4319F">
            <w:pPr>
              <w:spacing w:line="360" w:lineRule="auto"/>
              <w:rPr>
                <w:b/>
                <w:bCs/>
                <w:sz w:val="18"/>
                <w:szCs w:val="18"/>
                <w:lang w:val="tr-TR"/>
              </w:rPr>
            </w:pPr>
            <w:r w:rsidRPr="00B17574">
              <w:rPr>
                <w:b/>
                <w:bCs/>
                <w:sz w:val="18"/>
                <w:szCs w:val="18"/>
                <w:lang w:val="tr-TR"/>
              </w:rPr>
              <w:t>Kapasite</w:t>
            </w:r>
          </w:p>
        </w:tc>
        <w:tc>
          <w:tcPr>
            <w:tcW w:w="3975" w:type="dxa"/>
            <w:shd w:val="clear" w:color="auto" w:fill="DBE5F1" w:themeFill="accent1" w:themeFillTint="33"/>
          </w:tcPr>
          <w:p w14:paraId="171E6771" w14:textId="79CED382" w:rsidR="006829FA" w:rsidRPr="00B17574" w:rsidRDefault="00E450B4" w:rsidP="00A4319F">
            <w:pPr>
              <w:spacing w:line="360" w:lineRule="auto"/>
              <w:rPr>
                <w:b/>
                <w:bCs/>
                <w:sz w:val="18"/>
                <w:szCs w:val="18"/>
                <w:lang w:val="tr-TR"/>
              </w:rPr>
            </w:pPr>
            <w:r w:rsidRPr="00B17574">
              <w:rPr>
                <w:b/>
                <w:bCs/>
                <w:sz w:val="18"/>
                <w:szCs w:val="18"/>
                <w:lang w:val="tr-TR"/>
              </w:rPr>
              <w:t>Üretim</w:t>
            </w:r>
          </w:p>
        </w:tc>
      </w:tr>
      <w:tr w:rsidR="007803F7" w:rsidRPr="00B17574" w14:paraId="69903E4E" w14:textId="77777777" w:rsidTr="00676453">
        <w:trPr>
          <w:trHeight w:val="5989"/>
        </w:trPr>
        <w:tc>
          <w:tcPr>
            <w:tcW w:w="1168" w:type="dxa"/>
            <w:shd w:val="clear" w:color="auto" w:fill="auto"/>
            <w:vAlign w:val="center"/>
          </w:tcPr>
          <w:p w14:paraId="4EC36FBB" w14:textId="0FC45B02" w:rsidR="007803F7" w:rsidRPr="00B17574" w:rsidRDefault="007803F7" w:rsidP="007803F7">
            <w:pPr>
              <w:spacing w:line="360" w:lineRule="auto"/>
              <w:rPr>
                <w:sz w:val="18"/>
                <w:szCs w:val="18"/>
                <w:lang w:val="tr-TR"/>
              </w:rPr>
            </w:pPr>
            <w:r w:rsidRPr="00B17574">
              <w:rPr>
                <w:rFonts w:cs="Arial"/>
                <w:b/>
                <w:bCs/>
                <w:sz w:val="18"/>
                <w:szCs w:val="18"/>
                <w:lang w:val="tr-TR"/>
              </w:rPr>
              <w:t>İstanbul Plastik Boru Tesisleri Üretimi</w:t>
            </w:r>
          </w:p>
        </w:tc>
        <w:tc>
          <w:tcPr>
            <w:tcW w:w="1107" w:type="dxa"/>
            <w:shd w:val="clear" w:color="auto" w:fill="auto"/>
            <w:vAlign w:val="center"/>
          </w:tcPr>
          <w:p w14:paraId="3AA22849" w14:textId="1AF70641" w:rsidR="007803F7" w:rsidRPr="00B17574" w:rsidRDefault="007803F7" w:rsidP="007803F7">
            <w:pPr>
              <w:spacing w:line="360" w:lineRule="auto"/>
              <w:rPr>
                <w:sz w:val="18"/>
                <w:szCs w:val="18"/>
                <w:lang w:val="tr-TR"/>
              </w:rPr>
            </w:pPr>
            <w:r w:rsidRPr="00B17574">
              <w:rPr>
                <w:sz w:val="18"/>
                <w:szCs w:val="18"/>
                <w:lang w:val="tr-TR"/>
              </w:rPr>
              <w:t>İstanbul, Beylikdüzü</w:t>
            </w:r>
          </w:p>
        </w:tc>
        <w:tc>
          <w:tcPr>
            <w:tcW w:w="1422" w:type="dxa"/>
            <w:shd w:val="clear" w:color="auto" w:fill="auto"/>
            <w:vAlign w:val="center"/>
          </w:tcPr>
          <w:p w14:paraId="4DDA75F5" w14:textId="77777777" w:rsidR="007803F7" w:rsidRPr="00B17574" w:rsidRDefault="007803F7" w:rsidP="007803F7">
            <w:pPr>
              <w:spacing w:line="360" w:lineRule="auto"/>
              <w:rPr>
                <w:rFonts w:cs="Arial"/>
                <w:sz w:val="18"/>
                <w:szCs w:val="18"/>
                <w:lang w:val="tr-TR"/>
              </w:rPr>
            </w:pPr>
            <w:r w:rsidRPr="00B17574">
              <w:rPr>
                <w:rFonts w:cs="Arial"/>
                <w:sz w:val="18"/>
                <w:szCs w:val="18"/>
                <w:lang w:val="tr-TR"/>
              </w:rPr>
              <w:t>Toplam alan: 20.000 m²</w:t>
            </w:r>
          </w:p>
          <w:p w14:paraId="0FE2AFA5" w14:textId="50EC0A80" w:rsidR="007803F7" w:rsidRPr="00B17574" w:rsidRDefault="007803F7" w:rsidP="007803F7">
            <w:pPr>
              <w:spacing w:line="360" w:lineRule="auto"/>
              <w:rPr>
                <w:sz w:val="18"/>
                <w:szCs w:val="18"/>
                <w:lang w:val="tr-TR"/>
              </w:rPr>
            </w:pPr>
            <w:r w:rsidRPr="00B17574">
              <w:rPr>
                <w:rFonts w:cs="Arial"/>
                <w:sz w:val="18"/>
                <w:szCs w:val="18"/>
                <w:lang w:val="tr-TR"/>
              </w:rPr>
              <w:t>Kapalı alan: 15.000 m²</w:t>
            </w:r>
          </w:p>
        </w:tc>
        <w:tc>
          <w:tcPr>
            <w:tcW w:w="1401" w:type="dxa"/>
            <w:shd w:val="clear" w:color="auto" w:fill="auto"/>
            <w:vAlign w:val="center"/>
          </w:tcPr>
          <w:p w14:paraId="798E7E2E" w14:textId="77777777" w:rsidR="007803F7" w:rsidRPr="00B17574" w:rsidRDefault="007803F7" w:rsidP="007803F7">
            <w:pPr>
              <w:spacing w:line="360" w:lineRule="auto"/>
              <w:jc w:val="left"/>
              <w:rPr>
                <w:rFonts w:cs="Arial"/>
                <w:sz w:val="18"/>
                <w:szCs w:val="18"/>
                <w:lang w:val="tr-TR"/>
              </w:rPr>
            </w:pPr>
            <w:r w:rsidRPr="00B17574">
              <w:rPr>
                <w:rFonts w:cs="Arial"/>
                <w:sz w:val="18"/>
                <w:szCs w:val="18"/>
                <w:lang w:val="tr-TR"/>
              </w:rPr>
              <w:t>Yıllık üretim</w:t>
            </w:r>
          </w:p>
          <w:p w14:paraId="6CFA848E" w14:textId="6A8BA0F2" w:rsidR="007803F7" w:rsidRPr="00B17574" w:rsidRDefault="007803F7" w:rsidP="007803F7">
            <w:pPr>
              <w:spacing w:line="360" w:lineRule="auto"/>
              <w:jc w:val="left"/>
              <w:rPr>
                <w:sz w:val="18"/>
                <w:szCs w:val="18"/>
                <w:lang w:val="tr-TR"/>
              </w:rPr>
            </w:pPr>
            <w:r w:rsidRPr="00B17574">
              <w:rPr>
                <w:rFonts w:cs="Arial"/>
                <w:sz w:val="18"/>
                <w:szCs w:val="18"/>
                <w:lang w:val="tr-TR"/>
              </w:rPr>
              <w:t>22.000 ton kapasite</w:t>
            </w:r>
          </w:p>
        </w:tc>
        <w:tc>
          <w:tcPr>
            <w:tcW w:w="3975" w:type="dxa"/>
            <w:vAlign w:val="center"/>
          </w:tcPr>
          <w:p w14:paraId="66B33CE2"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r w:rsidRPr="00B17574">
              <w:rPr>
                <w:rFonts w:eastAsia="Batang" w:cs="Arial"/>
                <w:sz w:val="18"/>
                <w:szCs w:val="18"/>
                <w:lang w:val="tr-TR"/>
              </w:rPr>
              <w:t xml:space="preserve">PPRC Borular 20-125 (pn16-pn 20- pn25), </w:t>
            </w:r>
          </w:p>
          <w:p w14:paraId="05338AFD"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r w:rsidRPr="00B17574">
              <w:rPr>
                <w:rFonts w:eastAsia="Batang" w:cs="Arial"/>
                <w:sz w:val="18"/>
                <w:szCs w:val="18"/>
                <w:lang w:val="tr-TR"/>
              </w:rPr>
              <w:t>PPRC Cam Elyaf Borular 20-125 (PN 20-PN 25),</w:t>
            </w:r>
          </w:p>
          <w:p w14:paraId="2567BA11"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r w:rsidRPr="00B17574">
              <w:rPr>
                <w:rFonts w:eastAsia="Batang" w:cs="Arial"/>
                <w:sz w:val="18"/>
                <w:szCs w:val="18"/>
                <w:lang w:val="tr-TR"/>
              </w:rPr>
              <w:t>PPRC Folyolu Boru 20-63,</w:t>
            </w:r>
          </w:p>
          <w:p w14:paraId="1759F3D2"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r w:rsidRPr="00B17574">
              <w:rPr>
                <w:rFonts w:eastAsia="Batang" w:cs="Arial"/>
                <w:sz w:val="18"/>
                <w:szCs w:val="18"/>
                <w:lang w:val="tr-TR"/>
              </w:rPr>
              <w:t xml:space="preserve">PPRC Ek Parçalar 20-125, </w:t>
            </w:r>
          </w:p>
          <w:p w14:paraId="70EB8A5D"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r w:rsidRPr="00B17574">
              <w:rPr>
                <w:rFonts w:eastAsia="Batang" w:cs="Arial"/>
                <w:sz w:val="18"/>
                <w:szCs w:val="18"/>
                <w:lang w:val="tr-TR"/>
              </w:rPr>
              <w:t>PEX Borular (Kılıflı-Oksijen Bariyerli)16-25mm,</w:t>
            </w:r>
          </w:p>
          <w:p w14:paraId="17281224"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proofErr w:type="spellStart"/>
            <w:r w:rsidRPr="00B17574">
              <w:rPr>
                <w:rFonts w:eastAsia="Batang" w:cs="Arial"/>
                <w:sz w:val="18"/>
                <w:szCs w:val="18"/>
                <w:lang w:val="tr-TR"/>
              </w:rPr>
              <w:t>Pert</w:t>
            </w:r>
            <w:proofErr w:type="spellEnd"/>
            <w:r w:rsidRPr="00B17574">
              <w:rPr>
                <w:rFonts w:eastAsia="Batang" w:cs="Arial"/>
                <w:sz w:val="18"/>
                <w:szCs w:val="18"/>
                <w:lang w:val="tr-TR"/>
              </w:rPr>
              <w:t xml:space="preserve"> Borular (Kılıflı-Oksijen Bariyerli)16-25mm,</w:t>
            </w:r>
          </w:p>
          <w:p w14:paraId="774CA865"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proofErr w:type="spellStart"/>
            <w:r w:rsidRPr="00B17574">
              <w:rPr>
                <w:rFonts w:eastAsia="Batang" w:cs="Arial"/>
                <w:sz w:val="18"/>
                <w:szCs w:val="18"/>
                <w:lang w:val="tr-TR"/>
              </w:rPr>
              <w:t>Alpex</w:t>
            </w:r>
            <w:proofErr w:type="spellEnd"/>
            <w:r w:rsidRPr="00B17574">
              <w:rPr>
                <w:rFonts w:eastAsia="Batang" w:cs="Arial"/>
                <w:sz w:val="18"/>
                <w:szCs w:val="18"/>
                <w:lang w:val="tr-TR"/>
              </w:rPr>
              <w:t xml:space="preserve"> Boruları 16-32, </w:t>
            </w:r>
          </w:p>
          <w:p w14:paraId="52E5292B"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r w:rsidRPr="00B17574">
              <w:rPr>
                <w:rFonts w:eastAsia="Batang" w:cs="Arial"/>
                <w:sz w:val="18"/>
                <w:szCs w:val="18"/>
                <w:lang w:val="tr-TR"/>
              </w:rPr>
              <w:t xml:space="preserve">PVC Atıksu Borusu, </w:t>
            </w:r>
          </w:p>
          <w:p w14:paraId="3C6947D7"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r w:rsidRPr="00B17574">
              <w:rPr>
                <w:rFonts w:eastAsia="Batang" w:cs="Arial"/>
                <w:sz w:val="18"/>
                <w:szCs w:val="18"/>
                <w:lang w:val="tr-TR"/>
              </w:rPr>
              <w:t xml:space="preserve">PVC </w:t>
            </w:r>
            <w:proofErr w:type="spellStart"/>
            <w:r w:rsidRPr="00B17574">
              <w:rPr>
                <w:rFonts w:eastAsia="Batang" w:cs="Arial"/>
                <w:sz w:val="18"/>
                <w:szCs w:val="18"/>
                <w:lang w:val="tr-TR"/>
              </w:rPr>
              <w:t>Pnömatik</w:t>
            </w:r>
            <w:proofErr w:type="spellEnd"/>
            <w:r w:rsidRPr="00B17574">
              <w:rPr>
                <w:rFonts w:eastAsia="Batang" w:cs="Arial"/>
                <w:sz w:val="18"/>
                <w:szCs w:val="18"/>
                <w:lang w:val="tr-TR"/>
              </w:rPr>
              <w:t xml:space="preserve"> Taşıma Boruları; Ø50/ Ø160 arası,</w:t>
            </w:r>
          </w:p>
          <w:p w14:paraId="2DF5C831"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r w:rsidRPr="00B17574">
              <w:rPr>
                <w:rFonts w:eastAsia="Batang" w:cs="Arial"/>
                <w:sz w:val="18"/>
                <w:szCs w:val="18"/>
                <w:lang w:val="tr-TR"/>
              </w:rPr>
              <w:t>PP Atıksu Borusu; Ø50 / Ø160 arası,</w:t>
            </w:r>
          </w:p>
          <w:p w14:paraId="490DC569"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r w:rsidRPr="00B17574">
              <w:rPr>
                <w:rFonts w:eastAsia="Batang" w:cs="Arial"/>
                <w:sz w:val="18"/>
                <w:szCs w:val="18"/>
                <w:lang w:val="tr-TR"/>
              </w:rPr>
              <w:t xml:space="preserve">PP </w:t>
            </w:r>
            <w:proofErr w:type="spellStart"/>
            <w:r w:rsidRPr="00B17574">
              <w:rPr>
                <w:rFonts w:eastAsia="Batang" w:cs="Arial"/>
                <w:sz w:val="18"/>
                <w:szCs w:val="18"/>
                <w:lang w:val="tr-TR"/>
              </w:rPr>
              <w:t>Silenzio</w:t>
            </w:r>
            <w:proofErr w:type="spellEnd"/>
            <w:r w:rsidRPr="00B17574">
              <w:rPr>
                <w:rFonts w:eastAsia="Batang" w:cs="Arial"/>
                <w:sz w:val="18"/>
                <w:szCs w:val="18"/>
                <w:lang w:val="tr-TR"/>
              </w:rPr>
              <w:t xml:space="preserve"> Atıksu Borusu; Ø50 / Ø160 arası,</w:t>
            </w:r>
          </w:p>
          <w:p w14:paraId="305B1D2B"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r w:rsidRPr="00B17574">
              <w:rPr>
                <w:rFonts w:eastAsia="Batang" w:cs="Arial"/>
                <w:sz w:val="18"/>
                <w:szCs w:val="18"/>
                <w:lang w:val="tr-TR"/>
              </w:rPr>
              <w:t>PP Süper Sessiz Atıksu Borusu; Ø50/Ø160 arası,</w:t>
            </w:r>
          </w:p>
          <w:p w14:paraId="327AD429"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r w:rsidRPr="00B17574">
              <w:rPr>
                <w:rFonts w:eastAsia="Batang" w:cs="Arial"/>
                <w:sz w:val="18"/>
                <w:szCs w:val="18"/>
                <w:lang w:val="tr-TR"/>
              </w:rPr>
              <w:t>PP Atıksu Ek Parçaları; Ø50/Ø160 arası,</w:t>
            </w:r>
          </w:p>
          <w:p w14:paraId="2D2A050F"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r w:rsidRPr="00B17574">
              <w:rPr>
                <w:rFonts w:eastAsia="Batang" w:cs="Arial"/>
                <w:sz w:val="18"/>
                <w:szCs w:val="18"/>
                <w:lang w:val="tr-TR"/>
              </w:rPr>
              <w:t xml:space="preserve">PP </w:t>
            </w:r>
            <w:proofErr w:type="spellStart"/>
            <w:r w:rsidRPr="00B17574">
              <w:rPr>
                <w:rFonts w:eastAsia="Batang" w:cs="Arial"/>
                <w:sz w:val="18"/>
                <w:szCs w:val="18"/>
                <w:lang w:val="tr-TR"/>
              </w:rPr>
              <w:t>Silenzio</w:t>
            </w:r>
            <w:proofErr w:type="spellEnd"/>
            <w:r w:rsidRPr="00B17574">
              <w:rPr>
                <w:rFonts w:eastAsia="Batang" w:cs="Arial"/>
                <w:sz w:val="18"/>
                <w:szCs w:val="18"/>
                <w:lang w:val="tr-TR"/>
              </w:rPr>
              <w:t xml:space="preserve"> Atıksu Ek Parçaları; Ø50/Ø160arası,</w:t>
            </w:r>
          </w:p>
          <w:p w14:paraId="4010D3F6"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r w:rsidRPr="00B17574">
              <w:rPr>
                <w:rFonts w:eastAsia="Batang" w:cs="Arial"/>
                <w:sz w:val="18"/>
                <w:szCs w:val="18"/>
                <w:lang w:val="tr-TR"/>
              </w:rPr>
              <w:t>PP Süper Sessiz Atıksu Ek Parçaları; Ø50 / Ø160 arası,</w:t>
            </w:r>
          </w:p>
          <w:p w14:paraId="0A90A17F" w14:textId="60A05118"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ascii="Times New Roman" w:eastAsia="Batang" w:hAnsi="Times New Roman" w:cs="Arial"/>
                <w:sz w:val="18"/>
                <w:szCs w:val="18"/>
                <w:lang w:val="tr-TR"/>
              </w:rPr>
            </w:pPr>
            <w:r w:rsidRPr="00B17574">
              <w:rPr>
                <w:rFonts w:eastAsia="Batang" w:cs="Arial"/>
                <w:sz w:val="18"/>
                <w:szCs w:val="18"/>
                <w:lang w:val="tr-TR"/>
              </w:rPr>
              <w:t>PMMA / ABS Levha; Ø50 / Ø160 arası.</w:t>
            </w:r>
          </w:p>
        </w:tc>
      </w:tr>
      <w:tr w:rsidR="007803F7" w:rsidRPr="00B17574" w14:paraId="42C9E233" w14:textId="77777777" w:rsidTr="00A4319F">
        <w:trPr>
          <w:trHeight w:val="1412"/>
        </w:trPr>
        <w:tc>
          <w:tcPr>
            <w:tcW w:w="1168" w:type="dxa"/>
            <w:shd w:val="clear" w:color="auto" w:fill="auto"/>
            <w:vAlign w:val="center"/>
          </w:tcPr>
          <w:p w14:paraId="5DB326E0" w14:textId="09B442A0" w:rsidR="007803F7" w:rsidRPr="00B17574" w:rsidRDefault="007803F7" w:rsidP="007803F7">
            <w:pPr>
              <w:spacing w:line="360" w:lineRule="auto"/>
              <w:rPr>
                <w:b/>
                <w:bCs/>
                <w:sz w:val="18"/>
                <w:szCs w:val="18"/>
                <w:lang w:val="tr-TR"/>
              </w:rPr>
            </w:pPr>
            <w:r w:rsidRPr="00B17574">
              <w:rPr>
                <w:rFonts w:cs="Arial"/>
                <w:b/>
                <w:bCs/>
                <w:sz w:val="18"/>
                <w:szCs w:val="18"/>
                <w:lang w:val="tr-TR"/>
              </w:rPr>
              <w:t>Elazığ Plastik Boru Üretim Tesisleri</w:t>
            </w:r>
          </w:p>
        </w:tc>
        <w:tc>
          <w:tcPr>
            <w:tcW w:w="1107" w:type="dxa"/>
            <w:shd w:val="clear" w:color="auto" w:fill="auto"/>
            <w:vAlign w:val="center"/>
          </w:tcPr>
          <w:p w14:paraId="3CE758D6" w14:textId="5A555CE5" w:rsidR="007803F7" w:rsidRPr="00B17574" w:rsidRDefault="007803F7" w:rsidP="007803F7">
            <w:pPr>
              <w:spacing w:line="360" w:lineRule="auto"/>
              <w:rPr>
                <w:sz w:val="18"/>
                <w:szCs w:val="18"/>
                <w:lang w:val="tr-TR"/>
              </w:rPr>
            </w:pPr>
            <w:r w:rsidRPr="00B17574">
              <w:rPr>
                <w:rFonts w:cs="Arial"/>
                <w:sz w:val="18"/>
                <w:szCs w:val="18"/>
                <w:lang w:val="tr-TR"/>
              </w:rPr>
              <w:t xml:space="preserve">Elazığ, </w:t>
            </w:r>
            <w:proofErr w:type="spellStart"/>
            <w:r w:rsidRPr="00B17574">
              <w:rPr>
                <w:rFonts w:cs="Arial"/>
                <w:sz w:val="18"/>
                <w:szCs w:val="18"/>
                <w:lang w:val="tr-TR"/>
              </w:rPr>
              <w:t>Yazıkonak</w:t>
            </w:r>
            <w:proofErr w:type="spellEnd"/>
            <w:r w:rsidRPr="00B17574">
              <w:rPr>
                <w:rFonts w:cs="Arial"/>
                <w:sz w:val="18"/>
                <w:szCs w:val="18"/>
                <w:lang w:val="tr-TR"/>
              </w:rPr>
              <w:t>, Organize Sanayi Bölgesi</w:t>
            </w:r>
          </w:p>
        </w:tc>
        <w:tc>
          <w:tcPr>
            <w:tcW w:w="1422" w:type="dxa"/>
            <w:shd w:val="clear" w:color="auto" w:fill="auto"/>
            <w:vAlign w:val="center"/>
          </w:tcPr>
          <w:p w14:paraId="1197FEAD" w14:textId="77777777" w:rsidR="007803F7" w:rsidRPr="00B17574" w:rsidRDefault="007803F7" w:rsidP="007803F7">
            <w:pPr>
              <w:spacing w:line="360" w:lineRule="auto"/>
              <w:rPr>
                <w:rFonts w:cs="Arial"/>
                <w:sz w:val="18"/>
                <w:szCs w:val="18"/>
                <w:lang w:val="tr-TR"/>
              </w:rPr>
            </w:pPr>
            <w:r w:rsidRPr="00B17574">
              <w:rPr>
                <w:rFonts w:cs="Arial"/>
                <w:sz w:val="18"/>
                <w:szCs w:val="18"/>
                <w:lang w:val="tr-TR"/>
              </w:rPr>
              <w:t>Toplam alanı:</w:t>
            </w:r>
          </w:p>
          <w:p w14:paraId="0F11EF65" w14:textId="77777777" w:rsidR="007803F7" w:rsidRPr="00B17574" w:rsidRDefault="007803F7" w:rsidP="007803F7">
            <w:pPr>
              <w:spacing w:line="360" w:lineRule="auto"/>
              <w:rPr>
                <w:rFonts w:cs="Arial"/>
                <w:sz w:val="18"/>
                <w:szCs w:val="18"/>
                <w:lang w:val="tr-TR"/>
              </w:rPr>
            </w:pPr>
            <w:r w:rsidRPr="00B17574">
              <w:rPr>
                <w:rFonts w:cs="Arial"/>
                <w:sz w:val="18"/>
                <w:szCs w:val="18"/>
                <w:lang w:val="tr-TR"/>
              </w:rPr>
              <w:t>185.000 m²</w:t>
            </w:r>
          </w:p>
          <w:p w14:paraId="3E19A02D" w14:textId="77777777" w:rsidR="007803F7" w:rsidRPr="00B17574" w:rsidRDefault="007803F7" w:rsidP="007803F7">
            <w:pPr>
              <w:spacing w:line="360" w:lineRule="auto"/>
              <w:rPr>
                <w:rFonts w:cs="Arial"/>
                <w:sz w:val="18"/>
                <w:szCs w:val="18"/>
                <w:lang w:val="tr-TR"/>
              </w:rPr>
            </w:pPr>
            <w:r w:rsidRPr="00B17574">
              <w:rPr>
                <w:rFonts w:cs="Arial"/>
                <w:sz w:val="18"/>
                <w:szCs w:val="18"/>
                <w:lang w:val="tr-TR"/>
              </w:rPr>
              <w:t>Kapalı alan:</w:t>
            </w:r>
          </w:p>
          <w:p w14:paraId="38A22B51" w14:textId="7822B7CF" w:rsidR="007803F7" w:rsidRPr="00B17574" w:rsidRDefault="007803F7" w:rsidP="007803F7">
            <w:pPr>
              <w:spacing w:line="360" w:lineRule="auto"/>
              <w:rPr>
                <w:sz w:val="18"/>
                <w:szCs w:val="18"/>
                <w:lang w:val="tr-TR"/>
              </w:rPr>
            </w:pPr>
            <w:r w:rsidRPr="00B17574">
              <w:rPr>
                <w:rFonts w:cs="Arial"/>
                <w:sz w:val="18"/>
                <w:szCs w:val="18"/>
                <w:lang w:val="tr-TR"/>
              </w:rPr>
              <w:t>45.000 m²</w:t>
            </w:r>
          </w:p>
        </w:tc>
        <w:tc>
          <w:tcPr>
            <w:tcW w:w="1401" w:type="dxa"/>
            <w:shd w:val="clear" w:color="auto" w:fill="auto"/>
            <w:vAlign w:val="center"/>
          </w:tcPr>
          <w:p w14:paraId="7F82892E" w14:textId="77777777" w:rsidR="007803F7" w:rsidRPr="00B17574" w:rsidRDefault="007803F7" w:rsidP="007803F7">
            <w:pPr>
              <w:spacing w:line="360" w:lineRule="auto"/>
              <w:jc w:val="left"/>
              <w:rPr>
                <w:rFonts w:cs="Arial"/>
                <w:sz w:val="18"/>
                <w:szCs w:val="18"/>
                <w:lang w:val="tr-TR"/>
              </w:rPr>
            </w:pPr>
            <w:r w:rsidRPr="00B17574">
              <w:rPr>
                <w:rFonts w:cs="Arial"/>
                <w:sz w:val="18"/>
                <w:szCs w:val="18"/>
                <w:lang w:val="tr-TR"/>
              </w:rPr>
              <w:t>Yıllık üretim</w:t>
            </w:r>
          </w:p>
          <w:p w14:paraId="6EAC0FCC" w14:textId="4DD5A365" w:rsidR="007803F7" w:rsidRPr="00B17574" w:rsidRDefault="007803F7" w:rsidP="007803F7">
            <w:pPr>
              <w:spacing w:line="360" w:lineRule="auto"/>
              <w:jc w:val="left"/>
              <w:rPr>
                <w:sz w:val="18"/>
                <w:szCs w:val="18"/>
                <w:lang w:val="tr-TR"/>
              </w:rPr>
            </w:pPr>
            <w:r w:rsidRPr="00B17574">
              <w:rPr>
                <w:rFonts w:cs="Arial"/>
                <w:sz w:val="18"/>
                <w:szCs w:val="18"/>
                <w:lang w:val="tr-TR"/>
              </w:rPr>
              <w:t>25.800 ton kapasite</w:t>
            </w:r>
          </w:p>
        </w:tc>
        <w:tc>
          <w:tcPr>
            <w:tcW w:w="3975" w:type="dxa"/>
            <w:vAlign w:val="center"/>
          </w:tcPr>
          <w:p w14:paraId="0EB0BB1E"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r w:rsidRPr="00B17574">
              <w:rPr>
                <w:rFonts w:eastAsia="Batang" w:cs="Arial"/>
                <w:sz w:val="18"/>
                <w:szCs w:val="18"/>
                <w:lang w:val="tr-TR"/>
              </w:rPr>
              <w:t>PVC Atıksu Borusu; Ø50/Ø200 arası,</w:t>
            </w:r>
          </w:p>
          <w:p w14:paraId="2D071B88"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r w:rsidRPr="00B17574">
              <w:rPr>
                <w:rFonts w:eastAsia="Batang" w:cs="Arial"/>
                <w:sz w:val="18"/>
                <w:szCs w:val="18"/>
                <w:lang w:val="tr-TR"/>
              </w:rPr>
              <w:t xml:space="preserve">PVC Atıksu Ek Parçaları: Ø50/Ø200 arası, </w:t>
            </w:r>
          </w:p>
          <w:p w14:paraId="04B7FBA3"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r w:rsidRPr="00B17574">
              <w:rPr>
                <w:rFonts w:eastAsia="Batang" w:cs="Arial"/>
                <w:sz w:val="18"/>
                <w:szCs w:val="18"/>
                <w:lang w:val="tr-TR"/>
              </w:rPr>
              <w:t>Temiz Su Borusu (PVC); Pn6/Pn16,</w:t>
            </w:r>
          </w:p>
          <w:p w14:paraId="213D5DC8"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proofErr w:type="spellStart"/>
            <w:r w:rsidRPr="00B17574">
              <w:rPr>
                <w:rFonts w:eastAsia="Batang" w:cs="Arial"/>
                <w:sz w:val="18"/>
                <w:szCs w:val="18"/>
                <w:lang w:val="tr-TR"/>
              </w:rPr>
              <w:t>Koruge</w:t>
            </w:r>
            <w:proofErr w:type="spellEnd"/>
            <w:r w:rsidRPr="00B17574">
              <w:rPr>
                <w:rFonts w:eastAsia="Batang" w:cs="Arial"/>
                <w:sz w:val="18"/>
                <w:szCs w:val="18"/>
                <w:lang w:val="tr-TR"/>
              </w:rPr>
              <w:t xml:space="preserve"> Borusu (HDPE), Ø50/Ø400 arası; Ø100/Ø1000 Sn4/Sn8, </w:t>
            </w:r>
          </w:p>
          <w:p w14:paraId="4A4372A9"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proofErr w:type="spellStart"/>
            <w:r w:rsidRPr="00B17574">
              <w:rPr>
                <w:rFonts w:eastAsia="Batang" w:cs="Arial"/>
                <w:sz w:val="18"/>
                <w:szCs w:val="18"/>
                <w:lang w:val="tr-TR"/>
              </w:rPr>
              <w:t>Koruge</w:t>
            </w:r>
            <w:proofErr w:type="spellEnd"/>
            <w:r w:rsidRPr="00B17574">
              <w:rPr>
                <w:rFonts w:eastAsia="Batang" w:cs="Arial"/>
                <w:sz w:val="18"/>
                <w:szCs w:val="18"/>
                <w:lang w:val="tr-TR"/>
              </w:rPr>
              <w:t xml:space="preserve"> Borusu Ek Parçaları (HDPE); Ø100/Ø1000 arası,</w:t>
            </w:r>
          </w:p>
          <w:p w14:paraId="18928F4B"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r w:rsidRPr="00B17574">
              <w:rPr>
                <w:rFonts w:eastAsia="Batang" w:cs="Arial"/>
                <w:sz w:val="18"/>
                <w:szCs w:val="18"/>
                <w:lang w:val="tr-TR"/>
              </w:rPr>
              <w:t xml:space="preserve">PE Basınçlı İçme Suyu Borusu; Ø20/Ø1200 arası Pn6/Pn32, </w:t>
            </w:r>
          </w:p>
          <w:p w14:paraId="498FF82D"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r w:rsidRPr="00B17574">
              <w:rPr>
                <w:rFonts w:eastAsia="Batang" w:cs="Arial"/>
                <w:sz w:val="18"/>
                <w:szCs w:val="18"/>
                <w:lang w:val="tr-TR"/>
              </w:rPr>
              <w:t>Doğalgaz Borusu (PE80),</w:t>
            </w:r>
          </w:p>
          <w:p w14:paraId="3330BE93"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r w:rsidRPr="00B17574">
              <w:rPr>
                <w:rFonts w:eastAsia="Batang" w:cs="Arial"/>
                <w:sz w:val="18"/>
                <w:szCs w:val="18"/>
                <w:lang w:val="tr-TR"/>
              </w:rPr>
              <w:t>PVC Yuvarlak Drenaj Borusu; Ø20/Ø400 mm arası,</w:t>
            </w:r>
          </w:p>
          <w:p w14:paraId="700BDA47"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r w:rsidRPr="00B17574">
              <w:rPr>
                <w:rFonts w:eastAsia="Batang" w:cs="Arial"/>
                <w:sz w:val="18"/>
                <w:szCs w:val="18"/>
                <w:lang w:val="tr-TR"/>
              </w:rPr>
              <w:t xml:space="preserve">PVC Tünel Drenaj Borusu, Ø80/Ø200 mm arası; Ø160/Ø200 mm arası, </w:t>
            </w:r>
          </w:p>
          <w:p w14:paraId="11C1BD92"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proofErr w:type="spellStart"/>
            <w:r w:rsidRPr="00B17574">
              <w:rPr>
                <w:rFonts w:eastAsia="Batang" w:cs="Arial"/>
                <w:sz w:val="18"/>
                <w:szCs w:val="18"/>
                <w:lang w:val="tr-TR"/>
              </w:rPr>
              <w:t>Pert</w:t>
            </w:r>
            <w:proofErr w:type="spellEnd"/>
            <w:r w:rsidRPr="00B17574">
              <w:rPr>
                <w:rFonts w:eastAsia="Batang" w:cs="Arial"/>
                <w:sz w:val="18"/>
                <w:szCs w:val="18"/>
                <w:lang w:val="tr-TR"/>
              </w:rPr>
              <w:t xml:space="preserve"> Boru; Ø16/Ø20 mm arası,</w:t>
            </w:r>
          </w:p>
          <w:p w14:paraId="5092538B"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eastAsia="Batang" w:cs="Arial"/>
                <w:sz w:val="18"/>
                <w:szCs w:val="18"/>
                <w:lang w:val="tr-TR"/>
              </w:rPr>
            </w:pPr>
            <w:r w:rsidRPr="00B17574">
              <w:rPr>
                <w:rFonts w:eastAsia="Batang" w:cs="Arial"/>
                <w:sz w:val="18"/>
                <w:szCs w:val="18"/>
                <w:lang w:val="tr-TR"/>
              </w:rPr>
              <w:lastRenderedPageBreak/>
              <w:t xml:space="preserve">PVC Perde Rayı (Korniş); Tek/Çift/Üçlü/Dörtlü Kanal, </w:t>
            </w:r>
          </w:p>
          <w:p w14:paraId="322EA703" w14:textId="189BDC9B"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ascii="Times New Roman" w:eastAsia="Batang" w:hAnsi="Times New Roman" w:cs="Arial"/>
                <w:sz w:val="18"/>
                <w:szCs w:val="18"/>
                <w:lang w:val="tr-TR"/>
              </w:rPr>
            </w:pPr>
            <w:r w:rsidRPr="00B17574">
              <w:rPr>
                <w:rFonts w:eastAsia="Batang" w:cs="Arial"/>
                <w:sz w:val="18"/>
                <w:szCs w:val="18"/>
                <w:lang w:val="tr-TR"/>
              </w:rPr>
              <w:t>PE Göz Çoklayıcı; Ø32/Ø50 mm arasında çeşitli kombinasyonlarda üretilmektedir.</w:t>
            </w:r>
          </w:p>
        </w:tc>
      </w:tr>
      <w:tr w:rsidR="007803F7" w:rsidRPr="00B17574" w14:paraId="201B12EC" w14:textId="77777777" w:rsidTr="00676453">
        <w:trPr>
          <w:trHeight w:val="584"/>
        </w:trPr>
        <w:tc>
          <w:tcPr>
            <w:tcW w:w="1168" w:type="dxa"/>
            <w:shd w:val="clear" w:color="auto" w:fill="auto"/>
            <w:vAlign w:val="center"/>
          </w:tcPr>
          <w:p w14:paraId="1740F874" w14:textId="5687AACA" w:rsidR="007803F7" w:rsidRPr="00B17574" w:rsidRDefault="007803F7" w:rsidP="007803F7">
            <w:pPr>
              <w:spacing w:line="360" w:lineRule="auto"/>
              <w:rPr>
                <w:b/>
                <w:bCs/>
                <w:sz w:val="18"/>
                <w:szCs w:val="18"/>
                <w:lang w:val="tr-TR"/>
              </w:rPr>
            </w:pPr>
            <w:r w:rsidRPr="00B17574">
              <w:rPr>
                <w:b/>
                <w:bCs/>
                <w:sz w:val="18"/>
                <w:szCs w:val="18"/>
                <w:lang w:val="tr-TR"/>
              </w:rPr>
              <w:lastRenderedPageBreak/>
              <w:t>Akhisar Isı Grubu Üretim Tesisleri</w:t>
            </w:r>
          </w:p>
        </w:tc>
        <w:tc>
          <w:tcPr>
            <w:tcW w:w="1107" w:type="dxa"/>
            <w:shd w:val="clear" w:color="auto" w:fill="auto"/>
            <w:vAlign w:val="center"/>
          </w:tcPr>
          <w:p w14:paraId="32882873" w14:textId="5314AEB3" w:rsidR="007803F7" w:rsidRPr="00B17574" w:rsidRDefault="007803F7" w:rsidP="007803F7">
            <w:pPr>
              <w:spacing w:line="360" w:lineRule="auto"/>
              <w:rPr>
                <w:sz w:val="18"/>
                <w:szCs w:val="18"/>
                <w:lang w:val="tr-TR"/>
              </w:rPr>
            </w:pPr>
            <w:r w:rsidRPr="00B17574">
              <w:rPr>
                <w:sz w:val="18"/>
                <w:szCs w:val="18"/>
                <w:lang w:val="tr-TR"/>
              </w:rPr>
              <w:t>Manisa, Akhisar, Organize Sanayi Bölgesi</w:t>
            </w:r>
          </w:p>
        </w:tc>
        <w:tc>
          <w:tcPr>
            <w:tcW w:w="1422" w:type="dxa"/>
            <w:shd w:val="clear" w:color="auto" w:fill="auto"/>
            <w:vAlign w:val="center"/>
          </w:tcPr>
          <w:p w14:paraId="30EB8CA1" w14:textId="77777777" w:rsidR="007803F7" w:rsidRPr="00B17574" w:rsidRDefault="007803F7" w:rsidP="007803F7">
            <w:pPr>
              <w:spacing w:line="360" w:lineRule="auto"/>
              <w:jc w:val="left"/>
              <w:rPr>
                <w:sz w:val="18"/>
                <w:szCs w:val="18"/>
                <w:lang w:val="tr-TR"/>
              </w:rPr>
            </w:pPr>
            <w:r w:rsidRPr="00B17574">
              <w:rPr>
                <w:sz w:val="18"/>
                <w:szCs w:val="18"/>
                <w:lang w:val="tr-TR"/>
              </w:rPr>
              <w:t>Toplam alanı:</w:t>
            </w:r>
          </w:p>
          <w:p w14:paraId="577EBD00" w14:textId="77777777" w:rsidR="007803F7" w:rsidRPr="00B17574" w:rsidRDefault="007803F7" w:rsidP="007803F7">
            <w:pPr>
              <w:spacing w:line="360" w:lineRule="auto"/>
              <w:jc w:val="left"/>
              <w:rPr>
                <w:sz w:val="18"/>
                <w:szCs w:val="18"/>
                <w:lang w:val="tr-TR"/>
              </w:rPr>
            </w:pPr>
            <w:r w:rsidRPr="00B17574">
              <w:rPr>
                <w:sz w:val="18"/>
                <w:szCs w:val="18"/>
                <w:lang w:val="tr-TR"/>
              </w:rPr>
              <w:t>105.000 m²</w:t>
            </w:r>
          </w:p>
          <w:p w14:paraId="342591E7" w14:textId="77777777" w:rsidR="007803F7" w:rsidRPr="00B17574" w:rsidRDefault="007803F7" w:rsidP="007803F7">
            <w:pPr>
              <w:spacing w:line="360" w:lineRule="auto"/>
              <w:jc w:val="left"/>
              <w:rPr>
                <w:sz w:val="18"/>
                <w:szCs w:val="18"/>
                <w:lang w:val="tr-TR"/>
              </w:rPr>
            </w:pPr>
            <w:r w:rsidRPr="00B17574">
              <w:rPr>
                <w:sz w:val="18"/>
                <w:szCs w:val="18"/>
                <w:lang w:val="tr-TR"/>
              </w:rPr>
              <w:t>Kapalı alan:</w:t>
            </w:r>
          </w:p>
          <w:p w14:paraId="3542124E" w14:textId="205B09C9" w:rsidR="007803F7" w:rsidRPr="00B17574" w:rsidRDefault="007803F7" w:rsidP="007803F7">
            <w:pPr>
              <w:spacing w:line="360" w:lineRule="auto"/>
              <w:rPr>
                <w:sz w:val="18"/>
                <w:szCs w:val="18"/>
                <w:lang w:val="tr-TR"/>
              </w:rPr>
            </w:pPr>
            <w:r w:rsidRPr="00B17574">
              <w:rPr>
                <w:sz w:val="18"/>
                <w:szCs w:val="18"/>
                <w:lang w:val="tr-TR"/>
              </w:rPr>
              <w:t>49.400 m²</w:t>
            </w:r>
          </w:p>
        </w:tc>
        <w:tc>
          <w:tcPr>
            <w:tcW w:w="1401" w:type="dxa"/>
            <w:shd w:val="clear" w:color="auto" w:fill="auto"/>
            <w:vAlign w:val="center"/>
          </w:tcPr>
          <w:p w14:paraId="2B40BA8F" w14:textId="77777777" w:rsidR="007803F7" w:rsidRPr="00B17574" w:rsidRDefault="007803F7" w:rsidP="007803F7">
            <w:pPr>
              <w:spacing w:line="360" w:lineRule="auto"/>
              <w:jc w:val="left"/>
              <w:rPr>
                <w:sz w:val="18"/>
                <w:szCs w:val="18"/>
                <w:lang w:val="tr-TR"/>
              </w:rPr>
            </w:pPr>
            <w:r w:rsidRPr="00B17574">
              <w:rPr>
                <w:sz w:val="18"/>
                <w:szCs w:val="18"/>
                <w:lang w:val="tr-TR"/>
              </w:rPr>
              <w:t>Yıllık panel radyatör üretim kapasitesi</w:t>
            </w:r>
          </w:p>
          <w:p w14:paraId="6D41BA64" w14:textId="77777777" w:rsidR="007803F7" w:rsidRPr="00B17574" w:rsidRDefault="007803F7" w:rsidP="007803F7">
            <w:pPr>
              <w:spacing w:line="360" w:lineRule="auto"/>
              <w:jc w:val="left"/>
              <w:rPr>
                <w:sz w:val="18"/>
                <w:szCs w:val="18"/>
                <w:lang w:val="tr-TR"/>
              </w:rPr>
            </w:pPr>
            <w:r w:rsidRPr="00B17574">
              <w:rPr>
                <w:sz w:val="18"/>
                <w:szCs w:val="18"/>
                <w:lang w:val="tr-TR"/>
              </w:rPr>
              <w:t>5.000.000 metre</w:t>
            </w:r>
          </w:p>
          <w:p w14:paraId="0D98823F" w14:textId="77777777" w:rsidR="007803F7" w:rsidRPr="00B17574" w:rsidRDefault="007803F7" w:rsidP="007803F7">
            <w:pPr>
              <w:spacing w:line="360" w:lineRule="auto"/>
              <w:jc w:val="left"/>
              <w:rPr>
                <w:sz w:val="18"/>
                <w:szCs w:val="18"/>
                <w:lang w:val="tr-TR"/>
              </w:rPr>
            </w:pPr>
          </w:p>
          <w:p w14:paraId="2EC95E5D" w14:textId="77777777" w:rsidR="007803F7" w:rsidRPr="00B17574" w:rsidRDefault="007803F7" w:rsidP="007803F7">
            <w:pPr>
              <w:spacing w:line="360" w:lineRule="auto"/>
              <w:jc w:val="left"/>
              <w:rPr>
                <w:sz w:val="18"/>
                <w:szCs w:val="18"/>
                <w:lang w:val="tr-TR"/>
              </w:rPr>
            </w:pPr>
            <w:r w:rsidRPr="00B17574">
              <w:rPr>
                <w:sz w:val="18"/>
                <w:szCs w:val="18"/>
                <w:lang w:val="tr-TR"/>
              </w:rPr>
              <w:t>Yıllık kombi üretim kapasitesi</w:t>
            </w:r>
          </w:p>
          <w:p w14:paraId="2E2490EE" w14:textId="7E35E774" w:rsidR="007803F7" w:rsidRPr="00B17574" w:rsidRDefault="007803F7" w:rsidP="007803F7">
            <w:pPr>
              <w:spacing w:line="360" w:lineRule="auto"/>
              <w:jc w:val="left"/>
              <w:rPr>
                <w:sz w:val="18"/>
                <w:szCs w:val="18"/>
                <w:lang w:val="tr-TR"/>
              </w:rPr>
            </w:pPr>
            <w:r w:rsidRPr="00B17574">
              <w:rPr>
                <w:sz w:val="18"/>
                <w:szCs w:val="18"/>
                <w:lang w:val="tr-TR"/>
              </w:rPr>
              <w:t>100.000 adet</w:t>
            </w:r>
          </w:p>
        </w:tc>
        <w:tc>
          <w:tcPr>
            <w:tcW w:w="3975" w:type="dxa"/>
            <w:vAlign w:val="center"/>
          </w:tcPr>
          <w:p w14:paraId="347BBB7E"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ascii="Times New Roman" w:eastAsia="Batang" w:hAnsi="Times New Roman" w:cs="Arial"/>
                <w:sz w:val="18"/>
                <w:szCs w:val="18"/>
                <w:lang w:val="tr-TR"/>
              </w:rPr>
            </w:pPr>
            <w:r w:rsidRPr="00B17574">
              <w:rPr>
                <w:rFonts w:eastAsia="Batang" w:cs="Arial"/>
                <w:sz w:val="18"/>
                <w:szCs w:val="18"/>
                <w:lang w:val="tr-TR"/>
              </w:rPr>
              <w:t xml:space="preserve">SANICA JAVA 24-28-35 kW, </w:t>
            </w:r>
          </w:p>
          <w:p w14:paraId="09D4A393"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ascii="Times New Roman" w:eastAsia="Batang" w:hAnsi="Times New Roman" w:cs="Arial"/>
                <w:sz w:val="18"/>
                <w:szCs w:val="18"/>
                <w:lang w:val="tr-TR"/>
              </w:rPr>
            </w:pPr>
            <w:r w:rsidRPr="00B17574">
              <w:rPr>
                <w:rFonts w:eastAsia="Batang" w:cs="Arial"/>
                <w:sz w:val="18"/>
                <w:szCs w:val="18"/>
                <w:lang w:val="tr-TR"/>
              </w:rPr>
              <w:t>SANICA KRAL 24-28-35 kW,</w:t>
            </w:r>
          </w:p>
          <w:p w14:paraId="3D93E6DD"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ascii="Times New Roman" w:eastAsia="Batang" w:hAnsi="Times New Roman" w:cs="Arial"/>
                <w:sz w:val="18"/>
                <w:szCs w:val="18"/>
                <w:lang w:val="tr-TR"/>
              </w:rPr>
            </w:pPr>
            <w:r w:rsidRPr="00B17574">
              <w:rPr>
                <w:rFonts w:eastAsia="Batang" w:cs="Arial"/>
                <w:sz w:val="18"/>
                <w:szCs w:val="18"/>
                <w:lang w:val="tr-TR"/>
              </w:rPr>
              <w:t>SANICA Zirve 24-28-35 kW</w:t>
            </w:r>
          </w:p>
          <w:p w14:paraId="6E0C896B" w14:textId="77777777"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ascii="Times New Roman" w:eastAsia="Batang" w:hAnsi="Times New Roman" w:cs="Arial"/>
                <w:sz w:val="18"/>
                <w:szCs w:val="18"/>
                <w:lang w:val="tr-TR"/>
              </w:rPr>
            </w:pPr>
            <w:r w:rsidRPr="00B17574">
              <w:rPr>
                <w:rFonts w:eastAsia="Batang" w:cs="Arial"/>
                <w:sz w:val="18"/>
                <w:szCs w:val="18"/>
                <w:lang w:val="tr-TR"/>
              </w:rPr>
              <w:t>Yoğuşmalı Kombiler,</w:t>
            </w:r>
          </w:p>
          <w:p w14:paraId="45A32DA6" w14:textId="7200C59B" w:rsidR="007803F7" w:rsidRPr="00B17574" w:rsidRDefault="007803F7" w:rsidP="007803F7">
            <w:pPr>
              <w:pStyle w:val="ListParagraph"/>
              <w:numPr>
                <w:ilvl w:val="0"/>
                <w:numId w:val="10"/>
              </w:numPr>
              <w:autoSpaceDE w:val="0"/>
              <w:autoSpaceDN w:val="0"/>
              <w:adjustRightInd w:val="0"/>
              <w:spacing w:line="360" w:lineRule="auto"/>
              <w:ind w:left="131" w:hanging="142"/>
              <w:jc w:val="left"/>
              <w:rPr>
                <w:rFonts w:ascii="Times New Roman" w:eastAsia="Batang" w:hAnsi="Times New Roman" w:cs="Arial"/>
                <w:sz w:val="18"/>
                <w:szCs w:val="18"/>
                <w:lang w:val="tr-TR"/>
              </w:rPr>
            </w:pPr>
            <w:r w:rsidRPr="00B17574">
              <w:rPr>
                <w:rFonts w:eastAsia="Batang" w:cs="Arial"/>
                <w:sz w:val="18"/>
                <w:szCs w:val="18"/>
                <w:lang w:val="tr-TR"/>
              </w:rPr>
              <w:t>SANICA FIJI 24-28 kW Hermetik Kombiler</w:t>
            </w:r>
          </w:p>
        </w:tc>
      </w:tr>
    </w:tbl>
    <w:p w14:paraId="49B1A480" w14:textId="7968E94E" w:rsidR="006829FA" w:rsidRPr="00B17574" w:rsidRDefault="006829FA" w:rsidP="00A4319F">
      <w:pPr>
        <w:spacing w:line="360" w:lineRule="auto"/>
        <w:rPr>
          <w:szCs w:val="20"/>
          <w:lang w:val="tr-TR"/>
        </w:rPr>
      </w:pPr>
    </w:p>
    <w:p w14:paraId="797BCFF3" w14:textId="77777777" w:rsidR="006829FA" w:rsidRPr="00B17574" w:rsidRDefault="006829FA" w:rsidP="00A4319F">
      <w:pPr>
        <w:spacing w:line="360" w:lineRule="auto"/>
        <w:rPr>
          <w:szCs w:val="20"/>
          <w:lang w:val="tr-TR"/>
        </w:rPr>
      </w:pPr>
    </w:p>
    <w:p w14:paraId="2F87E405" w14:textId="7416A322" w:rsidR="00E450B4" w:rsidRPr="00B17574" w:rsidRDefault="00E450B4" w:rsidP="00A4319F">
      <w:pPr>
        <w:spacing w:line="360" w:lineRule="auto"/>
        <w:rPr>
          <w:szCs w:val="20"/>
          <w:lang w:val="tr-TR"/>
        </w:rPr>
      </w:pPr>
      <w:r w:rsidRPr="00B17574">
        <w:rPr>
          <w:szCs w:val="20"/>
          <w:lang w:val="tr-TR"/>
        </w:rPr>
        <w:t xml:space="preserve">Bu İş Sağlığı ve Güvenliği Yönetim Planı (“İSG Planı veya Plan”), Sanica adına </w:t>
      </w:r>
      <w:proofErr w:type="spellStart"/>
      <w:r w:rsidRPr="00B17574">
        <w:rPr>
          <w:szCs w:val="20"/>
          <w:lang w:val="tr-TR"/>
        </w:rPr>
        <w:t>Riskonet</w:t>
      </w:r>
      <w:proofErr w:type="spellEnd"/>
      <w:r w:rsidRPr="00B17574">
        <w:rPr>
          <w:szCs w:val="20"/>
          <w:lang w:val="tr-TR"/>
        </w:rPr>
        <w:t xml:space="preserve"> Danışmanlık ve Eğitim Ltd. Şti. (“</w:t>
      </w:r>
      <w:proofErr w:type="spellStart"/>
      <w:r w:rsidRPr="00B17574">
        <w:rPr>
          <w:szCs w:val="20"/>
          <w:lang w:val="tr-TR"/>
        </w:rPr>
        <w:t>Riskonet</w:t>
      </w:r>
      <w:proofErr w:type="spellEnd"/>
      <w:r w:rsidRPr="00B17574">
        <w:rPr>
          <w:szCs w:val="20"/>
          <w:lang w:val="tr-TR"/>
        </w:rPr>
        <w:t>”) tarafından hazırlanmıştır.</w:t>
      </w:r>
    </w:p>
    <w:p w14:paraId="7497A280" w14:textId="77777777" w:rsidR="00616406" w:rsidRPr="00B17574" w:rsidRDefault="00616406" w:rsidP="00A4319F">
      <w:pPr>
        <w:spacing w:line="360" w:lineRule="auto"/>
        <w:rPr>
          <w:szCs w:val="20"/>
          <w:lang w:val="tr-TR"/>
        </w:rPr>
      </w:pPr>
    </w:p>
    <w:p w14:paraId="7841F4EB" w14:textId="77777777" w:rsidR="00991C98" w:rsidRPr="00B17574" w:rsidRDefault="00991C98" w:rsidP="00A4319F">
      <w:pPr>
        <w:spacing w:line="360" w:lineRule="auto"/>
        <w:jc w:val="left"/>
        <w:rPr>
          <w:lang w:val="tr-TR"/>
        </w:rPr>
      </w:pPr>
      <w:r w:rsidRPr="00B17574">
        <w:rPr>
          <w:lang w:val="tr-TR"/>
        </w:rPr>
        <w:br w:type="page"/>
      </w:r>
    </w:p>
    <w:p w14:paraId="155DD548" w14:textId="0961E254" w:rsidR="00965FB9" w:rsidRPr="00B17574" w:rsidRDefault="00557276" w:rsidP="00A4319F">
      <w:pPr>
        <w:pStyle w:val="Heading1"/>
        <w:spacing w:after="240" w:line="360" w:lineRule="auto"/>
        <w:rPr>
          <w:lang w:val="tr-TR"/>
        </w:rPr>
      </w:pPr>
      <w:bookmarkStart w:id="9" w:name="_Toc121729659"/>
      <w:r w:rsidRPr="00B17574">
        <w:rPr>
          <w:lang w:val="tr-TR"/>
        </w:rPr>
        <w:lastRenderedPageBreak/>
        <w:t>AMAÇ VE KAPSAM</w:t>
      </w:r>
      <w:bookmarkEnd w:id="9"/>
    </w:p>
    <w:p w14:paraId="6A369B58" w14:textId="5F8DC314" w:rsidR="00CA6B53" w:rsidRPr="00B17574" w:rsidRDefault="00557276" w:rsidP="00A4319F">
      <w:pPr>
        <w:pStyle w:val="Heading2"/>
        <w:spacing w:after="240" w:line="360" w:lineRule="auto"/>
        <w:rPr>
          <w:lang w:val="tr-TR"/>
        </w:rPr>
      </w:pPr>
      <w:bookmarkStart w:id="10" w:name="_Toc118022328"/>
      <w:bookmarkStart w:id="11" w:name="_Toc118022444"/>
      <w:bookmarkStart w:id="12" w:name="_Toc118022560"/>
      <w:bookmarkStart w:id="13" w:name="_Toc118022676"/>
      <w:bookmarkStart w:id="14" w:name="_Toc118022792"/>
      <w:bookmarkStart w:id="15" w:name="_Toc118022908"/>
      <w:bookmarkStart w:id="16" w:name="_Toc118023024"/>
      <w:bookmarkStart w:id="17" w:name="_Toc118366064"/>
      <w:bookmarkStart w:id="18" w:name="_Toc118366179"/>
      <w:bookmarkStart w:id="19" w:name="_Toc118366292"/>
      <w:bookmarkStart w:id="20" w:name="_Toc121729660"/>
      <w:bookmarkEnd w:id="10"/>
      <w:bookmarkEnd w:id="11"/>
      <w:bookmarkEnd w:id="12"/>
      <w:bookmarkEnd w:id="13"/>
      <w:bookmarkEnd w:id="14"/>
      <w:bookmarkEnd w:id="15"/>
      <w:bookmarkEnd w:id="16"/>
      <w:bookmarkEnd w:id="17"/>
      <w:bookmarkEnd w:id="18"/>
      <w:bookmarkEnd w:id="19"/>
      <w:r w:rsidRPr="00B17574">
        <w:rPr>
          <w:lang w:val="tr-TR"/>
        </w:rPr>
        <w:t>Amaç</w:t>
      </w:r>
      <w:bookmarkEnd w:id="20"/>
    </w:p>
    <w:p w14:paraId="2FB25BEB" w14:textId="286364C5" w:rsidR="00333A89" w:rsidRPr="00B17574" w:rsidRDefault="00557276" w:rsidP="00A4319F">
      <w:pPr>
        <w:spacing w:after="240" w:line="360" w:lineRule="auto"/>
        <w:rPr>
          <w:lang w:val="tr-TR"/>
        </w:rPr>
      </w:pPr>
      <w:r w:rsidRPr="00B17574">
        <w:rPr>
          <w:lang w:val="tr-TR"/>
        </w:rPr>
        <w:t>Bu Plan, Sanica tarafından aşağıdaki bölümlerde açıklanan iş sağlığı ve güvenliği yönetim sisteminin uygulanmasında kullanılmak üzere hazırlanmıştır. Bu Planın hazırlanmasındaki amaçlar şunlardır:</w:t>
      </w:r>
    </w:p>
    <w:p w14:paraId="38D50C13" w14:textId="7124CB8C" w:rsidR="00557276" w:rsidRPr="00B17574" w:rsidRDefault="00557276" w:rsidP="00557276">
      <w:pPr>
        <w:pStyle w:val="ListParagraph"/>
        <w:numPr>
          <w:ilvl w:val="0"/>
          <w:numId w:val="2"/>
        </w:numPr>
        <w:spacing w:after="240" w:line="360" w:lineRule="auto"/>
        <w:ind w:left="1066" w:hanging="357"/>
        <w:rPr>
          <w:lang w:val="tr-TR"/>
        </w:rPr>
      </w:pPr>
      <w:r w:rsidRPr="00B17574">
        <w:rPr>
          <w:lang w:val="tr-TR"/>
        </w:rPr>
        <w:t xml:space="preserve">Tüm çalışanlar, </w:t>
      </w:r>
      <w:r w:rsidR="007B195A" w:rsidRPr="00B17574">
        <w:rPr>
          <w:lang w:val="tr-TR"/>
        </w:rPr>
        <w:t>alt yükleniciler</w:t>
      </w:r>
      <w:r w:rsidRPr="00B17574">
        <w:rPr>
          <w:lang w:val="tr-TR"/>
        </w:rPr>
        <w:t xml:space="preserve"> ve ziyaretçiler için sağlıklı ve güvenli bir çalışma ortamı sağla</w:t>
      </w:r>
      <w:r w:rsidR="007B195A" w:rsidRPr="00B17574">
        <w:rPr>
          <w:lang w:val="tr-TR"/>
        </w:rPr>
        <w:t>mak</w:t>
      </w:r>
      <w:r w:rsidRPr="00B17574">
        <w:rPr>
          <w:lang w:val="tr-TR"/>
        </w:rPr>
        <w:t xml:space="preserve">, tüm saha personeli arasında pozitif bir </w:t>
      </w:r>
      <w:r w:rsidR="007803F7" w:rsidRPr="00B17574">
        <w:rPr>
          <w:lang w:val="tr-TR"/>
        </w:rPr>
        <w:t>S</w:t>
      </w:r>
      <w:r w:rsidR="007B195A" w:rsidRPr="00B17574">
        <w:rPr>
          <w:lang w:val="tr-TR"/>
        </w:rPr>
        <w:t>E</w:t>
      </w:r>
      <w:r w:rsidR="007803F7" w:rsidRPr="00B17574">
        <w:rPr>
          <w:lang w:val="tr-TR"/>
        </w:rPr>
        <w:t>Ç</w:t>
      </w:r>
      <w:r w:rsidRPr="00B17574">
        <w:rPr>
          <w:lang w:val="tr-TR"/>
        </w:rPr>
        <w:t xml:space="preserve"> kültürünü teşvik etmek</w:t>
      </w:r>
    </w:p>
    <w:p w14:paraId="603D0CFB" w14:textId="56F8E984" w:rsidR="00557276" w:rsidRPr="00B17574" w:rsidRDefault="00557276" w:rsidP="00557276">
      <w:pPr>
        <w:pStyle w:val="ListParagraph"/>
        <w:numPr>
          <w:ilvl w:val="0"/>
          <w:numId w:val="2"/>
        </w:numPr>
        <w:spacing w:after="240" w:line="360" w:lineRule="auto"/>
        <w:ind w:left="1066" w:hanging="357"/>
        <w:rPr>
          <w:lang w:val="tr-TR"/>
        </w:rPr>
      </w:pPr>
      <w:r w:rsidRPr="00B17574">
        <w:rPr>
          <w:lang w:val="tr-TR"/>
        </w:rPr>
        <w:t>İSG yönetim gerekliliklerini etkin bir şekilde uygulamak</w:t>
      </w:r>
    </w:p>
    <w:p w14:paraId="2127D3B3" w14:textId="33D55A9B" w:rsidR="00557276" w:rsidRPr="00B17574" w:rsidRDefault="00557276" w:rsidP="00557276">
      <w:pPr>
        <w:pStyle w:val="ListParagraph"/>
        <w:numPr>
          <w:ilvl w:val="0"/>
          <w:numId w:val="2"/>
        </w:numPr>
        <w:spacing w:after="240" w:line="360" w:lineRule="auto"/>
        <w:ind w:left="1066" w:hanging="357"/>
        <w:rPr>
          <w:lang w:val="tr-TR"/>
        </w:rPr>
      </w:pPr>
      <w:r w:rsidRPr="00B17574">
        <w:rPr>
          <w:lang w:val="tr-TR"/>
        </w:rPr>
        <w:t>Tüm personel için sürekli bir İSG eğitim rejimi sağlamak</w:t>
      </w:r>
    </w:p>
    <w:p w14:paraId="0FF13DB1" w14:textId="040BF6AD" w:rsidR="00557276" w:rsidRPr="00B17574" w:rsidRDefault="00573319" w:rsidP="00557276">
      <w:pPr>
        <w:pStyle w:val="ListParagraph"/>
        <w:numPr>
          <w:ilvl w:val="0"/>
          <w:numId w:val="2"/>
        </w:numPr>
        <w:spacing w:after="240" w:line="360" w:lineRule="auto"/>
        <w:ind w:left="1066" w:hanging="357"/>
        <w:rPr>
          <w:lang w:val="tr-TR"/>
        </w:rPr>
      </w:pPr>
      <w:r w:rsidRPr="00B17574">
        <w:rPr>
          <w:lang w:val="tr-TR"/>
        </w:rPr>
        <w:t xml:space="preserve">Anahtar </w:t>
      </w:r>
      <w:r w:rsidR="00557276" w:rsidRPr="00B17574">
        <w:rPr>
          <w:lang w:val="tr-TR"/>
        </w:rPr>
        <w:t>Performans Göstergeleri (</w:t>
      </w:r>
      <w:proofErr w:type="spellStart"/>
      <w:r w:rsidR="00557276" w:rsidRPr="00B17574">
        <w:rPr>
          <w:lang w:val="tr-TR"/>
        </w:rPr>
        <w:t>KPI'lar</w:t>
      </w:r>
      <w:proofErr w:type="spellEnd"/>
      <w:r w:rsidR="00557276" w:rsidRPr="00B17574">
        <w:rPr>
          <w:lang w:val="tr-TR"/>
        </w:rPr>
        <w:t>) dahil olmak üzere izleme ve raporlama gereksinimlerini tanımlamak</w:t>
      </w:r>
    </w:p>
    <w:p w14:paraId="34D8639A" w14:textId="00E98CC8" w:rsidR="00557276" w:rsidRPr="00B17574" w:rsidRDefault="00557276" w:rsidP="00557276">
      <w:pPr>
        <w:pStyle w:val="ListParagraph"/>
        <w:numPr>
          <w:ilvl w:val="0"/>
          <w:numId w:val="2"/>
        </w:numPr>
        <w:spacing w:after="240" w:line="360" w:lineRule="auto"/>
        <w:ind w:left="1066" w:hanging="357"/>
        <w:rPr>
          <w:lang w:val="tr-TR"/>
        </w:rPr>
      </w:pPr>
      <w:r w:rsidRPr="00B17574">
        <w:rPr>
          <w:lang w:val="tr-TR"/>
        </w:rPr>
        <w:t>Tüm çalışanlar üzerindeki İSG risklerini ve etkilerini değerlendirmek ve azaltmak/ortadan kaldırmak</w:t>
      </w:r>
    </w:p>
    <w:p w14:paraId="739E4F4D" w14:textId="64237110" w:rsidR="00557276" w:rsidRPr="00B17574" w:rsidRDefault="00557276" w:rsidP="00557276">
      <w:pPr>
        <w:pStyle w:val="ListParagraph"/>
        <w:numPr>
          <w:ilvl w:val="0"/>
          <w:numId w:val="2"/>
        </w:numPr>
        <w:spacing w:after="240" w:line="360" w:lineRule="auto"/>
        <w:ind w:left="1066" w:hanging="357"/>
        <w:rPr>
          <w:lang w:val="tr-TR"/>
        </w:rPr>
      </w:pPr>
      <w:r w:rsidRPr="00B17574">
        <w:rPr>
          <w:lang w:val="tr-TR"/>
        </w:rPr>
        <w:t>İSG yönetim performansını izlemek ve iyileştirmek</w:t>
      </w:r>
    </w:p>
    <w:p w14:paraId="5D62E869" w14:textId="5A030A29" w:rsidR="00DA4105" w:rsidRPr="00B17574" w:rsidRDefault="00ED4DF4" w:rsidP="00A4319F">
      <w:pPr>
        <w:spacing w:after="240" w:line="360" w:lineRule="auto"/>
        <w:rPr>
          <w:lang w:val="tr-TR"/>
        </w:rPr>
      </w:pPr>
      <w:r w:rsidRPr="00B17574">
        <w:rPr>
          <w:lang w:val="tr-TR"/>
        </w:rPr>
        <w:t xml:space="preserve">Bu, operasyonlarda ihtiyaç ve değişiklikler olması durumunda revizyonlara ve güncellemelere tabi olan dinamik bir </w:t>
      </w:r>
      <w:r w:rsidR="00573319" w:rsidRPr="00B17574">
        <w:rPr>
          <w:lang w:val="tr-TR"/>
        </w:rPr>
        <w:t>dokümandır</w:t>
      </w:r>
      <w:r w:rsidRPr="00B17574">
        <w:rPr>
          <w:lang w:val="tr-TR"/>
        </w:rPr>
        <w:t>.</w:t>
      </w:r>
    </w:p>
    <w:p w14:paraId="7E0AD1DF" w14:textId="687698BD" w:rsidR="00965FB9" w:rsidRPr="00B17574" w:rsidRDefault="00557276" w:rsidP="00A4319F">
      <w:pPr>
        <w:pStyle w:val="Heading2"/>
        <w:spacing w:after="240" w:line="360" w:lineRule="auto"/>
        <w:rPr>
          <w:lang w:val="tr-TR"/>
        </w:rPr>
      </w:pPr>
      <w:bookmarkStart w:id="21" w:name="_Toc118022330"/>
      <w:bookmarkStart w:id="22" w:name="_Toc118022446"/>
      <w:bookmarkStart w:id="23" w:name="_Toc118022562"/>
      <w:bookmarkStart w:id="24" w:name="_Toc118022678"/>
      <w:bookmarkStart w:id="25" w:name="_Toc118022794"/>
      <w:bookmarkStart w:id="26" w:name="_Toc118022910"/>
      <w:bookmarkStart w:id="27" w:name="_Toc118023026"/>
      <w:bookmarkStart w:id="28" w:name="_Toc118366066"/>
      <w:bookmarkStart w:id="29" w:name="_Toc118366181"/>
      <w:bookmarkStart w:id="30" w:name="_Toc118366294"/>
      <w:bookmarkStart w:id="31" w:name="_Toc121729661"/>
      <w:bookmarkEnd w:id="21"/>
      <w:bookmarkEnd w:id="22"/>
      <w:bookmarkEnd w:id="23"/>
      <w:bookmarkEnd w:id="24"/>
      <w:bookmarkEnd w:id="25"/>
      <w:bookmarkEnd w:id="26"/>
      <w:bookmarkEnd w:id="27"/>
      <w:bookmarkEnd w:id="28"/>
      <w:bookmarkEnd w:id="29"/>
      <w:bookmarkEnd w:id="30"/>
      <w:r w:rsidRPr="00B17574">
        <w:rPr>
          <w:lang w:val="tr-TR"/>
        </w:rPr>
        <w:t>Kapsam</w:t>
      </w:r>
      <w:bookmarkEnd w:id="31"/>
    </w:p>
    <w:p w14:paraId="3F405781" w14:textId="7477A00F" w:rsidR="001055A2" w:rsidRPr="00B17574" w:rsidRDefault="00ED4DF4" w:rsidP="00A4319F">
      <w:pPr>
        <w:spacing w:after="240" w:line="360" w:lineRule="auto"/>
        <w:rPr>
          <w:lang w:val="tr-TR"/>
        </w:rPr>
      </w:pPr>
      <w:r w:rsidRPr="00B17574">
        <w:rPr>
          <w:lang w:val="tr-TR"/>
        </w:rPr>
        <w:t xml:space="preserve">Bu Plan, aşağıdaki bölümlerde tanımlanan tüm İSG yönetim gereklilikleri için her </w:t>
      </w:r>
      <w:r w:rsidR="007B195A" w:rsidRPr="00B17574">
        <w:rPr>
          <w:lang w:val="tr-TR"/>
        </w:rPr>
        <w:t>T</w:t>
      </w:r>
      <w:r w:rsidRPr="00B17574">
        <w:rPr>
          <w:lang w:val="tr-TR"/>
        </w:rPr>
        <w:t>esis (Elazığ, Akhisar ve İstanbul'da) tarafından uygulanacaktır.</w:t>
      </w:r>
    </w:p>
    <w:p w14:paraId="2269D445" w14:textId="1273C4EC" w:rsidR="0092169A" w:rsidRPr="00B17574" w:rsidRDefault="0092169A" w:rsidP="00A4319F">
      <w:pPr>
        <w:spacing w:line="360" w:lineRule="auto"/>
        <w:ind w:firstLine="708"/>
        <w:rPr>
          <w:lang w:val="tr-TR"/>
        </w:rPr>
      </w:pPr>
      <w:r w:rsidRPr="00B17574">
        <w:rPr>
          <w:lang w:val="tr-TR"/>
        </w:rPr>
        <w:br w:type="page"/>
      </w:r>
    </w:p>
    <w:p w14:paraId="2308D384" w14:textId="1C7DE672" w:rsidR="0092169A" w:rsidRPr="00B17574" w:rsidRDefault="00ED4DF4" w:rsidP="00A4319F">
      <w:pPr>
        <w:pStyle w:val="Heading1"/>
        <w:spacing w:after="240" w:line="360" w:lineRule="auto"/>
        <w:rPr>
          <w:lang w:val="tr-TR"/>
        </w:rPr>
      </w:pPr>
      <w:bookmarkStart w:id="32" w:name="_Toc121729662"/>
      <w:r w:rsidRPr="00B17574">
        <w:rPr>
          <w:lang w:val="tr-TR"/>
        </w:rPr>
        <w:lastRenderedPageBreak/>
        <w:t>MEVZUAT GEREKSİNİMLERİ</w:t>
      </w:r>
      <w:bookmarkEnd w:id="32"/>
    </w:p>
    <w:p w14:paraId="3E925D16" w14:textId="39D89553" w:rsidR="0092169A" w:rsidRPr="00B17574" w:rsidRDefault="00ED4DF4" w:rsidP="00A4319F">
      <w:pPr>
        <w:spacing w:after="240" w:line="360" w:lineRule="auto"/>
        <w:rPr>
          <w:lang w:val="tr-TR"/>
        </w:rPr>
      </w:pPr>
      <w:r w:rsidRPr="00B17574">
        <w:rPr>
          <w:lang w:val="tr-TR"/>
        </w:rPr>
        <w:t>Bu Plan, uluslararası politika ve standartlar ile Türk Mevzuatı hükümlerine uygun olarak hazırlanmıştır.</w:t>
      </w:r>
    </w:p>
    <w:p w14:paraId="251674E7" w14:textId="61AECB14" w:rsidR="0092169A" w:rsidRPr="00B17574" w:rsidRDefault="00ED4DF4" w:rsidP="00A4319F">
      <w:pPr>
        <w:pStyle w:val="Heading2"/>
        <w:spacing w:after="240" w:line="360" w:lineRule="auto"/>
        <w:rPr>
          <w:lang w:val="tr-TR"/>
        </w:rPr>
      </w:pPr>
      <w:bookmarkStart w:id="33" w:name="_Toc121729663"/>
      <w:r w:rsidRPr="00B17574">
        <w:rPr>
          <w:lang w:val="tr-TR"/>
        </w:rPr>
        <w:t>Ulusal Mevzuat</w:t>
      </w:r>
      <w:bookmarkEnd w:id="33"/>
    </w:p>
    <w:p w14:paraId="19D58F18" w14:textId="75140CFF" w:rsidR="0092169A" w:rsidRPr="00B17574" w:rsidRDefault="00ED4DF4" w:rsidP="007803F7">
      <w:pPr>
        <w:spacing w:after="240" w:line="360" w:lineRule="auto"/>
        <w:rPr>
          <w:szCs w:val="20"/>
          <w:lang w:val="tr-TR"/>
        </w:rPr>
      </w:pPr>
      <w:r w:rsidRPr="00B17574">
        <w:rPr>
          <w:szCs w:val="20"/>
          <w:lang w:val="tr-TR"/>
        </w:rPr>
        <w:t xml:space="preserve">Projenin yürütülmesi sırasında Türk mevzuatı Sanica ve alt yüklenicileri tarafından takip edilecek ve bunlara uyulacaktır. İş sağlığı ve güvenliği ile ilgili önemli Türk mevzuatı aşağıdaki </w:t>
      </w:r>
      <w:r w:rsidR="007803F7" w:rsidRPr="00B17574">
        <w:rPr>
          <w:szCs w:val="20"/>
          <w:highlight w:val="cyan"/>
          <w:lang w:val="tr-TR"/>
        </w:rPr>
        <w:fldChar w:fldCharType="begin"/>
      </w:r>
      <w:r w:rsidR="007803F7" w:rsidRPr="00B17574">
        <w:rPr>
          <w:szCs w:val="20"/>
          <w:lang w:val="tr-TR"/>
        </w:rPr>
        <w:instrText xml:space="preserve"> REF _Ref121409907 \h </w:instrText>
      </w:r>
      <w:r w:rsidR="007803F7" w:rsidRPr="00B17574">
        <w:rPr>
          <w:szCs w:val="20"/>
          <w:highlight w:val="cyan"/>
          <w:lang w:val="tr-TR"/>
        </w:rPr>
      </w:r>
      <w:r w:rsidR="007803F7" w:rsidRPr="00B17574">
        <w:rPr>
          <w:szCs w:val="20"/>
          <w:highlight w:val="cyan"/>
          <w:lang w:val="tr-TR"/>
        </w:rPr>
        <w:fldChar w:fldCharType="separate"/>
      </w:r>
      <w:r w:rsidR="007803F7" w:rsidRPr="00B17574">
        <w:rPr>
          <w:lang w:val="tr-TR"/>
        </w:rPr>
        <w:t xml:space="preserve">Tablo </w:t>
      </w:r>
      <w:r w:rsidR="007803F7" w:rsidRPr="00B17574">
        <w:rPr>
          <w:noProof/>
          <w:lang w:val="tr-TR"/>
        </w:rPr>
        <w:t>3</w:t>
      </w:r>
      <w:r w:rsidR="007803F7" w:rsidRPr="00B17574">
        <w:rPr>
          <w:lang w:val="tr-TR"/>
        </w:rPr>
        <w:noBreakHyphen/>
      </w:r>
      <w:r w:rsidR="007803F7" w:rsidRPr="00B17574">
        <w:rPr>
          <w:noProof/>
          <w:lang w:val="tr-TR"/>
        </w:rPr>
        <w:t>1</w:t>
      </w:r>
      <w:r w:rsidR="007803F7" w:rsidRPr="00B17574">
        <w:rPr>
          <w:szCs w:val="20"/>
          <w:highlight w:val="cyan"/>
          <w:lang w:val="tr-TR"/>
        </w:rPr>
        <w:fldChar w:fldCharType="end"/>
      </w:r>
      <w:r w:rsidR="007803F7" w:rsidRPr="00B17574">
        <w:rPr>
          <w:szCs w:val="20"/>
          <w:lang w:val="tr-TR"/>
        </w:rPr>
        <w:t xml:space="preserve">’de </w:t>
      </w:r>
      <w:r w:rsidRPr="00B17574">
        <w:rPr>
          <w:szCs w:val="20"/>
          <w:lang w:val="tr-TR"/>
        </w:rPr>
        <w:t>verilmiştir.</w:t>
      </w:r>
    </w:p>
    <w:p w14:paraId="15610DFB" w14:textId="42CCA8C8" w:rsidR="007803F7" w:rsidRPr="00B17574" w:rsidRDefault="007803F7" w:rsidP="007803F7">
      <w:pPr>
        <w:pStyle w:val="Caption"/>
        <w:keepNext/>
        <w:rPr>
          <w:lang w:val="tr-TR"/>
        </w:rPr>
      </w:pPr>
      <w:bookmarkStart w:id="34" w:name="_Ref121409907"/>
      <w:bookmarkStart w:id="35" w:name="_Toc121729726"/>
      <w:r w:rsidRPr="00B17574">
        <w:rPr>
          <w:lang w:val="tr-TR"/>
        </w:rPr>
        <w:t xml:space="preserve">Tablo </w:t>
      </w:r>
      <w:r w:rsidR="00037479" w:rsidRPr="00B17574">
        <w:rPr>
          <w:lang w:val="tr-TR"/>
        </w:rPr>
        <w:fldChar w:fldCharType="begin"/>
      </w:r>
      <w:r w:rsidR="00037479" w:rsidRPr="00B17574">
        <w:rPr>
          <w:lang w:val="tr-TR"/>
        </w:rPr>
        <w:instrText xml:space="preserve"> STYLEREF 1 \s </w:instrText>
      </w:r>
      <w:r w:rsidR="00037479" w:rsidRPr="00B17574">
        <w:rPr>
          <w:lang w:val="tr-TR"/>
        </w:rPr>
        <w:fldChar w:fldCharType="separate"/>
      </w:r>
      <w:r w:rsidR="00037479" w:rsidRPr="00B17574">
        <w:rPr>
          <w:noProof/>
          <w:lang w:val="tr-TR"/>
        </w:rPr>
        <w:t>3</w:t>
      </w:r>
      <w:r w:rsidR="00037479" w:rsidRPr="00B17574">
        <w:rPr>
          <w:lang w:val="tr-TR"/>
        </w:rPr>
        <w:fldChar w:fldCharType="end"/>
      </w:r>
      <w:r w:rsidR="00037479" w:rsidRPr="00B17574">
        <w:rPr>
          <w:lang w:val="tr-TR"/>
        </w:rPr>
        <w:noBreakHyphen/>
      </w:r>
      <w:r w:rsidR="00037479" w:rsidRPr="00B17574">
        <w:rPr>
          <w:lang w:val="tr-TR"/>
        </w:rPr>
        <w:fldChar w:fldCharType="begin"/>
      </w:r>
      <w:r w:rsidR="00037479" w:rsidRPr="00B17574">
        <w:rPr>
          <w:lang w:val="tr-TR"/>
        </w:rPr>
        <w:instrText xml:space="preserve"> SEQ Tablo \* ARABIC \s 1 </w:instrText>
      </w:r>
      <w:r w:rsidR="00037479" w:rsidRPr="00B17574">
        <w:rPr>
          <w:lang w:val="tr-TR"/>
        </w:rPr>
        <w:fldChar w:fldCharType="separate"/>
      </w:r>
      <w:r w:rsidR="00037479" w:rsidRPr="00B17574">
        <w:rPr>
          <w:noProof/>
          <w:lang w:val="tr-TR"/>
        </w:rPr>
        <w:t>1</w:t>
      </w:r>
      <w:r w:rsidR="00037479" w:rsidRPr="00B17574">
        <w:rPr>
          <w:lang w:val="tr-TR"/>
        </w:rPr>
        <w:fldChar w:fldCharType="end"/>
      </w:r>
      <w:bookmarkEnd w:id="34"/>
      <w:r w:rsidRPr="00B17574">
        <w:rPr>
          <w:lang w:val="tr-TR"/>
        </w:rPr>
        <w:t xml:space="preserve"> Yürürlükteki Ulusal Standartların Listesi</w:t>
      </w:r>
      <w:bookmarkEnd w:id="35"/>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097"/>
        <w:gridCol w:w="1559"/>
        <w:gridCol w:w="1695"/>
      </w:tblGrid>
      <w:tr w:rsidR="0092169A" w:rsidRPr="00B17574" w14:paraId="3894812A" w14:textId="77777777" w:rsidTr="009D4D09">
        <w:trPr>
          <w:jc w:val="center"/>
        </w:trPr>
        <w:tc>
          <w:tcPr>
            <w:tcW w:w="5097" w:type="dxa"/>
            <w:tcBorders>
              <w:right w:val="nil"/>
            </w:tcBorders>
            <w:shd w:val="clear" w:color="auto" w:fill="C6D9F1" w:themeFill="text2" w:themeFillTint="33"/>
            <w:vAlign w:val="center"/>
          </w:tcPr>
          <w:p w14:paraId="30DF3CCC" w14:textId="7413299C" w:rsidR="0092169A" w:rsidRPr="00B17574" w:rsidRDefault="007803F7" w:rsidP="00A4319F">
            <w:pPr>
              <w:spacing w:line="360" w:lineRule="auto"/>
              <w:rPr>
                <w:rFonts w:cs="Arial"/>
                <w:b/>
                <w:bCs/>
                <w:sz w:val="18"/>
                <w:szCs w:val="18"/>
                <w:lang w:val="tr-TR"/>
              </w:rPr>
            </w:pPr>
            <w:r w:rsidRPr="00B17574">
              <w:rPr>
                <w:rFonts w:cs="Arial"/>
                <w:b/>
                <w:bCs/>
                <w:sz w:val="18"/>
                <w:szCs w:val="18"/>
                <w:lang w:val="tr-TR"/>
              </w:rPr>
              <w:t>Konu</w:t>
            </w:r>
          </w:p>
        </w:tc>
        <w:tc>
          <w:tcPr>
            <w:tcW w:w="1559" w:type="dxa"/>
            <w:tcBorders>
              <w:left w:val="nil"/>
              <w:right w:val="nil"/>
            </w:tcBorders>
            <w:shd w:val="clear" w:color="auto" w:fill="C6D9F1" w:themeFill="text2" w:themeFillTint="33"/>
            <w:vAlign w:val="center"/>
          </w:tcPr>
          <w:p w14:paraId="7F2C36F9" w14:textId="2CA1C78B" w:rsidR="0092169A" w:rsidRPr="00B17574" w:rsidRDefault="007803F7" w:rsidP="00A4319F">
            <w:pPr>
              <w:spacing w:line="360" w:lineRule="auto"/>
              <w:jc w:val="center"/>
              <w:rPr>
                <w:rFonts w:cs="Arial"/>
                <w:b/>
                <w:bCs/>
                <w:sz w:val="18"/>
                <w:szCs w:val="18"/>
                <w:lang w:val="tr-TR"/>
              </w:rPr>
            </w:pPr>
            <w:r w:rsidRPr="00B17574">
              <w:rPr>
                <w:rFonts w:cs="Arial"/>
                <w:b/>
                <w:bCs/>
                <w:sz w:val="18"/>
                <w:szCs w:val="18"/>
                <w:lang w:val="tr-TR"/>
              </w:rPr>
              <w:t>Resmi Gazete</w:t>
            </w:r>
            <w:r w:rsidR="0092169A" w:rsidRPr="00B17574">
              <w:rPr>
                <w:rFonts w:cs="Arial"/>
                <w:b/>
                <w:bCs/>
                <w:sz w:val="18"/>
                <w:szCs w:val="18"/>
                <w:lang w:val="tr-TR"/>
              </w:rPr>
              <w:t xml:space="preserve"> No</w:t>
            </w:r>
          </w:p>
        </w:tc>
        <w:tc>
          <w:tcPr>
            <w:tcW w:w="1695" w:type="dxa"/>
            <w:tcBorders>
              <w:left w:val="nil"/>
            </w:tcBorders>
            <w:shd w:val="clear" w:color="auto" w:fill="C6D9F1" w:themeFill="text2" w:themeFillTint="33"/>
            <w:vAlign w:val="center"/>
          </w:tcPr>
          <w:p w14:paraId="5E45D8A1" w14:textId="137BD84D" w:rsidR="0092169A" w:rsidRPr="00B17574" w:rsidRDefault="007803F7" w:rsidP="00A4319F">
            <w:pPr>
              <w:spacing w:line="360" w:lineRule="auto"/>
              <w:jc w:val="center"/>
              <w:rPr>
                <w:rFonts w:cs="Arial"/>
                <w:b/>
                <w:bCs/>
                <w:sz w:val="18"/>
                <w:szCs w:val="18"/>
                <w:lang w:val="tr-TR"/>
              </w:rPr>
            </w:pPr>
            <w:r w:rsidRPr="00B17574">
              <w:rPr>
                <w:rFonts w:cs="Arial"/>
                <w:b/>
                <w:bCs/>
                <w:sz w:val="18"/>
                <w:szCs w:val="18"/>
                <w:lang w:val="tr-TR"/>
              </w:rPr>
              <w:t>Resmi Gazete Tarihi</w:t>
            </w:r>
          </w:p>
        </w:tc>
      </w:tr>
      <w:tr w:rsidR="0092169A" w:rsidRPr="00B17574" w14:paraId="006C0457" w14:textId="77777777" w:rsidTr="009D4D09">
        <w:trPr>
          <w:trHeight w:val="454"/>
          <w:jc w:val="center"/>
        </w:trPr>
        <w:tc>
          <w:tcPr>
            <w:tcW w:w="5097" w:type="dxa"/>
            <w:tcBorders>
              <w:right w:val="nil"/>
            </w:tcBorders>
            <w:vAlign w:val="center"/>
          </w:tcPr>
          <w:p w14:paraId="342BF895" w14:textId="268A6ADE" w:rsidR="0092169A" w:rsidRPr="00B17574" w:rsidRDefault="00CE6D8C" w:rsidP="00A4319F">
            <w:pPr>
              <w:spacing w:line="360" w:lineRule="auto"/>
              <w:jc w:val="left"/>
              <w:rPr>
                <w:rFonts w:cs="Arial"/>
                <w:color w:val="333333"/>
                <w:sz w:val="18"/>
                <w:szCs w:val="18"/>
                <w:shd w:val="clear" w:color="auto" w:fill="FFFFFF"/>
                <w:lang w:val="tr-TR"/>
              </w:rPr>
            </w:pPr>
            <w:r w:rsidRPr="00B17574">
              <w:rPr>
                <w:rFonts w:cs="Arial"/>
                <w:color w:val="333333"/>
                <w:sz w:val="18"/>
                <w:szCs w:val="18"/>
                <w:shd w:val="clear" w:color="auto" w:fill="FFFFFF"/>
                <w:lang w:val="tr-TR"/>
              </w:rPr>
              <w:t xml:space="preserve">İş Sağlığı ve Güvenliği Kanunu </w:t>
            </w:r>
          </w:p>
        </w:tc>
        <w:tc>
          <w:tcPr>
            <w:tcW w:w="1559" w:type="dxa"/>
            <w:tcBorders>
              <w:left w:val="nil"/>
              <w:right w:val="nil"/>
            </w:tcBorders>
            <w:vAlign w:val="center"/>
          </w:tcPr>
          <w:p w14:paraId="15EC3B2E" w14:textId="77777777" w:rsidR="0092169A" w:rsidRPr="00B17574" w:rsidRDefault="0092169A" w:rsidP="00A4319F">
            <w:pPr>
              <w:spacing w:line="360" w:lineRule="auto"/>
              <w:jc w:val="center"/>
              <w:rPr>
                <w:rFonts w:cs="Arial"/>
                <w:sz w:val="18"/>
                <w:szCs w:val="18"/>
                <w:lang w:val="tr-TR"/>
              </w:rPr>
            </w:pPr>
            <w:r w:rsidRPr="00B17574">
              <w:rPr>
                <w:rFonts w:cs="Arial"/>
                <w:sz w:val="18"/>
                <w:szCs w:val="18"/>
                <w:lang w:val="tr-TR"/>
              </w:rPr>
              <w:t>28339</w:t>
            </w:r>
          </w:p>
        </w:tc>
        <w:tc>
          <w:tcPr>
            <w:tcW w:w="1695" w:type="dxa"/>
            <w:tcBorders>
              <w:left w:val="nil"/>
            </w:tcBorders>
            <w:vAlign w:val="center"/>
          </w:tcPr>
          <w:p w14:paraId="22A71F64" w14:textId="77777777" w:rsidR="0092169A" w:rsidRPr="00B17574" w:rsidRDefault="0092169A" w:rsidP="00A4319F">
            <w:pPr>
              <w:spacing w:line="360" w:lineRule="auto"/>
              <w:jc w:val="center"/>
              <w:rPr>
                <w:rFonts w:cs="Arial"/>
                <w:sz w:val="18"/>
                <w:szCs w:val="18"/>
                <w:lang w:val="tr-TR"/>
              </w:rPr>
            </w:pPr>
            <w:r w:rsidRPr="00B17574">
              <w:rPr>
                <w:rFonts w:cs="Arial"/>
                <w:color w:val="333333"/>
                <w:sz w:val="18"/>
                <w:szCs w:val="18"/>
                <w:shd w:val="clear" w:color="auto" w:fill="FFFFFF"/>
                <w:lang w:val="tr-TR"/>
              </w:rPr>
              <w:t>30.06.2012</w:t>
            </w:r>
          </w:p>
        </w:tc>
      </w:tr>
      <w:tr w:rsidR="0092169A" w:rsidRPr="00B17574" w14:paraId="08A31370" w14:textId="77777777" w:rsidTr="009D4D09">
        <w:trPr>
          <w:trHeight w:val="454"/>
          <w:jc w:val="center"/>
        </w:trPr>
        <w:tc>
          <w:tcPr>
            <w:tcW w:w="5097" w:type="dxa"/>
            <w:tcBorders>
              <w:right w:val="nil"/>
            </w:tcBorders>
            <w:vAlign w:val="center"/>
          </w:tcPr>
          <w:p w14:paraId="4AEF3C3F" w14:textId="13F408A0" w:rsidR="0092169A" w:rsidRPr="00B17574" w:rsidRDefault="00B008A6" w:rsidP="00A4319F">
            <w:pPr>
              <w:spacing w:line="360" w:lineRule="auto"/>
              <w:jc w:val="left"/>
              <w:rPr>
                <w:rFonts w:cs="Arial"/>
                <w:color w:val="333333"/>
                <w:sz w:val="18"/>
                <w:szCs w:val="18"/>
                <w:shd w:val="clear" w:color="auto" w:fill="FFFFFF"/>
                <w:lang w:val="tr-TR"/>
              </w:rPr>
            </w:pPr>
            <w:r w:rsidRPr="00B17574">
              <w:rPr>
                <w:sz w:val="18"/>
                <w:szCs w:val="18"/>
                <w:lang w:val="tr-TR"/>
              </w:rPr>
              <w:t>Alt İşverenlik Yönetmeliği</w:t>
            </w:r>
          </w:p>
        </w:tc>
        <w:tc>
          <w:tcPr>
            <w:tcW w:w="1559" w:type="dxa"/>
            <w:tcBorders>
              <w:left w:val="nil"/>
              <w:right w:val="nil"/>
            </w:tcBorders>
            <w:vAlign w:val="center"/>
          </w:tcPr>
          <w:p w14:paraId="56E71108" w14:textId="77777777" w:rsidR="0092169A" w:rsidRPr="00B17574" w:rsidRDefault="0092169A" w:rsidP="00A4319F">
            <w:pPr>
              <w:spacing w:line="360" w:lineRule="auto"/>
              <w:jc w:val="center"/>
              <w:rPr>
                <w:rFonts w:cs="Arial"/>
                <w:sz w:val="18"/>
                <w:szCs w:val="18"/>
                <w:lang w:val="tr-TR"/>
              </w:rPr>
            </w:pPr>
            <w:r w:rsidRPr="00B17574">
              <w:rPr>
                <w:rFonts w:cs="Arial"/>
                <w:color w:val="333333"/>
                <w:sz w:val="18"/>
                <w:szCs w:val="18"/>
                <w:shd w:val="clear" w:color="auto" w:fill="FFFFFF"/>
                <w:lang w:val="tr-TR"/>
              </w:rPr>
              <w:t>27010</w:t>
            </w:r>
          </w:p>
        </w:tc>
        <w:tc>
          <w:tcPr>
            <w:tcW w:w="1695" w:type="dxa"/>
            <w:tcBorders>
              <w:left w:val="nil"/>
            </w:tcBorders>
            <w:vAlign w:val="center"/>
          </w:tcPr>
          <w:p w14:paraId="79854488" w14:textId="77777777" w:rsidR="0092169A" w:rsidRPr="00B17574" w:rsidRDefault="0092169A" w:rsidP="00A4319F">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27.09.2008</w:t>
            </w:r>
          </w:p>
        </w:tc>
      </w:tr>
      <w:tr w:rsidR="0092169A" w:rsidRPr="00B17574" w14:paraId="3310B181" w14:textId="77777777" w:rsidTr="009D4D09">
        <w:trPr>
          <w:trHeight w:val="454"/>
          <w:jc w:val="center"/>
        </w:trPr>
        <w:tc>
          <w:tcPr>
            <w:tcW w:w="5097" w:type="dxa"/>
            <w:tcBorders>
              <w:right w:val="nil"/>
            </w:tcBorders>
            <w:vAlign w:val="center"/>
          </w:tcPr>
          <w:p w14:paraId="732D773E" w14:textId="60432466" w:rsidR="0092169A" w:rsidRPr="00B17574" w:rsidRDefault="00B008A6" w:rsidP="00A4319F">
            <w:pPr>
              <w:spacing w:line="360" w:lineRule="auto"/>
              <w:jc w:val="left"/>
              <w:rPr>
                <w:rFonts w:cs="Arial"/>
                <w:color w:val="333333"/>
                <w:sz w:val="18"/>
                <w:szCs w:val="18"/>
                <w:shd w:val="clear" w:color="auto" w:fill="FFFFFF"/>
                <w:lang w:val="tr-TR"/>
              </w:rPr>
            </w:pPr>
            <w:r w:rsidRPr="00B17574">
              <w:rPr>
                <w:sz w:val="18"/>
                <w:szCs w:val="18"/>
                <w:lang w:val="tr-TR"/>
              </w:rPr>
              <w:t>İş Sağlığı ve Güvenliği Hizmetleri Yönetmeliği</w:t>
            </w:r>
          </w:p>
        </w:tc>
        <w:tc>
          <w:tcPr>
            <w:tcW w:w="1559" w:type="dxa"/>
            <w:tcBorders>
              <w:left w:val="nil"/>
              <w:right w:val="nil"/>
            </w:tcBorders>
            <w:vAlign w:val="center"/>
          </w:tcPr>
          <w:p w14:paraId="32447146" w14:textId="77777777" w:rsidR="0092169A" w:rsidRPr="00B17574" w:rsidRDefault="0092169A" w:rsidP="00A4319F">
            <w:pPr>
              <w:spacing w:line="360" w:lineRule="auto"/>
              <w:jc w:val="center"/>
              <w:rPr>
                <w:rFonts w:cs="Arial"/>
                <w:sz w:val="18"/>
                <w:szCs w:val="18"/>
                <w:lang w:val="tr-TR"/>
              </w:rPr>
            </w:pPr>
            <w:r w:rsidRPr="00B17574">
              <w:rPr>
                <w:rFonts w:cs="Arial"/>
                <w:color w:val="333333"/>
                <w:sz w:val="18"/>
                <w:szCs w:val="18"/>
                <w:shd w:val="clear" w:color="auto" w:fill="FFFFFF"/>
                <w:lang w:val="tr-TR"/>
              </w:rPr>
              <w:t>28512</w:t>
            </w:r>
          </w:p>
        </w:tc>
        <w:tc>
          <w:tcPr>
            <w:tcW w:w="1695" w:type="dxa"/>
            <w:tcBorders>
              <w:left w:val="nil"/>
            </w:tcBorders>
            <w:vAlign w:val="center"/>
          </w:tcPr>
          <w:p w14:paraId="06BA45B4" w14:textId="77777777" w:rsidR="0092169A" w:rsidRPr="00B17574" w:rsidRDefault="0092169A" w:rsidP="00A4319F">
            <w:pPr>
              <w:spacing w:line="360" w:lineRule="auto"/>
              <w:jc w:val="center"/>
              <w:rPr>
                <w:rFonts w:cs="Arial"/>
                <w:color w:val="333333"/>
                <w:sz w:val="18"/>
                <w:szCs w:val="18"/>
                <w:shd w:val="clear" w:color="auto" w:fill="FFFFFF"/>
                <w:lang w:val="tr-TR"/>
              </w:rPr>
            </w:pPr>
            <w:r w:rsidRPr="00B17574">
              <w:rPr>
                <w:rFonts w:cs="Arial"/>
                <w:color w:val="212529"/>
                <w:sz w:val="18"/>
                <w:szCs w:val="18"/>
                <w:shd w:val="clear" w:color="auto" w:fill="FFFFFF"/>
                <w:lang w:val="tr-TR"/>
              </w:rPr>
              <w:t>29.12.2012</w:t>
            </w:r>
          </w:p>
        </w:tc>
      </w:tr>
      <w:tr w:rsidR="00B008A6" w:rsidRPr="00B17574" w14:paraId="4278D30E" w14:textId="77777777" w:rsidTr="009D4D09">
        <w:trPr>
          <w:trHeight w:val="454"/>
          <w:jc w:val="center"/>
        </w:trPr>
        <w:tc>
          <w:tcPr>
            <w:tcW w:w="5097" w:type="dxa"/>
            <w:tcBorders>
              <w:right w:val="nil"/>
            </w:tcBorders>
            <w:vAlign w:val="center"/>
          </w:tcPr>
          <w:p w14:paraId="227674A9" w14:textId="6370FD40" w:rsidR="00B008A6" w:rsidRPr="00B17574" w:rsidRDefault="00B008A6" w:rsidP="00B008A6">
            <w:pPr>
              <w:spacing w:line="360" w:lineRule="auto"/>
              <w:jc w:val="left"/>
              <w:rPr>
                <w:rFonts w:cs="Arial"/>
                <w:color w:val="333333"/>
                <w:sz w:val="18"/>
                <w:szCs w:val="18"/>
                <w:shd w:val="clear" w:color="auto" w:fill="FFFFFF"/>
                <w:lang w:val="tr-TR"/>
              </w:rPr>
            </w:pPr>
            <w:r w:rsidRPr="00B17574">
              <w:rPr>
                <w:sz w:val="18"/>
                <w:szCs w:val="18"/>
                <w:lang w:val="tr-TR"/>
              </w:rPr>
              <w:t>İş Sağlığı ve Güvenliği Risk Değerlendirmesi Yönetmeliği</w:t>
            </w:r>
          </w:p>
        </w:tc>
        <w:tc>
          <w:tcPr>
            <w:tcW w:w="1559" w:type="dxa"/>
            <w:tcBorders>
              <w:left w:val="nil"/>
              <w:right w:val="nil"/>
            </w:tcBorders>
            <w:vAlign w:val="center"/>
          </w:tcPr>
          <w:p w14:paraId="35664638"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28512</w:t>
            </w:r>
          </w:p>
        </w:tc>
        <w:tc>
          <w:tcPr>
            <w:tcW w:w="1695" w:type="dxa"/>
            <w:tcBorders>
              <w:left w:val="nil"/>
            </w:tcBorders>
            <w:vAlign w:val="center"/>
          </w:tcPr>
          <w:p w14:paraId="2FA0AF7B" w14:textId="77777777" w:rsidR="00B008A6" w:rsidRPr="00B17574" w:rsidRDefault="00B008A6" w:rsidP="00B008A6">
            <w:pPr>
              <w:spacing w:line="360" w:lineRule="auto"/>
              <w:jc w:val="center"/>
              <w:rPr>
                <w:rFonts w:cs="Arial"/>
                <w:color w:val="212529"/>
                <w:sz w:val="18"/>
                <w:szCs w:val="18"/>
                <w:shd w:val="clear" w:color="auto" w:fill="FFFFFF"/>
                <w:lang w:val="tr-TR"/>
              </w:rPr>
            </w:pPr>
            <w:r w:rsidRPr="00B17574">
              <w:rPr>
                <w:rFonts w:cs="Arial"/>
                <w:color w:val="333333"/>
                <w:sz w:val="18"/>
                <w:szCs w:val="18"/>
                <w:shd w:val="clear" w:color="auto" w:fill="FFFFFF"/>
                <w:lang w:val="tr-TR"/>
              </w:rPr>
              <w:t>29.12.2012</w:t>
            </w:r>
          </w:p>
        </w:tc>
      </w:tr>
      <w:tr w:rsidR="00B008A6" w:rsidRPr="00B17574" w14:paraId="5C136079" w14:textId="77777777" w:rsidTr="009D4D09">
        <w:trPr>
          <w:trHeight w:val="454"/>
          <w:jc w:val="center"/>
        </w:trPr>
        <w:tc>
          <w:tcPr>
            <w:tcW w:w="5097" w:type="dxa"/>
            <w:tcBorders>
              <w:right w:val="nil"/>
            </w:tcBorders>
            <w:vAlign w:val="center"/>
          </w:tcPr>
          <w:p w14:paraId="3045A3F7" w14:textId="6BF2E5A4" w:rsidR="00B008A6" w:rsidRPr="00B17574" w:rsidRDefault="00B008A6" w:rsidP="00B008A6">
            <w:pPr>
              <w:spacing w:line="360" w:lineRule="auto"/>
              <w:jc w:val="left"/>
              <w:rPr>
                <w:rFonts w:cs="Arial"/>
                <w:color w:val="333333"/>
                <w:sz w:val="18"/>
                <w:szCs w:val="18"/>
                <w:shd w:val="clear" w:color="auto" w:fill="FFFFFF"/>
                <w:lang w:val="tr-TR"/>
              </w:rPr>
            </w:pPr>
            <w:r w:rsidRPr="00B17574">
              <w:rPr>
                <w:sz w:val="18"/>
                <w:szCs w:val="18"/>
                <w:lang w:val="tr-TR"/>
              </w:rPr>
              <w:t>İş Güvenliği Uzmanlarının Görev, Yetki, Sorumluluk ve Eğitimleri Hakkında Yönetmelik</w:t>
            </w:r>
          </w:p>
        </w:tc>
        <w:tc>
          <w:tcPr>
            <w:tcW w:w="1559" w:type="dxa"/>
            <w:tcBorders>
              <w:left w:val="nil"/>
              <w:right w:val="nil"/>
            </w:tcBorders>
            <w:vAlign w:val="center"/>
          </w:tcPr>
          <w:p w14:paraId="7AB01970"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28512</w:t>
            </w:r>
          </w:p>
        </w:tc>
        <w:tc>
          <w:tcPr>
            <w:tcW w:w="1695" w:type="dxa"/>
            <w:tcBorders>
              <w:left w:val="nil"/>
            </w:tcBorders>
            <w:vAlign w:val="center"/>
          </w:tcPr>
          <w:p w14:paraId="50CCCE4E"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29.12.2012</w:t>
            </w:r>
          </w:p>
        </w:tc>
      </w:tr>
      <w:tr w:rsidR="00B008A6" w:rsidRPr="00B17574" w14:paraId="067E2BC9" w14:textId="77777777" w:rsidTr="009D4D09">
        <w:trPr>
          <w:trHeight w:val="454"/>
          <w:jc w:val="center"/>
        </w:trPr>
        <w:tc>
          <w:tcPr>
            <w:tcW w:w="5097" w:type="dxa"/>
            <w:tcBorders>
              <w:right w:val="nil"/>
            </w:tcBorders>
            <w:vAlign w:val="center"/>
          </w:tcPr>
          <w:p w14:paraId="6E68EF80" w14:textId="4B39A823" w:rsidR="00B008A6" w:rsidRPr="00B17574" w:rsidRDefault="00B008A6" w:rsidP="00B008A6">
            <w:pPr>
              <w:spacing w:line="360" w:lineRule="auto"/>
              <w:jc w:val="left"/>
              <w:rPr>
                <w:rFonts w:cs="Arial"/>
                <w:color w:val="333333"/>
                <w:sz w:val="18"/>
                <w:szCs w:val="18"/>
                <w:shd w:val="clear" w:color="auto" w:fill="FFFFFF"/>
                <w:lang w:val="tr-TR"/>
              </w:rPr>
            </w:pPr>
            <w:r w:rsidRPr="00B17574">
              <w:rPr>
                <w:sz w:val="18"/>
                <w:szCs w:val="18"/>
                <w:lang w:val="tr-TR"/>
              </w:rPr>
              <w:t>İş Sağlığı ve Güvenliği Kurulları Hakkında Yönetmelik</w:t>
            </w:r>
          </w:p>
        </w:tc>
        <w:tc>
          <w:tcPr>
            <w:tcW w:w="1559" w:type="dxa"/>
            <w:tcBorders>
              <w:left w:val="nil"/>
              <w:right w:val="nil"/>
            </w:tcBorders>
            <w:vAlign w:val="center"/>
          </w:tcPr>
          <w:p w14:paraId="4AB8F0C5"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28532</w:t>
            </w:r>
          </w:p>
        </w:tc>
        <w:tc>
          <w:tcPr>
            <w:tcW w:w="1695" w:type="dxa"/>
            <w:tcBorders>
              <w:left w:val="nil"/>
            </w:tcBorders>
            <w:vAlign w:val="center"/>
          </w:tcPr>
          <w:p w14:paraId="33F9855E"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18.01.2013</w:t>
            </w:r>
          </w:p>
        </w:tc>
      </w:tr>
      <w:tr w:rsidR="00B008A6" w:rsidRPr="00B17574" w14:paraId="3BDF12D3" w14:textId="77777777" w:rsidTr="009D4D09">
        <w:trPr>
          <w:trHeight w:val="454"/>
          <w:jc w:val="center"/>
        </w:trPr>
        <w:tc>
          <w:tcPr>
            <w:tcW w:w="5097" w:type="dxa"/>
            <w:tcBorders>
              <w:right w:val="nil"/>
            </w:tcBorders>
            <w:vAlign w:val="center"/>
          </w:tcPr>
          <w:p w14:paraId="3162802F" w14:textId="3C29E232" w:rsidR="00B008A6" w:rsidRPr="00B17574" w:rsidRDefault="00B008A6" w:rsidP="00B008A6">
            <w:pPr>
              <w:spacing w:line="360" w:lineRule="auto"/>
              <w:jc w:val="left"/>
              <w:rPr>
                <w:rFonts w:cs="Arial"/>
                <w:color w:val="333333"/>
                <w:sz w:val="18"/>
                <w:szCs w:val="18"/>
                <w:shd w:val="clear" w:color="auto" w:fill="FFFFFF"/>
                <w:lang w:val="tr-TR"/>
              </w:rPr>
            </w:pPr>
            <w:r w:rsidRPr="00B17574">
              <w:rPr>
                <w:sz w:val="18"/>
                <w:szCs w:val="18"/>
                <w:lang w:val="tr-TR"/>
              </w:rPr>
              <w:t>Asbestle Çalışmalarda Sağlık ve Güvenlik Önlemleri Hakkında Yönetmelik</w:t>
            </w:r>
          </w:p>
        </w:tc>
        <w:tc>
          <w:tcPr>
            <w:tcW w:w="1559" w:type="dxa"/>
            <w:tcBorders>
              <w:left w:val="nil"/>
              <w:right w:val="nil"/>
            </w:tcBorders>
            <w:vAlign w:val="center"/>
          </w:tcPr>
          <w:p w14:paraId="2ADC4D76"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212529"/>
                <w:sz w:val="18"/>
                <w:szCs w:val="18"/>
                <w:shd w:val="clear" w:color="auto" w:fill="FFFFFF"/>
                <w:lang w:val="tr-TR"/>
              </w:rPr>
              <w:t>28539</w:t>
            </w:r>
          </w:p>
        </w:tc>
        <w:tc>
          <w:tcPr>
            <w:tcW w:w="1695" w:type="dxa"/>
            <w:tcBorders>
              <w:left w:val="nil"/>
            </w:tcBorders>
            <w:vAlign w:val="center"/>
          </w:tcPr>
          <w:p w14:paraId="60947F28"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212529"/>
                <w:sz w:val="18"/>
                <w:szCs w:val="18"/>
                <w:shd w:val="clear" w:color="auto" w:fill="FFFFFF"/>
                <w:lang w:val="tr-TR"/>
              </w:rPr>
              <w:t>25.01.2013</w:t>
            </w:r>
          </w:p>
        </w:tc>
      </w:tr>
      <w:tr w:rsidR="00B008A6" w:rsidRPr="00B17574" w14:paraId="568FD27E" w14:textId="77777777" w:rsidTr="009D4D09">
        <w:trPr>
          <w:trHeight w:val="454"/>
          <w:jc w:val="center"/>
        </w:trPr>
        <w:tc>
          <w:tcPr>
            <w:tcW w:w="5097" w:type="dxa"/>
            <w:tcBorders>
              <w:right w:val="nil"/>
            </w:tcBorders>
            <w:vAlign w:val="center"/>
          </w:tcPr>
          <w:p w14:paraId="77E1F4B4" w14:textId="3E499986" w:rsidR="00B008A6" w:rsidRPr="00B17574" w:rsidRDefault="00B008A6" w:rsidP="00B008A6">
            <w:pPr>
              <w:spacing w:line="360" w:lineRule="auto"/>
              <w:jc w:val="left"/>
              <w:rPr>
                <w:rFonts w:cs="Arial"/>
                <w:color w:val="333333"/>
                <w:sz w:val="18"/>
                <w:szCs w:val="18"/>
                <w:shd w:val="clear" w:color="auto" w:fill="FFFFFF"/>
                <w:lang w:val="tr-TR"/>
              </w:rPr>
            </w:pPr>
            <w:r w:rsidRPr="00B17574">
              <w:rPr>
                <w:sz w:val="18"/>
                <w:szCs w:val="18"/>
                <w:lang w:val="tr-TR"/>
              </w:rPr>
              <w:t>İşyerinde İşin Durdurulmasına İlişkin Yönetmelik</w:t>
            </w:r>
          </w:p>
        </w:tc>
        <w:tc>
          <w:tcPr>
            <w:tcW w:w="1559" w:type="dxa"/>
            <w:tcBorders>
              <w:left w:val="nil"/>
              <w:right w:val="nil"/>
            </w:tcBorders>
            <w:vAlign w:val="center"/>
          </w:tcPr>
          <w:p w14:paraId="3275853E"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28603</w:t>
            </w:r>
          </w:p>
        </w:tc>
        <w:tc>
          <w:tcPr>
            <w:tcW w:w="1695" w:type="dxa"/>
            <w:tcBorders>
              <w:left w:val="nil"/>
            </w:tcBorders>
            <w:vAlign w:val="center"/>
          </w:tcPr>
          <w:p w14:paraId="61856C12"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30.03.2013</w:t>
            </w:r>
          </w:p>
        </w:tc>
      </w:tr>
      <w:tr w:rsidR="00B008A6" w:rsidRPr="00B17574" w14:paraId="78C77FB4" w14:textId="77777777" w:rsidTr="009D4D09">
        <w:trPr>
          <w:trHeight w:val="454"/>
          <w:jc w:val="center"/>
        </w:trPr>
        <w:tc>
          <w:tcPr>
            <w:tcW w:w="5097" w:type="dxa"/>
            <w:tcBorders>
              <w:right w:val="nil"/>
            </w:tcBorders>
            <w:vAlign w:val="center"/>
          </w:tcPr>
          <w:p w14:paraId="668B1173" w14:textId="6C10582F" w:rsidR="00B008A6" w:rsidRPr="00B17574" w:rsidRDefault="00B008A6" w:rsidP="00B008A6">
            <w:pPr>
              <w:spacing w:line="360" w:lineRule="auto"/>
              <w:jc w:val="left"/>
              <w:rPr>
                <w:rFonts w:cs="Arial"/>
                <w:color w:val="333333"/>
                <w:sz w:val="18"/>
                <w:szCs w:val="18"/>
                <w:shd w:val="clear" w:color="auto" w:fill="FFFFFF"/>
                <w:lang w:val="tr-TR"/>
              </w:rPr>
            </w:pPr>
            <w:r w:rsidRPr="00B17574">
              <w:rPr>
                <w:sz w:val="18"/>
                <w:szCs w:val="18"/>
                <w:lang w:val="tr-TR"/>
              </w:rPr>
              <w:t>Ekranlı Araçlarla Çalışmalarda Sağlık ve Güvenlik Önlemleri Hakkında Yönetmelik</w:t>
            </w:r>
          </w:p>
        </w:tc>
        <w:tc>
          <w:tcPr>
            <w:tcW w:w="1559" w:type="dxa"/>
            <w:tcBorders>
              <w:left w:val="nil"/>
              <w:right w:val="nil"/>
            </w:tcBorders>
            <w:vAlign w:val="center"/>
          </w:tcPr>
          <w:p w14:paraId="00295547"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212529"/>
                <w:sz w:val="18"/>
                <w:szCs w:val="18"/>
                <w:shd w:val="clear" w:color="auto" w:fill="FFFFFF"/>
                <w:lang w:val="tr-TR"/>
              </w:rPr>
              <w:t>28620</w:t>
            </w:r>
          </w:p>
        </w:tc>
        <w:tc>
          <w:tcPr>
            <w:tcW w:w="1695" w:type="dxa"/>
            <w:tcBorders>
              <w:left w:val="nil"/>
            </w:tcBorders>
            <w:vAlign w:val="center"/>
          </w:tcPr>
          <w:p w14:paraId="4CB938DE"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212529"/>
                <w:sz w:val="18"/>
                <w:szCs w:val="18"/>
                <w:shd w:val="clear" w:color="auto" w:fill="FFFFFF"/>
                <w:lang w:val="tr-TR"/>
              </w:rPr>
              <w:t>16.04.2013</w:t>
            </w:r>
          </w:p>
        </w:tc>
      </w:tr>
      <w:tr w:rsidR="00B008A6" w:rsidRPr="00B17574" w14:paraId="58C260F5" w14:textId="77777777" w:rsidTr="009D4D09">
        <w:trPr>
          <w:trHeight w:val="454"/>
          <w:jc w:val="center"/>
        </w:trPr>
        <w:tc>
          <w:tcPr>
            <w:tcW w:w="5097" w:type="dxa"/>
            <w:tcBorders>
              <w:right w:val="nil"/>
            </w:tcBorders>
            <w:vAlign w:val="center"/>
          </w:tcPr>
          <w:p w14:paraId="187B0990" w14:textId="7021E83A" w:rsidR="00B008A6" w:rsidRPr="00B17574" w:rsidRDefault="00B008A6" w:rsidP="00B008A6">
            <w:pPr>
              <w:spacing w:line="360" w:lineRule="auto"/>
              <w:jc w:val="left"/>
              <w:rPr>
                <w:rFonts w:cs="Arial"/>
                <w:color w:val="333333"/>
                <w:sz w:val="18"/>
                <w:szCs w:val="18"/>
                <w:shd w:val="clear" w:color="auto" w:fill="FFFFFF"/>
                <w:lang w:val="tr-TR"/>
              </w:rPr>
            </w:pPr>
            <w:r w:rsidRPr="00B17574">
              <w:rPr>
                <w:sz w:val="18"/>
                <w:szCs w:val="18"/>
                <w:lang w:val="tr-TR"/>
              </w:rPr>
              <w:t>İş Ekipmanlarının Kullanımında Sağlık ve Güvenlik Şartları Yönetmeliği</w:t>
            </w:r>
          </w:p>
        </w:tc>
        <w:tc>
          <w:tcPr>
            <w:tcW w:w="1559" w:type="dxa"/>
            <w:tcBorders>
              <w:left w:val="nil"/>
              <w:right w:val="nil"/>
            </w:tcBorders>
            <w:vAlign w:val="center"/>
          </w:tcPr>
          <w:p w14:paraId="432AA5D0" w14:textId="77777777" w:rsidR="00B008A6" w:rsidRPr="00B17574" w:rsidRDefault="00B008A6" w:rsidP="00B008A6">
            <w:pPr>
              <w:spacing w:line="360" w:lineRule="auto"/>
              <w:jc w:val="center"/>
              <w:rPr>
                <w:rFonts w:cs="Arial"/>
                <w:sz w:val="18"/>
                <w:szCs w:val="18"/>
                <w:lang w:val="tr-TR"/>
              </w:rPr>
            </w:pPr>
            <w:r w:rsidRPr="00B17574">
              <w:rPr>
                <w:rFonts w:cs="Arial"/>
                <w:color w:val="333333"/>
                <w:sz w:val="18"/>
                <w:szCs w:val="18"/>
                <w:shd w:val="clear" w:color="auto" w:fill="FFFFFF"/>
                <w:lang w:val="tr-TR"/>
              </w:rPr>
              <w:t>28628</w:t>
            </w:r>
          </w:p>
        </w:tc>
        <w:tc>
          <w:tcPr>
            <w:tcW w:w="1695" w:type="dxa"/>
            <w:tcBorders>
              <w:left w:val="nil"/>
            </w:tcBorders>
            <w:vAlign w:val="center"/>
          </w:tcPr>
          <w:p w14:paraId="562807DC"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25.04.2013</w:t>
            </w:r>
          </w:p>
        </w:tc>
      </w:tr>
      <w:tr w:rsidR="00B008A6" w:rsidRPr="00B17574" w14:paraId="4C35BB85" w14:textId="77777777" w:rsidTr="009D4D09">
        <w:trPr>
          <w:trHeight w:val="454"/>
          <w:jc w:val="center"/>
        </w:trPr>
        <w:tc>
          <w:tcPr>
            <w:tcW w:w="5097" w:type="dxa"/>
            <w:tcBorders>
              <w:right w:val="nil"/>
            </w:tcBorders>
            <w:vAlign w:val="center"/>
          </w:tcPr>
          <w:p w14:paraId="2B53AC4B" w14:textId="2BDF607F" w:rsidR="00B008A6" w:rsidRPr="00B17574" w:rsidRDefault="00523623" w:rsidP="00B008A6">
            <w:pPr>
              <w:spacing w:line="360" w:lineRule="auto"/>
              <w:jc w:val="left"/>
              <w:rPr>
                <w:rFonts w:cs="Arial"/>
                <w:color w:val="333333"/>
                <w:sz w:val="18"/>
                <w:szCs w:val="18"/>
                <w:shd w:val="clear" w:color="auto" w:fill="FFFFFF"/>
                <w:lang w:val="tr-TR"/>
              </w:rPr>
            </w:pPr>
            <w:r w:rsidRPr="00B17574">
              <w:rPr>
                <w:sz w:val="18"/>
                <w:szCs w:val="18"/>
                <w:lang w:val="tr-TR"/>
              </w:rPr>
              <w:t>Çalışanların Patlayıcı Ortamların Tehlikelerinden Korunması Hakkında</w:t>
            </w:r>
            <w:r w:rsidR="00B008A6" w:rsidRPr="00B17574">
              <w:rPr>
                <w:sz w:val="18"/>
                <w:szCs w:val="18"/>
                <w:lang w:val="tr-TR"/>
              </w:rPr>
              <w:t xml:space="preserve"> Yönetmelik</w:t>
            </w:r>
          </w:p>
        </w:tc>
        <w:tc>
          <w:tcPr>
            <w:tcW w:w="1559" w:type="dxa"/>
            <w:tcBorders>
              <w:left w:val="nil"/>
              <w:right w:val="nil"/>
            </w:tcBorders>
            <w:vAlign w:val="center"/>
          </w:tcPr>
          <w:p w14:paraId="44059017" w14:textId="77777777" w:rsidR="00B008A6" w:rsidRPr="00B17574" w:rsidRDefault="00B008A6" w:rsidP="00B008A6">
            <w:pPr>
              <w:spacing w:line="360" w:lineRule="auto"/>
              <w:jc w:val="center"/>
              <w:rPr>
                <w:rFonts w:cs="Arial"/>
                <w:color w:val="212529"/>
                <w:sz w:val="18"/>
                <w:szCs w:val="18"/>
                <w:shd w:val="clear" w:color="auto" w:fill="FFFFFF"/>
                <w:lang w:val="tr-TR"/>
              </w:rPr>
            </w:pPr>
            <w:r w:rsidRPr="00B17574">
              <w:rPr>
                <w:rFonts w:cs="Arial"/>
                <w:color w:val="212529"/>
                <w:sz w:val="18"/>
                <w:szCs w:val="18"/>
                <w:shd w:val="clear" w:color="auto" w:fill="FFFFFF"/>
                <w:lang w:val="tr-TR"/>
              </w:rPr>
              <w:t>28633</w:t>
            </w:r>
          </w:p>
        </w:tc>
        <w:tc>
          <w:tcPr>
            <w:tcW w:w="1695" w:type="dxa"/>
            <w:tcBorders>
              <w:left w:val="nil"/>
            </w:tcBorders>
            <w:vAlign w:val="center"/>
          </w:tcPr>
          <w:p w14:paraId="247589D7" w14:textId="77777777" w:rsidR="00B008A6" w:rsidRPr="00B17574" w:rsidRDefault="00B008A6" w:rsidP="00B008A6">
            <w:pPr>
              <w:spacing w:line="360" w:lineRule="auto"/>
              <w:jc w:val="center"/>
              <w:rPr>
                <w:rFonts w:cs="Arial"/>
                <w:color w:val="212529"/>
                <w:sz w:val="18"/>
                <w:szCs w:val="18"/>
                <w:shd w:val="clear" w:color="auto" w:fill="FFFFFF"/>
                <w:lang w:val="tr-TR"/>
              </w:rPr>
            </w:pPr>
            <w:r w:rsidRPr="00B17574">
              <w:rPr>
                <w:rFonts w:cs="Arial"/>
                <w:color w:val="212529"/>
                <w:sz w:val="18"/>
                <w:szCs w:val="18"/>
                <w:shd w:val="clear" w:color="auto" w:fill="FFFFFF"/>
                <w:lang w:val="tr-TR"/>
              </w:rPr>
              <w:t>30.04.2013</w:t>
            </w:r>
          </w:p>
        </w:tc>
      </w:tr>
      <w:tr w:rsidR="00B008A6" w:rsidRPr="00B17574" w14:paraId="0F103F38" w14:textId="77777777" w:rsidTr="009D4D09">
        <w:trPr>
          <w:trHeight w:val="454"/>
          <w:jc w:val="center"/>
        </w:trPr>
        <w:tc>
          <w:tcPr>
            <w:tcW w:w="5097" w:type="dxa"/>
            <w:tcBorders>
              <w:right w:val="nil"/>
            </w:tcBorders>
            <w:vAlign w:val="center"/>
          </w:tcPr>
          <w:p w14:paraId="4467C2EB" w14:textId="10B53B89" w:rsidR="00B008A6" w:rsidRPr="00B17574" w:rsidRDefault="00523623" w:rsidP="00B008A6">
            <w:pPr>
              <w:spacing w:line="360" w:lineRule="auto"/>
              <w:jc w:val="left"/>
              <w:rPr>
                <w:rFonts w:cs="Arial"/>
                <w:color w:val="333333"/>
                <w:sz w:val="18"/>
                <w:szCs w:val="18"/>
                <w:shd w:val="clear" w:color="auto" w:fill="FFFFFF"/>
                <w:lang w:val="tr-TR"/>
              </w:rPr>
            </w:pPr>
            <w:r w:rsidRPr="00B17574">
              <w:rPr>
                <w:sz w:val="18"/>
                <w:szCs w:val="18"/>
                <w:lang w:val="tr-TR"/>
              </w:rPr>
              <w:t>Çalışanların İş Sağlığı ve Güvenliği Eğitimlerinin Usul ve Esasları Hakkında Yönetmelik</w:t>
            </w:r>
          </w:p>
        </w:tc>
        <w:tc>
          <w:tcPr>
            <w:tcW w:w="1559" w:type="dxa"/>
            <w:tcBorders>
              <w:left w:val="nil"/>
              <w:right w:val="nil"/>
            </w:tcBorders>
            <w:vAlign w:val="center"/>
          </w:tcPr>
          <w:p w14:paraId="5BAD96E6"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28648</w:t>
            </w:r>
          </w:p>
        </w:tc>
        <w:tc>
          <w:tcPr>
            <w:tcW w:w="1695" w:type="dxa"/>
            <w:tcBorders>
              <w:left w:val="nil"/>
            </w:tcBorders>
            <w:vAlign w:val="center"/>
          </w:tcPr>
          <w:p w14:paraId="2D82D41E"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15.05.2013</w:t>
            </w:r>
          </w:p>
        </w:tc>
      </w:tr>
      <w:tr w:rsidR="00B008A6" w:rsidRPr="00B17574" w14:paraId="7C97787B" w14:textId="77777777" w:rsidTr="009D4D09">
        <w:trPr>
          <w:trHeight w:val="454"/>
          <w:jc w:val="center"/>
        </w:trPr>
        <w:tc>
          <w:tcPr>
            <w:tcW w:w="5097" w:type="dxa"/>
            <w:tcBorders>
              <w:right w:val="nil"/>
            </w:tcBorders>
            <w:vAlign w:val="center"/>
          </w:tcPr>
          <w:p w14:paraId="7D560348" w14:textId="6A5D6EBB" w:rsidR="00B008A6" w:rsidRPr="00B17574" w:rsidRDefault="00B008A6" w:rsidP="00B008A6">
            <w:pPr>
              <w:spacing w:line="360" w:lineRule="auto"/>
              <w:jc w:val="left"/>
              <w:rPr>
                <w:rFonts w:cs="Arial"/>
                <w:sz w:val="18"/>
                <w:szCs w:val="18"/>
                <w:lang w:val="tr-TR"/>
              </w:rPr>
            </w:pPr>
            <w:r w:rsidRPr="00B17574">
              <w:rPr>
                <w:sz w:val="18"/>
                <w:szCs w:val="18"/>
                <w:lang w:val="tr-TR"/>
              </w:rPr>
              <w:t>İşyerlerinde Acil Durumlar Hakkında Yönetmelik</w:t>
            </w:r>
          </w:p>
        </w:tc>
        <w:tc>
          <w:tcPr>
            <w:tcW w:w="1559" w:type="dxa"/>
            <w:tcBorders>
              <w:left w:val="nil"/>
              <w:right w:val="nil"/>
            </w:tcBorders>
            <w:vAlign w:val="center"/>
          </w:tcPr>
          <w:p w14:paraId="67C8ED58" w14:textId="77777777" w:rsidR="00B008A6" w:rsidRPr="00B17574" w:rsidRDefault="00B008A6" w:rsidP="00B008A6">
            <w:pPr>
              <w:spacing w:line="360" w:lineRule="auto"/>
              <w:jc w:val="center"/>
              <w:rPr>
                <w:rFonts w:cs="Arial"/>
                <w:sz w:val="18"/>
                <w:szCs w:val="18"/>
                <w:lang w:val="tr-TR"/>
              </w:rPr>
            </w:pPr>
            <w:r w:rsidRPr="00B17574">
              <w:rPr>
                <w:rFonts w:cs="Arial"/>
                <w:color w:val="333333"/>
                <w:sz w:val="18"/>
                <w:szCs w:val="18"/>
                <w:shd w:val="clear" w:color="auto" w:fill="FFFFFF"/>
                <w:lang w:val="tr-TR"/>
              </w:rPr>
              <w:t>28681</w:t>
            </w:r>
          </w:p>
        </w:tc>
        <w:tc>
          <w:tcPr>
            <w:tcW w:w="1695" w:type="dxa"/>
            <w:tcBorders>
              <w:left w:val="nil"/>
            </w:tcBorders>
            <w:vAlign w:val="center"/>
          </w:tcPr>
          <w:p w14:paraId="2246437B" w14:textId="77777777" w:rsidR="00B008A6" w:rsidRPr="00B17574" w:rsidRDefault="00B008A6" w:rsidP="00B008A6">
            <w:pPr>
              <w:spacing w:line="360" w:lineRule="auto"/>
              <w:jc w:val="center"/>
              <w:rPr>
                <w:rFonts w:cs="Arial"/>
                <w:sz w:val="18"/>
                <w:szCs w:val="18"/>
                <w:lang w:val="tr-TR"/>
              </w:rPr>
            </w:pPr>
            <w:r w:rsidRPr="00B17574">
              <w:rPr>
                <w:rFonts w:cs="Arial"/>
                <w:color w:val="333333"/>
                <w:sz w:val="18"/>
                <w:szCs w:val="18"/>
                <w:shd w:val="clear" w:color="auto" w:fill="FFFFFF"/>
                <w:lang w:val="tr-TR"/>
              </w:rPr>
              <w:t>18.06.2013</w:t>
            </w:r>
          </w:p>
        </w:tc>
      </w:tr>
      <w:tr w:rsidR="00B008A6" w:rsidRPr="00B17574" w14:paraId="0DFC8FBE" w14:textId="77777777" w:rsidTr="009D4D09">
        <w:trPr>
          <w:trHeight w:val="454"/>
          <w:jc w:val="center"/>
        </w:trPr>
        <w:tc>
          <w:tcPr>
            <w:tcW w:w="5097" w:type="dxa"/>
            <w:tcBorders>
              <w:right w:val="nil"/>
            </w:tcBorders>
            <w:vAlign w:val="center"/>
          </w:tcPr>
          <w:p w14:paraId="59F60CBB" w14:textId="51339216" w:rsidR="00B008A6" w:rsidRPr="00B17574" w:rsidRDefault="00B008A6" w:rsidP="00B008A6">
            <w:pPr>
              <w:spacing w:line="360" w:lineRule="auto"/>
              <w:jc w:val="left"/>
              <w:rPr>
                <w:rFonts w:cs="Arial"/>
                <w:color w:val="333333"/>
                <w:sz w:val="18"/>
                <w:szCs w:val="18"/>
                <w:shd w:val="clear" w:color="auto" w:fill="FFFFFF"/>
                <w:lang w:val="tr-TR"/>
              </w:rPr>
            </w:pPr>
            <w:r w:rsidRPr="00B17574">
              <w:rPr>
                <w:sz w:val="18"/>
                <w:szCs w:val="18"/>
                <w:lang w:val="tr-TR"/>
              </w:rPr>
              <w:t>Kişisel Koruyucu </w:t>
            </w:r>
            <w:r w:rsidR="00523623" w:rsidRPr="00B17574">
              <w:rPr>
                <w:sz w:val="18"/>
                <w:szCs w:val="18"/>
                <w:lang w:val="tr-TR"/>
              </w:rPr>
              <w:t>Donanımların</w:t>
            </w:r>
            <w:r w:rsidRPr="00B17574">
              <w:rPr>
                <w:sz w:val="18"/>
                <w:szCs w:val="18"/>
                <w:lang w:val="tr-TR"/>
              </w:rPr>
              <w:t> İşyerlerinde Kullan</w:t>
            </w:r>
            <w:r w:rsidR="00523623" w:rsidRPr="00B17574">
              <w:rPr>
                <w:sz w:val="18"/>
                <w:szCs w:val="18"/>
                <w:lang w:val="tr-TR"/>
              </w:rPr>
              <w:t xml:space="preserve">ılması </w:t>
            </w:r>
            <w:r w:rsidRPr="00B17574">
              <w:rPr>
                <w:sz w:val="18"/>
                <w:szCs w:val="18"/>
                <w:lang w:val="tr-TR"/>
              </w:rPr>
              <w:t>Hakk</w:t>
            </w:r>
            <w:r w:rsidR="00523623" w:rsidRPr="00B17574">
              <w:rPr>
                <w:sz w:val="18"/>
                <w:szCs w:val="18"/>
                <w:lang w:val="tr-TR"/>
              </w:rPr>
              <w:t>ı</w:t>
            </w:r>
            <w:r w:rsidRPr="00B17574">
              <w:rPr>
                <w:sz w:val="18"/>
                <w:szCs w:val="18"/>
                <w:lang w:val="tr-TR"/>
              </w:rPr>
              <w:t>nda Yönetmelik</w:t>
            </w:r>
          </w:p>
        </w:tc>
        <w:tc>
          <w:tcPr>
            <w:tcW w:w="1559" w:type="dxa"/>
            <w:tcBorders>
              <w:left w:val="nil"/>
              <w:right w:val="nil"/>
            </w:tcBorders>
            <w:vAlign w:val="center"/>
          </w:tcPr>
          <w:p w14:paraId="4F533A20"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28695</w:t>
            </w:r>
          </w:p>
        </w:tc>
        <w:tc>
          <w:tcPr>
            <w:tcW w:w="1695" w:type="dxa"/>
            <w:tcBorders>
              <w:left w:val="nil"/>
            </w:tcBorders>
            <w:vAlign w:val="center"/>
          </w:tcPr>
          <w:p w14:paraId="46E9AF72"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02.07.2013</w:t>
            </w:r>
          </w:p>
        </w:tc>
      </w:tr>
      <w:tr w:rsidR="00B008A6" w:rsidRPr="00B17574" w14:paraId="4D9A3B2F" w14:textId="77777777" w:rsidTr="009D4D09">
        <w:trPr>
          <w:trHeight w:val="454"/>
          <w:jc w:val="center"/>
        </w:trPr>
        <w:tc>
          <w:tcPr>
            <w:tcW w:w="5097" w:type="dxa"/>
            <w:tcBorders>
              <w:right w:val="nil"/>
            </w:tcBorders>
            <w:vAlign w:val="center"/>
          </w:tcPr>
          <w:p w14:paraId="2D233202" w14:textId="59F9C05D" w:rsidR="00B008A6" w:rsidRPr="00B17574" w:rsidRDefault="00B008A6" w:rsidP="00B008A6">
            <w:pPr>
              <w:spacing w:line="360" w:lineRule="auto"/>
              <w:jc w:val="left"/>
              <w:rPr>
                <w:rFonts w:cs="Arial"/>
                <w:color w:val="333333"/>
                <w:sz w:val="18"/>
                <w:szCs w:val="18"/>
                <w:shd w:val="clear" w:color="auto" w:fill="FFFFFF"/>
                <w:lang w:val="tr-TR"/>
              </w:rPr>
            </w:pPr>
            <w:r w:rsidRPr="00B17574">
              <w:rPr>
                <w:sz w:val="18"/>
                <w:szCs w:val="18"/>
                <w:lang w:val="tr-TR"/>
              </w:rPr>
              <w:t>Tehlikeli ve Çok Tehlikeli Sınıfta Yer Alan İşlerde Çalıştırılacakların Mesleki Eğitimlerine Dair Yönetmelik </w:t>
            </w:r>
          </w:p>
        </w:tc>
        <w:tc>
          <w:tcPr>
            <w:tcW w:w="1559" w:type="dxa"/>
            <w:tcBorders>
              <w:left w:val="nil"/>
              <w:right w:val="nil"/>
            </w:tcBorders>
            <w:vAlign w:val="center"/>
          </w:tcPr>
          <w:p w14:paraId="3A42433B"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28706</w:t>
            </w:r>
          </w:p>
        </w:tc>
        <w:tc>
          <w:tcPr>
            <w:tcW w:w="1695" w:type="dxa"/>
            <w:tcBorders>
              <w:left w:val="nil"/>
            </w:tcBorders>
            <w:vAlign w:val="center"/>
          </w:tcPr>
          <w:p w14:paraId="1B19F35F"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13.07.2013</w:t>
            </w:r>
          </w:p>
        </w:tc>
      </w:tr>
      <w:tr w:rsidR="00B008A6" w:rsidRPr="00B17574" w14:paraId="10AA1AEA" w14:textId="77777777" w:rsidTr="009D4D09">
        <w:trPr>
          <w:trHeight w:val="454"/>
          <w:jc w:val="center"/>
        </w:trPr>
        <w:tc>
          <w:tcPr>
            <w:tcW w:w="5097" w:type="dxa"/>
            <w:tcBorders>
              <w:right w:val="nil"/>
            </w:tcBorders>
            <w:vAlign w:val="center"/>
          </w:tcPr>
          <w:p w14:paraId="30DD5257" w14:textId="1F08F152" w:rsidR="00B008A6" w:rsidRPr="00B17574" w:rsidRDefault="00B008A6" w:rsidP="00B008A6">
            <w:pPr>
              <w:spacing w:line="360" w:lineRule="auto"/>
              <w:jc w:val="left"/>
              <w:rPr>
                <w:rFonts w:cs="Arial"/>
                <w:color w:val="333333"/>
                <w:sz w:val="18"/>
                <w:szCs w:val="18"/>
                <w:shd w:val="clear" w:color="auto" w:fill="FFFFFF"/>
                <w:lang w:val="tr-TR"/>
              </w:rPr>
            </w:pPr>
            <w:r w:rsidRPr="00B17574">
              <w:rPr>
                <w:sz w:val="18"/>
                <w:szCs w:val="18"/>
                <w:lang w:val="tr-TR"/>
              </w:rPr>
              <w:t>İşyeri Bina ve Eklentilerinde Al</w:t>
            </w:r>
            <w:r w:rsidR="00523623" w:rsidRPr="00B17574">
              <w:rPr>
                <w:sz w:val="18"/>
                <w:szCs w:val="18"/>
                <w:lang w:val="tr-TR"/>
              </w:rPr>
              <w:t xml:space="preserve">ınacak </w:t>
            </w:r>
            <w:r w:rsidRPr="00B17574">
              <w:rPr>
                <w:sz w:val="18"/>
                <w:szCs w:val="18"/>
                <w:lang w:val="tr-TR"/>
              </w:rPr>
              <w:t>Sağl</w:t>
            </w:r>
            <w:r w:rsidR="00523623" w:rsidRPr="00B17574">
              <w:rPr>
                <w:sz w:val="18"/>
                <w:szCs w:val="18"/>
                <w:lang w:val="tr-TR"/>
              </w:rPr>
              <w:t>ı</w:t>
            </w:r>
            <w:r w:rsidRPr="00B17574">
              <w:rPr>
                <w:sz w:val="18"/>
                <w:szCs w:val="18"/>
                <w:lang w:val="tr-TR"/>
              </w:rPr>
              <w:t>k </w:t>
            </w:r>
            <w:proofErr w:type="gramStart"/>
            <w:r w:rsidRPr="00B17574">
              <w:rPr>
                <w:sz w:val="18"/>
                <w:szCs w:val="18"/>
                <w:lang w:val="tr-TR"/>
              </w:rPr>
              <w:t>Ve</w:t>
            </w:r>
            <w:proofErr w:type="gramEnd"/>
            <w:r w:rsidRPr="00B17574">
              <w:rPr>
                <w:sz w:val="18"/>
                <w:szCs w:val="18"/>
                <w:lang w:val="tr-TR"/>
              </w:rPr>
              <w:t> Güvenlik Önlemlerine İlişkin Yönetmelik</w:t>
            </w:r>
          </w:p>
        </w:tc>
        <w:tc>
          <w:tcPr>
            <w:tcW w:w="1559" w:type="dxa"/>
            <w:tcBorders>
              <w:left w:val="nil"/>
              <w:right w:val="nil"/>
            </w:tcBorders>
            <w:vAlign w:val="center"/>
          </w:tcPr>
          <w:p w14:paraId="35ACAC65"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212529"/>
                <w:sz w:val="18"/>
                <w:szCs w:val="18"/>
                <w:shd w:val="clear" w:color="auto" w:fill="FFFFFF"/>
                <w:lang w:val="tr-TR"/>
              </w:rPr>
              <w:t>28710</w:t>
            </w:r>
          </w:p>
        </w:tc>
        <w:tc>
          <w:tcPr>
            <w:tcW w:w="1695" w:type="dxa"/>
            <w:tcBorders>
              <w:left w:val="nil"/>
            </w:tcBorders>
            <w:vAlign w:val="center"/>
          </w:tcPr>
          <w:p w14:paraId="3C5E81E6"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212529"/>
                <w:sz w:val="18"/>
                <w:szCs w:val="18"/>
                <w:shd w:val="clear" w:color="auto" w:fill="FFFFFF"/>
                <w:lang w:val="tr-TR"/>
              </w:rPr>
              <w:t>17.07.2013</w:t>
            </w:r>
          </w:p>
        </w:tc>
      </w:tr>
      <w:tr w:rsidR="00B008A6" w:rsidRPr="00B17574" w14:paraId="6FB41637" w14:textId="77777777" w:rsidTr="009D4D09">
        <w:trPr>
          <w:trHeight w:val="454"/>
          <w:jc w:val="center"/>
        </w:trPr>
        <w:tc>
          <w:tcPr>
            <w:tcW w:w="5097" w:type="dxa"/>
            <w:tcBorders>
              <w:right w:val="nil"/>
            </w:tcBorders>
            <w:vAlign w:val="center"/>
          </w:tcPr>
          <w:p w14:paraId="68D74BFC" w14:textId="2AE2206A" w:rsidR="00B008A6" w:rsidRPr="00B17574" w:rsidRDefault="00B008A6" w:rsidP="00B008A6">
            <w:pPr>
              <w:spacing w:line="360" w:lineRule="auto"/>
              <w:jc w:val="left"/>
              <w:rPr>
                <w:rFonts w:cs="Arial"/>
                <w:color w:val="333333"/>
                <w:sz w:val="18"/>
                <w:szCs w:val="18"/>
                <w:shd w:val="clear" w:color="auto" w:fill="FFFFFF"/>
                <w:lang w:val="tr-TR"/>
              </w:rPr>
            </w:pPr>
            <w:r w:rsidRPr="00B17574">
              <w:rPr>
                <w:sz w:val="18"/>
                <w:szCs w:val="18"/>
                <w:lang w:val="tr-TR"/>
              </w:rPr>
              <w:lastRenderedPageBreak/>
              <w:t>İşyeri Hekimi ve Diğer Sağl</w:t>
            </w:r>
            <w:r w:rsidR="00523623" w:rsidRPr="00B17574">
              <w:rPr>
                <w:sz w:val="18"/>
                <w:szCs w:val="18"/>
                <w:lang w:val="tr-TR"/>
              </w:rPr>
              <w:t>ı</w:t>
            </w:r>
            <w:r w:rsidRPr="00B17574">
              <w:rPr>
                <w:sz w:val="18"/>
                <w:szCs w:val="18"/>
                <w:lang w:val="tr-TR"/>
              </w:rPr>
              <w:t xml:space="preserve">k Personelinin Görev, Yetki, Sorumluluk </w:t>
            </w:r>
            <w:r w:rsidR="00523623" w:rsidRPr="00B17574">
              <w:rPr>
                <w:sz w:val="18"/>
                <w:szCs w:val="18"/>
                <w:lang w:val="tr-TR"/>
              </w:rPr>
              <w:t>v</w:t>
            </w:r>
            <w:r w:rsidRPr="00B17574">
              <w:rPr>
                <w:sz w:val="18"/>
                <w:szCs w:val="18"/>
                <w:lang w:val="tr-TR"/>
              </w:rPr>
              <w:t>e Eğitimleri Hakk</w:t>
            </w:r>
            <w:r w:rsidR="00523623" w:rsidRPr="00B17574">
              <w:rPr>
                <w:sz w:val="18"/>
                <w:szCs w:val="18"/>
                <w:lang w:val="tr-TR"/>
              </w:rPr>
              <w:t>ı</w:t>
            </w:r>
            <w:r w:rsidRPr="00B17574">
              <w:rPr>
                <w:sz w:val="18"/>
                <w:szCs w:val="18"/>
                <w:lang w:val="tr-TR"/>
              </w:rPr>
              <w:t>nda Yönetmelik</w:t>
            </w:r>
          </w:p>
        </w:tc>
        <w:tc>
          <w:tcPr>
            <w:tcW w:w="1559" w:type="dxa"/>
            <w:tcBorders>
              <w:left w:val="nil"/>
              <w:right w:val="nil"/>
            </w:tcBorders>
            <w:vAlign w:val="center"/>
          </w:tcPr>
          <w:p w14:paraId="268AFF9B" w14:textId="77777777" w:rsidR="00B008A6" w:rsidRPr="00B17574" w:rsidRDefault="00B008A6" w:rsidP="00B008A6">
            <w:pPr>
              <w:spacing w:line="360" w:lineRule="auto"/>
              <w:jc w:val="center"/>
              <w:rPr>
                <w:rFonts w:cs="Arial"/>
                <w:color w:val="212529"/>
                <w:sz w:val="18"/>
                <w:szCs w:val="18"/>
                <w:shd w:val="clear" w:color="auto" w:fill="FFFFFF"/>
                <w:lang w:val="tr-TR"/>
              </w:rPr>
            </w:pPr>
            <w:r w:rsidRPr="00B17574">
              <w:rPr>
                <w:rFonts w:cs="Arial"/>
                <w:color w:val="212529"/>
                <w:sz w:val="18"/>
                <w:szCs w:val="18"/>
                <w:shd w:val="clear" w:color="auto" w:fill="FFFFFF"/>
                <w:lang w:val="tr-TR"/>
              </w:rPr>
              <w:t>28713</w:t>
            </w:r>
          </w:p>
        </w:tc>
        <w:tc>
          <w:tcPr>
            <w:tcW w:w="1695" w:type="dxa"/>
            <w:tcBorders>
              <w:left w:val="nil"/>
            </w:tcBorders>
            <w:vAlign w:val="center"/>
          </w:tcPr>
          <w:p w14:paraId="3D7C96DB" w14:textId="77777777" w:rsidR="00B008A6" w:rsidRPr="00B17574" w:rsidRDefault="00B008A6" w:rsidP="00B008A6">
            <w:pPr>
              <w:spacing w:line="360" w:lineRule="auto"/>
              <w:jc w:val="center"/>
              <w:rPr>
                <w:rFonts w:cs="Arial"/>
                <w:color w:val="212529"/>
                <w:sz w:val="18"/>
                <w:szCs w:val="18"/>
                <w:shd w:val="clear" w:color="auto" w:fill="FFFFFF"/>
                <w:lang w:val="tr-TR"/>
              </w:rPr>
            </w:pPr>
            <w:r w:rsidRPr="00B17574">
              <w:rPr>
                <w:rFonts w:cs="Arial"/>
                <w:color w:val="212529"/>
                <w:sz w:val="18"/>
                <w:szCs w:val="18"/>
                <w:shd w:val="clear" w:color="auto" w:fill="FFFFFF"/>
                <w:lang w:val="tr-TR"/>
              </w:rPr>
              <w:t>20.07.2013</w:t>
            </w:r>
          </w:p>
        </w:tc>
      </w:tr>
      <w:tr w:rsidR="00B008A6" w:rsidRPr="00B17574" w14:paraId="7A8A7A28" w14:textId="77777777" w:rsidTr="009D4D09">
        <w:trPr>
          <w:trHeight w:val="454"/>
          <w:jc w:val="center"/>
        </w:trPr>
        <w:tc>
          <w:tcPr>
            <w:tcW w:w="5097" w:type="dxa"/>
            <w:tcBorders>
              <w:right w:val="nil"/>
            </w:tcBorders>
            <w:vAlign w:val="center"/>
          </w:tcPr>
          <w:p w14:paraId="6AC520D5" w14:textId="3CCE5F49" w:rsidR="00B008A6" w:rsidRPr="00B17574" w:rsidRDefault="00B008A6" w:rsidP="00B008A6">
            <w:pPr>
              <w:spacing w:line="360" w:lineRule="auto"/>
              <w:jc w:val="left"/>
              <w:rPr>
                <w:rFonts w:cs="Arial"/>
                <w:color w:val="333333"/>
                <w:sz w:val="18"/>
                <w:szCs w:val="18"/>
                <w:shd w:val="clear" w:color="auto" w:fill="FFFFFF"/>
                <w:lang w:val="tr-TR"/>
              </w:rPr>
            </w:pPr>
            <w:r w:rsidRPr="00B17574">
              <w:rPr>
                <w:sz w:val="18"/>
                <w:szCs w:val="18"/>
                <w:lang w:val="tr-TR"/>
              </w:rPr>
              <w:t>Elle Taşıma İşleri Yönetmeliği</w:t>
            </w:r>
          </w:p>
        </w:tc>
        <w:tc>
          <w:tcPr>
            <w:tcW w:w="1559" w:type="dxa"/>
            <w:tcBorders>
              <w:left w:val="nil"/>
              <w:right w:val="nil"/>
            </w:tcBorders>
            <w:vAlign w:val="center"/>
          </w:tcPr>
          <w:p w14:paraId="2789781A" w14:textId="77777777" w:rsidR="00B008A6" w:rsidRPr="00B17574" w:rsidRDefault="00B008A6" w:rsidP="00B008A6">
            <w:pPr>
              <w:spacing w:line="360" w:lineRule="auto"/>
              <w:jc w:val="center"/>
              <w:rPr>
                <w:rFonts w:cs="Arial"/>
                <w:color w:val="212529"/>
                <w:sz w:val="18"/>
                <w:szCs w:val="18"/>
                <w:shd w:val="clear" w:color="auto" w:fill="FFFFFF"/>
                <w:lang w:val="tr-TR"/>
              </w:rPr>
            </w:pPr>
            <w:r w:rsidRPr="00B17574">
              <w:rPr>
                <w:rFonts w:cs="Arial"/>
                <w:color w:val="212529"/>
                <w:sz w:val="18"/>
                <w:szCs w:val="18"/>
                <w:shd w:val="clear" w:color="auto" w:fill="FFFFFF"/>
                <w:lang w:val="tr-TR"/>
              </w:rPr>
              <w:t>28717</w:t>
            </w:r>
          </w:p>
        </w:tc>
        <w:tc>
          <w:tcPr>
            <w:tcW w:w="1695" w:type="dxa"/>
            <w:tcBorders>
              <w:left w:val="nil"/>
            </w:tcBorders>
            <w:vAlign w:val="center"/>
          </w:tcPr>
          <w:p w14:paraId="5FD14680" w14:textId="77777777" w:rsidR="00B008A6" w:rsidRPr="00B17574" w:rsidRDefault="00B008A6" w:rsidP="00B008A6">
            <w:pPr>
              <w:spacing w:line="360" w:lineRule="auto"/>
              <w:jc w:val="center"/>
              <w:rPr>
                <w:rFonts w:cs="Arial"/>
                <w:color w:val="212529"/>
                <w:sz w:val="18"/>
                <w:szCs w:val="18"/>
                <w:shd w:val="clear" w:color="auto" w:fill="FFFFFF"/>
                <w:lang w:val="tr-TR"/>
              </w:rPr>
            </w:pPr>
            <w:r w:rsidRPr="00B17574">
              <w:rPr>
                <w:rFonts w:cs="Arial"/>
                <w:color w:val="212529"/>
                <w:sz w:val="18"/>
                <w:szCs w:val="18"/>
                <w:shd w:val="clear" w:color="auto" w:fill="FFFFFF"/>
                <w:lang w:val="tr-TR"/>
              </w:rPr>
              <w:t>24.07.2013</w:t>
            </w:r>
          </w:p>
        </w:tc>
      </w:tr>
      <w:tr w:rsidR="00B008A6" w:rsidRPr="00B17574" w14:paraId="3FAD3E6F" w14:textId="77777777" w:rsidTr="009D4D09">
        <w:trPr>
          <w:trHeight w:val="454"/>
          <w:jc w:val="center"/>
        </w:trPr>
        <w:tc>
          <w:tcPr>
            <w:tcW w:w="5097" w:type="dxa"/>
            <w:tcBorders>
              <w:right w:val="nil"/>
            </w:tcBorders>
            <w:vAlign w:val="center"/>
          </w:tcPr>
          <w:p w14:paraId="2D7D52AF" w14:textId="2AAA86AD" w:rsidR="00B008A6" w:rsidRPr="00B17574" w:rsidRDefault="00B008A6" w:rsidP="00B008A6">
            <w:pPr>
              <w:spacing w:line="360" w:lineRule="auto"/>
              <w:jc w:val="left"/>
              <w:rPr>
                <w:rFonts w:cs="Arial"/>
                <w:color w:val="333333"/>
                <w:sz w:val="18"/>
                <w:szCs w:val="18"/>
                <w:shd w:val="clear" w:color="auto" w:fill="FFFFFF"/>
                <w:lang w:val="tr-TR"/>
              </w:rPr>
            </w:pPr>
            <w:r w:rsidRPr="00B17574">
              <w:rPr>
                <w:sz w:val="18"/>
                <w:szCs w:val="18"/>
                <w:lang w:val="tr-TR"/>
              </w:rPr>
              <w:t>Çal</w:t>
            </w:r>
            <w:r w:rsidR="00523623" w:rsidRPr="00B17574">
              <w:rPr>
                <w:sz w:val="18"/>
                <w:szCs w:val="18"/>
                <w:lang w:val="tr-TR"/>
              </w:rPr>
              <w:t>ı</w:t>
            </w:r>
            <w:r w:rsidRPr="00B17574">
              <w:rPr>
                <w:sz w:val="18"/>
                <w:szCs w:val="18"/>
                <w:lang w:val="tr-TR"/>
              </w:rPr>
              <w:t>şanlar</w:t>
            </w:r>
            <w:r w:rsidR="00523623" w:rsidRPr="00B17574">
              <w:rPr>
                <w:sz w:val="18"/>
                <w:szCs w:val="18"/>
                <w:lang w:val="tr-TR"/>
              </w:rPr>
              <w:t>ı</w:t>
            </w:r>
            <w:r w:rsidRPr="00B17574">
              <w:rPr>
                <w:sz w:val="18"/>
                <w:szCs w:val="18"/>
                <w:lang w:val="tr-TR"/>
              </w:rPr>
              <w:t>n Gürültü </w:t>
            </w:r>
            <w:r w:rsidR="00523623" w:rsidRPr="00B17574">
              <w:rPr>
                <w:sz w:val="18"/>
                <w:szCs w:val="18"/>
                <w:lang w:val="tr-TR"/>
              </w:rPr>
              <w:t>i</w:t>
            </w:r>
            <w:r w:rsidRPr="00B17574">
              <w:rPr>
                <w:sz w:val="18"/>
                <w:szCs w:val="18"/>
                <w:lang w:val="tr-TR"/>
              </w:rPr>
              <w:t>le İlgili Risklerden Korunmalar</w:t>
            </w:r>
            <w:r w:rsidR="00523623" w:rsidRPr="00B17574">
              <w:rPr>
                <w:sz w:val="18"/>
                <w:szCs w:val="18"/>
                <w:lang w:val="tr-TR"/>
              </w:rPr>
              <w:t>ı</w:t>
            </w:r>
            <w:r w:rsidRPr="00B17574">
              <w:rPr>
                <w:sz w:val="18"/>
                <w:szCs w:val="18"/>
                <w:lang w:val="tr-TR"/>
              </w:rPr>
              <w:t>na Dair Yönetmelik</w:t>
            </w:r>
          </w:p>
        </w:tc>
        <w:tc>
          <w:tcPr>
            <w:tcW w:w="1559" w:type="dxa"/>
            <w:tcBorders>
              <w:left w:val="nil"/>
              <w:right w:val="nil"/>
            </w:tcBorders>
            <w:vAlign w:val="center"/>
          </w:tcPr>
          <w:p w14:paraId="3BD9CAAF"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28721</w:t>
            </w:r>
          </w:p>
        </w:tc>
        <w:tc>
          <w:tcPr>
            <w:tcW w:w="1695" w:type="dxa"/>
            <w:tcBorders>
              <w:left w:val="nil"/>
            </w:tcBorders>
            <w:vAlign w:val="center"/>
          </w:tcPr>
          <w:p w14:paraId="2D415D83"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28.07.2013</w:t>
            </w:r>
          </w:p>
        </w:tc>
      </w:tr>
      <w:tr w:rsidR="00B008A6" w:rsidRPr="00B17574" w14:paraId="55D100ED" w14:textId="77777777" w:rsidTr="009D4D09">
        <w:trPr>
          <w:trHeight w:val="454"/>
          <w:jc w:val="center"/>
        </w:trPr>
        <w:tc>
          <w:tcPr>
            <w:tcW w:w="5097" w:type="dxa"/>
            <w:tcBorders>
              <w:right w:val="nil"/>
            </w:tcBorders>
            <w:vAlign w:val="center"/>
          </w:tcPr>
          <w:p w14:paraId="74410BFA" w14:textId="155BD92D" w:rsidR="00B008A6" w:rsidRPr="00B17574" w:rsidRDefault="00B008A6" w:rsidP="00B008A6">
            <w:pPr>
              <w:spacing w:line="360" w:lineRule="auto"/>
              <w:jc w:val="left"/>
              <w:rPr>
                <w:rFonts w:cs="Arial"/>
                <w:color w:val="333333"/>
                <w:sz w:val="18"/>
                <w:szCs w:val="18"/>
                <w:shd w:val="clear" w:color="auto" w:fill="FFFFFF"/>
                <w:lang w:val="tr-TR"/>
              </w:rPr>
            </w:pPr>
            <w:r w:rsidRPr="00B17574">
              <w:rPr>
                <w:sz w:val="18"/>
                <w:szCs w:val="18"/>
                <w:lang w:val="tr-TR"/>
              </w:rPr>
              <w:t xml:space="preserve">Kimyasal Maddelerle Çalışmalarda Sağlık </w:t>
            </w:r>
            <w:r w:rsidR="00523623" w:rsidRPr="00B17574">
              <w:rPr>
                <w:sz w:val="18"/>
                <w:szCs w:val="18"/>
                <w:lang w:val="tr-TR"/>
              </w:rPr>
              <w:t>v</w:t>
            </w:r>
            <w:r w:rsidRPr="00B17574">
              <w:rPr>
                <w:sz w:val="18"/>
                <w:szCs w:val="18"/>
                <w:lang w:val="tr-TR"/>
              </w:rPr>
              <w:t>e Güvenlik Önlemleri Hakkında Yönetmelik</w:t>
            </w:r>
          </w:p>
        </w:tc>
        <w:tc>
          <w:tcPr>
            <w:tcW w:w="1559" w:type="dxa"/>
            <w:tcBorders>
              <w:left w:val="nil"/>
              <w:right w:val="nil"/>
            </w:tcBorders>
            <w:vAlign w:val="center"/>
          </w:tcPr>
          <w:p w14:paraId="7E7565FC"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28733</w:t>
            </w:r>
          </w:p>
        </w:tc>
        <w:tc>
          <w:tcPr>
            <w:tcW w:w="1695" w:type="dxa"/>
            <w:tcBorders>
              <w:left w:val="nil"/>
            </w:tcBorders>
            <w:vAlign w:val="center"/>
          </w:tcPr>
          <w:p w14:paraId="78D67199"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12.08.2013</w:t>
            </w:r>
          </w:p>
        </w:tc>
      </w:tr>
      <w:tr w:rsidR="00B008A6" w:rsidRPr="00B17574" w14:paraId="7D493841" w14:textId="77777777" w:rsidTr="009D4D09">
        <w:trPr>
          <w:trHeight w:val="454"/>
          <w:jc w:val="center"/>
        </w:trPr>
        <w:tc>
          <w:tcPr>
            <w:tcW w:w="5097" w:type="dxa"/>
            <w:tcBorders>
              <w:right w:val="nil"/>
            </w:tcBorders>
            <w:vAlign w:val="center"/>
          </w:tcPr>
          <w:p w14:paraId="4E1D7829" w14:textId="7082AA4E" w:rsidR="00B008A6" w:rsidRPr="00B17574" w:rsidRDefault="00B008A6" w:rsidP="00B008A6">
            <w:pPr>
              <w:spacing w:line="360" w:lineRule="auto"/>
              <w:jc w:val="left"/>
              <w:rPr>
                <w:rFonts w:cs="Arial"/>
                <w:color w:val="333333"/>
                <w:sz w:val="18"/>
                <w:szCs w:val="18"/>
                <w:shd w:val="clear" w:color="auto" w:fill="FFFFFF"/>
                <w:lang w:val="tr-TR"/>
              </w:rPr>
            </w:pPr>
            <w:r w:rsidRPr="00B17574">
              <w:rPr>
                <w:sz w:val="18"/>
                <w:szCs w:val="18"/>
                <w:lang w:val="tr-TR"/>
              </w:rPr>
              <w:t>Çalışanların Titreşimle İlgili Risklerden Korunmalarına Dair Yönetmelik</w:t>
            </w:r>
          </w:p>
        </w:tc>
        <w:tc>
          <w:tcPr>
            <w:tcW w:w="1559" w:type="dxa"/>
            <w:tcBorders>
              <w:left w:val="nil"/>
              <w:right w:val="nil"/>
            </w:tcBorders>
            <w:vAlign w:val="center"/>
          </w:tcPr>
          <w:p w14:paraId="5B97A498"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212529"/>
                <w:sz w:val="18"/>
                <w:szCs w:val="18"/>
                <w:shd w:val="clear" w:color="auto" w:fill="FFFFFF"/>
                <w:lang w:val="tr-TR"/>
              </w:rPr>
              <w:t>28743</w:t>
            </w:r>
          </w:p>
        </w:tc>
        <w:tc>
          <w:tcPr>
            <w:tcW w:w="1695" w:type="dxa"/>
            <w:tcBorders>
              <w:left w:val="nil"/>
            </w:tcBorders>
            <w:vAlign w:val="center"/>
          </w:tcPr>
          <w:p w14:paraId="6392440B"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212529"/>
                <w:sz w:val="18"/>
                <w:szCs w:val="18"/>
                <w:shd w:val="clear" w:color="auto" w:fill="FFFFFF"/>
                <w:lang w:val="tr-TR"/>
              </w:rPr>
              <w:t>22.08.2013</w:t>
            </w:r>
          </w:p>
        </w:tc>
      </w:tr>
      <w:tr w:rsidR="00B008A6" w:rsidRPr="00B17574" w14:paraId="480DA6F1" w14:textId="77777777" w:rsidTr="009D4D09">
        <w:trPr>
          <w:trHeight w:val="454"/>
          <w:jc w:val="center"/>
        </w:trPr>
        <w:tc>
          <w:tcPr>
            <w:tcW w:w="5097" w:type="dxa"/>
            <w:tcBorders>
              <w:right w:val="nil"/>
            </w:tcBorders>
            <w:vAlign w:val="center"/>
          </w:tcPr>
          <w:p w14:paraId="7D0002C8" w14:textId="740EE2E1" w:rsidR="00B008A6" w:rsidRPr="00B17574" w:rsidRDefault="00B008A6" w:rsidP="00B008A6">
            <w:pPr>
              <w:spacing w:line="360" w:lineRule="auto"/>
              <w:jc w:val="left"/>
              <w:rPr>
                <w:rFonts w:cs="Arial"/>
                <w:color w:val="333333"/>
                <w:sz w:val="18"/>
                <w:szCs w:val="18"/>
                <w:shd w:val="clear" w:color="auto" w:fill="FFFFFF"/>
                <w:lang w:val="tr-TR"/>
              </w:rPr>
            </w:pPr>
            <w:r w:rsidRPr="00B17574">
              <w:rPr>
                <w:sz w:val="18"/>
                <w:szCs w:val="18"/>
                <w:lang w:val="tr-TR"/>
              </w:rPr>
              <w:t>Geçici veya Belirli Süreli İşlerde İş Sağlığı ve Güvenliği Hakkında Yönetmelik</w:t>
            </w:r>
          </w:p>
        </w:tc>
        <w:tc>
          <w:tcPr>
            <w:tcW w:w="1559" w:type="dxa"/>
            <w:tcBorders>
              <w:left w:val="nil"/>
              <w:right w:val="nil"/>
            </w:tcBorders>
            <w:vAlign w:val="center"/>
          </w:tcPr>
          <w:p w14:paraId="0477A586"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28744</w:t>
            </w:r>
          </w:p>
        </w:tc>
        <w:tc>
          <w:tcPr>
            <w:tcW w:w="1695" w:type="dxa"/>
            <w:tcBorders>
              <w:left w:val="nil"/>
            </w:tcBorders>
            <w:vAlign w:val="center"/>
          </w:tcPr>
          <w:p w14:paraId="7D15CAAF"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23.08.2013</w:t>
            </w:r>
          </w:p>
        </w:tc>
      </w:tr>
      <w:tr w:rsidR="00B008A6" w:rsidRPr="00B17574" w14:paraId="4D1AE724" w14:textId="77777777" w:rsidTr="009D4D09">
        <w:trPr>
          <w:trHeight w:val="454"/>
          <w:jc w:val="center"/>
        </w:trPr>
        <w:tc>
          <w:tcPr>
            <w:tcW w:w="5097" w:type="dxa"/>
            <w:tcBorders>
              <w:right w:val="nil"/>
            </w:tcBorders>
            <w:vAlign w:val="center"/>
          </w:tcPr>
          <w:p w14:paraId="4ECA3FB2" w14:textId="5F6D5236" w:rsidR="00B008A6" w:rsidRPr="00B17574" w:rsidRDefault="00B008A6" w:rsidP="00B008A6">
            <w:pPr>
              <w:spacing w:line="360" w:lineRule="auto"/>
              <w:jc w:val="left"/>
              <w:rPr>
                <w:rFonts w:cs="Arial"/>
                <w:color w:val="333333"/>
                <w:sz w:val="18"/>
                <w:szCs w:val="18"/>
                <w:shd w:val="clear" w:color="auto" w:fill="FFFFFF"/>
                <w:lang w:val="tr-TR"/>
              </w:rPr>
            </w:pPr>
            <w:r w:rsidRPr="00B17574">
              <w:rPr>
                <w:sz w:val="18"/>
                <w:szCs w:val="18"/>
                <w:lang w:val="tr-TR"/>
              </w:rPr>
              <w:t>Sağlık ve Güvenlik İşaretleri Yönetmeliği</w:t>
            </w:r>
          </w:p>
        </w:tc>
        <w:tc>
          <w:tcPr>
            <w:tcW w:w="1559" w:type="dxa"/>
            <w:tcBorders>
              <w:left w:val="nil"/>
              <w:right w:val="nil"/>
            </w:tcBorders>
            <w:vAlign w:val="center"/>
          </w:tcPr>
          <w:p w14:paraId="3FFA68D4"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28762</w:t>
            </w:r>
          </w:p>
        </w:tc>
        <w:tc>
          <w:tcPr>
            <w:tcW w:w="1695" w:type="dxa"/>
            <w:tcBorders>
              <w:left w:val="nil"/>
            </w:tcBorders>
            <w:vAlign w:val="center"/>
          </w:tcPr>
          <w:p w14:paraId="04946CB4"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11.09.2013</w:t>
            </w:r>
          </w:p>
        </w:tc>
      </w:tr>
      <w:tr w:rsidR="00B008A6" w:rsidRPr="00B17574" w14:paraId="294A6474" w14:textId="77777777" w:rsidTr="009D4D09">
        <w:trPr>
          <w:trHeight w:val="454"/>
          <w:jc w:val="center"/>
        </w:trPr>
        <w:tc>
          <w:tcPr>
            <w:tcW w:w="5097" w:type="dxa"/>
            <w:tcBorders>
              <w:right w:val="nil"/>
            </w:tcBorders>
            <w:vAlign w:val="center"/>
          </w:tcPr>
          <w:p w14:paraId="1C22414C" w14:textId="786301EC" w:rsidR="00B008A6" w:rsidRPr="00B17574" w:rsidRDefault="00B008A6" w:rsidP="00B008A6">
            <w:pPr>
              <w:spacing w:line="360" w:lineRule="auto"/>
              <w:jc w:val="left"/>
              <w:rPr>
                <w:rFonts w:cs="Arial"/>
                <w:sz w:val="18"/>
                <w:szCs w:val="18"/>
                <w:lang w:val="tr-TR"/>
              </w:rPr>
            </w:pPr>
            <w:r w:rsidRPr="00B17574">
              <w:rPr>
                <w:sz w:val="18"/>
                <w:szCs w:val="18"/>
                <w:lang w:val="tr-TR"/>
              </w:rPr>
              <w:t>Yapı İşlerinde İş Sağlığı ve Güvenliği Yönetmeliği</w:t>
            </w:r>
          </w:p>
        </w:tc>
        <w:tc>
          <w:tcPr>
            <w:tcW w:w="1559" w:type="dxa"/>
            <w:tcBorders>
              <w:left w:val="nil"/>
              <w:right w:val="nil"/>
            </w:tcBorders>
            <w:vAlign w:val="center"/>
          </w:tcPr>
          <w:p w14:paraId="692FC5B1" w14:textId="77777777" w:rsidR="00B008A6" w:rsidRPr="00B17574" w:rsidRDefault="00B008A6" w:rsidP="00B008A6">
            <w:pPr>
              <w:spacing w:line="360" w:lineRule="auto"/>
              <w:jc w:val="center"/>
              <w:rPr>
                <w:rFonts w:cs="Arial"/>
                <w:sz w:val="18"/>
                <w:szCs w:val="18"/>
                <w:lang w:val="tr-TR"/>
              </w:rPr>
            </w:pPr>
            <w:r w:rsidRPr="00B17574">
              <w:rPr>
                <w:rFonts w:cs="Arial"/>
                <w:color w:val="333333"/>
                <w:sz w:val="18"/>
                <w:szCs w:val="18"/>
                <w:shd w:val="clear" w:color="auto" w:fill="FFFFFF"/>
                <w:lang w:val="tr-TR"/>
              </w:rPr>
              <w:t>28786</w:t>
            </w:r>
          </w:p>
        </w:tc>
        <w:tc>
          <w:tcPr>
            <w:tcW w:w="1695" w:type="dxa"/>
            <w:tcBorders>
              <w:left w:val="nil"/>
            </w:tcBorders>
            <w:vAlign w:val="center"/>
          </w:tcPr>
          <w:p w14:paraId="68C00345" w14:textId="77777777" w:rsidR="00B008A6" w:rsidRPr="00B17574" w:rsidRDefault="00B008A6" w:rsidP="00B008A6">
            <w:pPr>
              <w:spacing w:line="360" w:lineRule="auto"/>
              <w:jc w:val="center"/>
              <w:rPr>
                <w:rFonts w:cs="Arial"/>
                <w:sz w:val="18"/>
                <w:szCs w:val="18"/>
                <w:lang w:val="tr-TR"/>
              </w:rPr>
            </w:pPr>
            <w:r w:rsidRPr="00B17574">
              <w:rPr>
                <w:rFonts w:cs="Arial"/>
                <w:color w:val="333333"/>
                <w:sz w:val="18"/>
                <w:szCs w:val="18"/>
                <w:shd w:val="clear" w:color="auto" w:fill="FFFFFF"/>
                <w:lang w:val="tr-TR"/>
              </w:rPr>
              <w:t>05.10.2013</w:t>
            </w:r>
          </w:p>
        </w:tc>
      </w:tr>
      <w:tr w:rsidR="00B008A6" w:rsidRPr="00B17574" w14:paraId="4747E2B1" w14:textId="77777777" w:rsidTr="009D4D09">
        <w:trPr>
          <w:trHeight w:val="454"/>
          <w:jc w:val="center"/>
        </w:trPr>
        <w:tc>
          <w:tcPr>
            <w:tcW w:w="5097" w:type="dxa"/>
            <w:tcBorders>
              <w:right w:val="nil"/>
            </w:tcBorders>
            <w:vAlign w:val="center"/>
          </w:tcPr>
          <w:p w14:paraId="25FC8FAF" w14:textId="5E2CF2C2" w:rsidR="00B008A6" w:rsidRPr="00B17574" w:rsidRDefault="00B008A6" w:rsidP="00B008A6">
            <w:pPr>
              <w:spacing w:line="360" w:lineRule="auto"/>
              <w:jc w:val="left"/>
              <w:rPr>
                <w:rFonts w:cs="Arial"/>
                <w:sz w:val="18"/>
                <w:szCs w:val="18"/>
                <w:lang w:val="tr-TR"/>
              </w:rPr>
            </w:pPr>
            <w:r w:rsidRPr="00B17574">
              <w:rPr>
                <w:sz w:val="18"/>
                <w:szCs w:val="18"/>
                <w:lang w:val="tr-TR"/>
              </w:rPr>
              <w:t>Tozla Mücadele Yönetmeliği</w:t>
            </w:r>
          </w:p>
        </w:tc>
        <w:tc>
          <w:tcPr>
            <w:tcW w:w="1559" w:type="dxa"/>
            <w:tcBorders>
              <w:left w:val="nil"/>
              <w:right w:val="nil"/>
            </w:tcBorders>
            <w:vAlign w:val="center"/>
          </w:tcPr>
          <w:p w14:paraId="6520E25F" w14:textId="77777777" w:rsidR="00B008A6" w:rsidRPr="00B17574" w:rsidRDefault="00B008A6" w:rsidP="00B008A6">
            <w:pPr>
              <w:spacing w:line="360" w:lineRule="auto"/>
              <w:jc w:val="center"/>
              <w:rPr>
                <w:rFonts w:cs="Arial"/>
                <w:sz w:val="18"/>
                <w:szCs w:val="18"/>
                <w:lang w:val="tr-TR"/>
              </w:rPr>
            </w:pPr>
            <w:r w:rsidRPr="00B17574">
              <w:rPr>
                <w:rFonts w:cs="Arial"/>
                <w:color w:val="333333"/>
                <w:sz w:val="18"/>
                <w:szCs w:val="18"/>
                <w:shd w:val="clear" w:color="auto" w:fill="FFFFFF"/>
                <w:lang w:val="tr-TR"/>
              </w:rPr>
              <w:t>28812</w:t>
            </w:r>
          </w:p>
        </w:tc>
        <w:tc>
          <w:tcPr>
            <w:tcW w:w="1695" w:type="dxa"/>
            <w:tcBorders>
              <w:left w:val="nil"/>
            </w:tcBorders>
            <w:vAlign w:val="center"/>
          </w:tcPr>
          <w:p w14:paraId="39994063" w14:textId="77777777" w:rsidR="00B008A6" w:rsidRPr="00B17574" w:rsidRDefault="00B008A6" w:rsidP="00B008A6">
            <w:pPr>
              <w:spacing w:line="360" w:lineRule="auto"/>
              <w:jc w:val="center"/>
              <w:rPr>
                <w:rFonts w:cs="Arial"/>
                <w:sz w:val="18"/>
                <w:szCs w:val="18"/>
                <w:lang w:val="tr-TR"/>
              </w:rPr>
            </w:pPr>
            <w:r w:rsidRPr="00B17574">
              <w:rPr>
                <w:rFonts w:cs="Arial"/>
                <w:color w:val="333333"/>
                <w:sz w:val="18"/>
                <w:szCs w:val="18"/>
                <w:shd w:val="clear" w:color="auto" w:fill="FFFFFF"/>
                <w:lang w:val="tr-TR"/>
              </w:rPr>
              <w:t>05.11.2013</w:t>
            </w:r>
          </w:p>
        </w:tc>
      </w:tr>
      <w:tr w:rsidR="00B008A6" w:rsidRPr="00B17574" w14:paraId="6C57BE60" w14:textId="77777777" w:rsidTr="009D4D09">
        <w:trPr>
          <w:trHeight w:val="454"/>
          <w:jc w:val="center"/>
        </w:trPr>
        <w:tc>
          <w:tcPr>
            <w:tcW w:w="5097" w:type="dxa"/>
            <w:tcBorders>
              <w:right w:val="nil"/>
            </w:tcBorders>
            <w:vAlign w:val="center"/>
          </w:tcPr>
          <w:p w14:paraId="2BD07A24" w14:textId="38B9CD86" w:rsidR="00B008A6" w:rsidRPr="00B17574" w:rsidRDefault="00B008A6" w:rsidP="00B008A6">
            <w:pPr>
              <w:spacing w:line="360" w:lineRule="auto"/>
              <w:jc w:val="left"/>
              <w:rPr>
                <w:rFonts w:cs="Arial"/>
                <w:sz w:val="18"/>
                <w:szCs w:val="18"/>
                <w:lang w:val="tr-TR"/>
              </w:rPr>
            </w:pPr>
            <w:r w:rsidRPr="00B17574">
              <w:rPr>
                <w:sz w:val="18"/>
                <w:szCs w:val="18"/>
                <w:lang w:val="tr-TR"/>
              </w:rPr>
              <w:t>Zararlı Maddeler ve Karışımlara İlişkin Güvenlik Bilgi Formları Hakkında Yönetmelik</w:t>
            </w:r>
          </w:p>
        </w:tc>
        <w:tc>
          <w:tcPr>
            <w:tcW w:w="1559" w:type="dxa"/>
            <w:tcBorders>
              <w:left w:val="nil"/>
              <w:right w:val="nil"/>
            </w:tcBorders>
            <w:vAlign w:val="center"/>
          </w:tcPr>
          <w:p w14:paraId="77EA88BF" w14:textId="77777777" w:rsidR="00B008A6" w:rsidRPr="00B17574" w:rsidRDefault="00B008A6" w:rsidP="00B008A6">
            <w:pPr>
              <w:spacing w:line="360" w:lineRule="auto"/>
              <w:jc w:val="center"/>
              <w:rPr>
                <w:rFonts w:cs="Arial"/>
                <w:sz w:val="18"/>
                <w:szCs w:val="18"/>
                <w:lang w:val="tr-TR"/>
              </w:rPr>
            </w:pPr>
            <w:r w:rsidRPr="00B17574">
              <w:rPr>
                <w:rFonts w:cs="Arial"/>
                <w:color w:val="333333"/>
                <w:sz w:val="18"/>
                <w:szCs w:val="18"/>
                <w:shd w:val="clear" w:color="auto" w:fill="FFFFFF"/>
                <w:lang w:val="tr-TR"/>
              </w:rPr>
              <w:t>29204</w:t>
            </w:r>
          </w:p>
        </w:tc>
        <w:tc>
          <w:tcPr>
            <w:tcW w:w="1695" w:type="dxa"/>
            <w:tcBorders>
              <w:left w:val="nil"/>
            </w:tcBorders>
            <w:vAlign w:val="center"/>
          </w:tcPr>
          <w:p w14:paraId="7B8D0723" w14:textId="77777777" w:rsidR="00B008A6" w:rsidRPr="00B17574" w:rsidRDefault="00B008A6" w:rsidP="00B008A6">
            <w:pPr>
              <w:spacing w:line="360" w:lineRule="auto"/>
              <w:jc w:val="center"/>
              <w:rPr>
                <w:rFonts w:cs="Arial"/>
                <w:sz w:val="18"/>
                <w:szCs w:val="18"/>
                <w:lang w:val="tr-TR"/>
              </w:rPr>
            </w:pPr>
            <w:r w:rsidRPr="00B17574">
              <w:rPr>
                <w:rFonts w:cs="Arial"/>
                <w:color w:val="333333"/>
                <w:sz w:val="18"/>
                <w:szCs w:val="18"/>
                <w:shd w:val="clear" w:color="auto" w:fill="FFFFFF"/>
                <w:lang w:val="tr-TR"/>
              </w:rPr>
              <w:t>13.12.2014</w:t>
            </w:r>
          </w:p>
        </w:tc>
      </w:tr>
      <w:tr w:rsidR="00B008A6" w:rsidRPr="00B17574" w14:paraId="15F1BFB2" w14:textId="77777777" w:rsidTr="009D4D09">
        <w:trPr>
          <w:trHeight w:val="454"/>
          <w:jc w:val="center"/>
        </w:trPr>
        <w:tc>
          <w:tcPr>
            <w:tcW w:w="5097" w:type="dxa"/>
            <w:tcBorders>
              <w:right w:val="nil"/>
            </w:tcBorders>
            <w:vAlign w:val="center"/>
          </w:tcPr>
          <w:p w14:paraId="7D2F6208" w14:textId="28D2CCF0" w:rsidR="00B008A6" w:rsidRPr="00B17574" w:rsidRDefault="00B008A6" w:rsidP="00B008A6">
            <w:pPr>
              <w:spacing w:line="360" w:lineRule="auto"/>
              <w:jc w:val="left"/>
              <w:rPr>
                <w:rFonts w:cs="Arial"/>
                <w:color w:val="333333"/>
                <w:sz w:val="18"/>
                <w:szCs w:val="18"/>
                <w:shd w:val="clear" w:color="auto" w:fill="FFFFFF"/>
                <w:lang w:val="tr-TR"/>
              </w:rPr>
            </w:pPr>
            <w:r w:rsidRPr="00B17574">
              <w:rPr>
                <w:sz w:val="18"/>
                <w:szCs w:val="18"/>
                <w:lang w:val="tr-TR"/>
              </w:rPr>
              <w:t>İşyerlerinde İşveren veya İşveren Vekili Taraf</w:t>
            </w:r>
            <w:r w:rsidR="00523623" w:rsidRPr="00B17574">
              <w:rPr>
                <w:sz w:val="18"/>
                <w:szCs w:val="18"/>
                <w:lang w:val="tr-TR"/>
              </w:rPr>
              <w:t>ı</w:t>
            </w:r>
            <w:r w:rsidRPr="00B17574">
              <w:rPr>
                <w:sz w:val="18"/>
                <w:szCs w:val="18"/>
                <w:lang w:val="tr-TR"/>
              </w:rPr>
              <w:t>ndan. Yürütülecek İş Sağl</w:t>
            </w:r>
            <w:r w:rsidR="00523623" w:rsidRPr="00B17574">
              <w:rPr>
                <w:sz w:val="18"/>
                <w:szCs w:val="18"/>
                <w:lang w:val="tr-TR"/>
              </w:rPr>
              <w:t xml:space="preserve">ığı </w:t>
            </w:r>
            <w:r w:rsidRPr="00B17574">
              <w:rPr>
                <w:sz w:val="18"/>
                <w:szCs w:val="18"/>
                <w:lang w:val="tr-TR"/>
              </w:rPr>
              <w:t>ve Güvenliği Hizmetlerine İlişkin Yönetmelik</w:t>
            </w:r>
          </w:p>
        </w:tc>
        <w:tc>
          <w:tcPr>
            <w:tcW w:w="1559" w:type="dxa"/>
            <w:tcBorders>
              <w:left w:val="nil"/>
              <w:right w:val="nil"/>
            </w:tcBorders>
            <w:vAlign w:val="center"/>
          </w:tcPr>
          <w:p w14:paraId="1DD0C22C"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29401</w:t>
            </w:r>
          </w:p>
        </w:tc>
        <w:tc>
          <w:tcPr>
            <w:tcW w:w="1695" w:type="dxa"/>
            <w:tcBorders>
              <w:left w:val="nil"/>
            </w:tcBorders>
            <w:vAlign w:val="center"/>
          </w:tcPr>
          <w:p w14:paraId="6CB5CFCC"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333333"/>
                <w:sz w:val="18"/>
                <w:szCs w:val="18"/>
                <w:shd w:val="clear" w:color="auto" w:fill="FFFFFF"/>
                <w:lang w:val="tr-TR"/>
              </w:rPr>
              <w:t>29.06.2015</w:t>
            </w:r>
          </w:p>
        </w:tc>
      </w:tr>
      <w:tr w:rsidR="00B008A6" w:rsidRPr="00B17574" w14:paraId="32003C14" w14:textId="77777777" w:rsidTr="009D4D09">
        <w:trPr>
          <w:trHeight w:val="454"/>
          <w:jc w:val="center"/>
        </w:trPr>
        <w:tc>
          <w:tcPr>
            <w:tcW w:w="5097" w:type="dxa"/>
            <w:tcBorders>
              <w:right w:val="nil"/>
            </w:tcBorders>
            <w:vAlign w:val="center"/>
          </w:tcPr>
          <w:p w14:paraId="7653C96E" w14:textId="73965BC6" w:rsidR="00B008A6" w:rsidRPr="00B17574" w:rsidRDefault="00B008A6" w:rsidP="00B008A6">
            <w:pPr>
              <w:spacing w:line="360" w:lineRule="auto"/>
              <w:jc w:val="left"/>
              <w:rPr>
                <w:rFonts w:cs="Arial"/>
                <w:color w:val="333333"/>
                <w:sz w:val="18"/>
                <w:szCs w:val="18"/>
                <w:shd w:val="clear" w:color="auto" w:fill="FFFFFF"/>
                <w:lang w:val="tr-TR"/>
              </w:rPr>
            </w:pPr>
            <w:r w:rsidRPr="00B17574">
              <w:rPr>
                <w:sz w:val="18"/>
                <w:szCs w:val="18"/>
                <w:lang w:val="tr-TR"/>
              </w:rPr>
              <w:t>Basınçlı Ekipmanlar Yönetmeliği</w:t>
            </w:r>
          </w:p>
        </w:tc>
        <w:tc>
          <w:tcPr>
            <w:tcW w:w="1559" w:type="dxa"/>
            <w:tcBorders>
              <w:left w:val="nil"/>
              <w:right w:val="nil"/>
            </w:tcBorders>
            <w:vAlign w:val="center"/>
          </w:tcPr>
          <w:p w14:paraId="076382E4"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212529"/>
                <w:sz w:val="18"/>
                <w:szCs w:val="18"/>
                <w:shd w:val="clear" w:color="auto" w:fill="FFFFFF"/>
                <w:lang w:val="tr-TR"/>
              </w:rPr>
              <w:t>30349</w:t>
            </w:r>
          </w:p>
        </w:tc>
        <w:tc>
          <w:tcPr>
            <w:tcW w:w="1695" w:type="dxa"/>
            <w:tcBorders>
              <w:left w:val="nil"/>
            </w:tcBorders>
            <w:vAlign w:val="center"/>
          </w:tcPr>
          <w:p w14:paraId="0FA1171C" w14:textId="77777777" w:rsidR="00B008A6" w:rsidRPr="00B17574" w:rsidRDefault="00B008A6" w:rsidP="00B008A6">
            <w:pPr>
              <w:spacing w:line="360" w:lineRule="auto"/>
              <w:jc w:val="center"/>
              <w:rPr>
                <w:rFonts w:cs="Arial"/>
                <w:color w:val="333333"/>
                <w:sz w:val="18"/>
                <w:szCs w:val="18"/>
                <w:shd w:val="clear" w:color="auto" w:fill="FFFFFF"/>
                <w:lang w:val="tr-TR"/>
              </w:rPr>
            </w:pPr>
            <w:r w:rsidRPr="00B17574">
              <w:rPr>
                <w:rFonts w:cs="Arial"/>
                <w:color w:val="212529"/>
                <w:sz w:val="18"/>
                <w:szCs w:val="18"/>
                <w:shd w:val="clear" w:color="auto" w:fill="FFFFFF"/>
                <w:lang w:val="tr-TR"/>
              </w:rPr>
              <w:t>03.03.2018</w:t>
            </w:r>
          </w:p>
        </w:tc>
      </w:tr>
      <w:tr w:rsidR="00B008A6" w:rsidRPr="00B17574" w14:paraId="6FF88EC9" w14:textId="77777777" w:rsidTr="009D4D09">
        <w:trPr>
          <w:trHeight w:val="454"/>
          <w:jc w:val="center"/>
        </w:trPr>
        <w:tc>
          <w:tcPr>
            <w:tcW w:w="5097" w:type="dxa"/>
            <w:tcBorders>
              <w:right w:val="nil"/>
            </w:tcBorders>
            <w:vAlign w:val="center"/>
          </w:tcPr>
          <w:p w14:paraId="4E0D99DD" w14:textId="4C11B2C7" w:rsidR="00B008A6" w:rsidRPr="00B17574" w:rsidRDefault="00B008A6" w:rsidP="00B008A6">
            <w:pPr>
              <w:spacing w:line="360" w:lineRule="auto"/>
              <w:jc w:val="left"/>
              <w:rPr>
                <w:rFonts w:cs="Arial"/>
                <w:color w:val="333333"/>
                <w:sz w:val="18"/>
                <w:szCs w:val="18"/>
                <w:shd w:val="clear" w:color="auto" w:fill="FFFFFF"/>
                <w:lang w:val="tr-TR"/>
              </w:rPr>
            </w:pPr>
            <w:r w:rsidRPr="00B17574">
              <w:rPr>
                <w:sz w:val="18"/>
                <w:szCs w:val="18"/>
                <w:lang w:val="tr-TR"/>
              </w:rPr>
              <w:t>Büyük Endüstriyel Kazaların Önlenmesi ve Etkilerinin Azaltılması Hakkında Yönetmelik</w:t>
            </w:r>
          </w:p>
        </w:tc>
        <w:tc>
          <w:tcPr>
            <w:tcW w:w="1559" w:type="dxa"/>
            <w:tcBorders>
              <w:left w:val="nil"/>
              <w:right w:val="nil"/>
            </w:tcBorders>
            <w:vAlign w:val="center"/>
          </w:tcPr>
          <w:p w14:paraId="7AD4A1E0" w14:textId="77777777" w:rsidR="00B008A6" w:rsidRPr="00B17574" w:rsidRDefault="00B008A6" w:rsidP="00B008A6">
            <w:pPr>
              <w:spacing w:line="360" w:lineRule="auto"/>
              <w:jc w:val="center"/>
              <w:rPr>
                <w:rFonts w:cs="Arial"/>
                <w:color w:val="212529"/>
                <w:sz w:val="18"/>
                <w:szCs w:val="18"/>
                <w:shd w:val="clear" w:color="auto" w:fill="FFFFFF"/>
                <w:lang w:val="tr-TR"/>
              </w:rPr>
            </w:pPr>
            <w:r w:rsidRPr="00B17574">
              <w:rPr>
                <w:rFonts w:cs="Arial"/>
                <w:color w:val="212529"/>
                <w:sz w:val="18"/>
                <w:szCs w:val="18"/>
                <w:shd w:val="clear" w:color="auto" w:fill="FFFFFF"/>
                <w:lang w:val="tr-TR"/>
              </w:rPr>
              <w:t>30702</w:t>
            </w:r>
          </w:p>
        </w:tc>
        <w:tc>
          <w:tcPr>
            <w:tcW w:w="1695" w:type="dxa"/>
            <w:tcBorders>
              <w:left w:val="nil"/>
            </w:tcBorders>
            <w:vAlign w:val="center"/>
          </w:tcPr>
          <w:p w14:paraId="4A531279" w14:textId="77777777" w:rsidR="00B008A6" w:rsidRPr="00B17574" w:rsidRDefault="00B008A6" w:rsidP="00B008A6">
            <w:pPr>
              <w:spacing w:line="360" w:lineRule="auto"/>
              <w:jc w:val="center"/>
              <w:rPr>
                <w:rFonts w:cs="Arial"/>
                <w:color w:val="212529"/>
                <w:sz w:val="18"/>
                <w:szCs w:val="18"/>
                <w:shd w:val="clear" w:color="auto" w:fill="FFFFFF"/>
                <w:lang w:val="tr-TR"/>
              </w:rPr>
            </w:pPr>
            <w:r w:rsidRPr="00B17574">
              <w:rPr>
                <w:rFonts w:cs="Arial"/>
                <w:color w:val="212529"/>
                <w:sz w:val="18"/>
                <w:szCs w:val="18"/>
                <w:shd w:val="clear" w:color="auto" w:fill="FFFFFF"/>
                <w:lang w:val="tr-TR"/>
              </w:rPr>
              <w:t>02.03.2019</w:t>
            </w:r>
          </w:p>
        </w:tc>
      </w:tr>
      <w:tr w:rsidR="00B008A6" w:rsidRPr="00B17574" w14:paraId="3F80664E" w14:textId="77777777" w:rsidTr="009D4D09">
        <w:trPr>
          <w:trHeight w:val="454"/>
          <w:jc w:val="center"/>
        </w:trPr>
        <w:tc>
          <w:tcPr>
            <w:tcW w:w="5097" w:type="dxa"/>
            <w:tcBorders>
              <w:right w:val="nil"/>
            </w:tcBorders>
            <w:vAlign w:val="center"/>
          </w:tcPr>
          <w:p w14:paraId="2D8AA543" w14:textId="0C8406B0" w:rsidR="00B008A6" w:rsidRPr="00B17574" w:rsidRDefault="00B008A6" w:rsidP="00B008A6">
            <w:pPr>
              <w:spacing w:line="360" w:lineRule="auto"/>
              <w:jc w:val="left"/>
              <w:rPr>
                <w:rFonts w:cs="Arial"/>
                <w:sz w:val="18"/>
                <w:szCs w:val="18"/>
                <w:lang w:val="tr-TR"/>
              </w:rPr>
            </w:pPr>
            <w:r w:rsidRPr="00B17574">
              <w:rPr>
                <w:sz w:val="18"/>
                <w:szCs w:val="18"/>
                <w:lang w:val="tr-TR"/>
              </w:rPr>
              <w:t>Kişisel Koruyucu Donanım Yönetmeliği</w:t>
            </w:r>
          </w:p>
        </w:tc>
        <w:tc>
          <w:tcPr>
            <w:tcW w:w="1559" w:type="dxa"/>
            <w:tcBorders>
              <w:left w:val="nil"/>
              <w:right w:val="nil"/>
            </w:tcBorders>
            <w:vAlign w:val="center"/>
          </w:tcPr>
          <w:p w14:paraId="3AF2D913" w14:textId="77777777" w:rsidR="00B008A6" w:rsidRPr="00B17574" w:rsidRDefault="00B008A6" w:rsidP="00B008A6">
            <w:pPr>
              <w:spacing w:line="360" w:lineRule="auto"/>
              <w:jc w:val="center"/>
              <w:rPr>
                <w:rFonts w:cs="Arial"/>
                <w:sz w:val="18"/>
                <w:szCs w:val="18"/>
                <w:lang w:val="tr-TR"/>
              </w:rPr>
            </w:pPr>
            <w:r w:rsidRPr="00B17574">
              <w:rPr>
                <w:rFonts w:cs="Arial"/>
                <w:color w:val="333333"/>
                <w:sz w:val="18"/>
                <w:szCs w:val="18"/>
                <w:shd w:val="clear" w:color="auto" w:fill="FFFFFF"/>
                <w:lang w:val="tr-TR"/>
              </w:rPr>
              <w:t>30761</w:t>
            </w:r>
          </w:p>
        </w:tc>
        <w:tc>
          <w:tcPr>
            <w:tcW w:w="1695" w:type="dxa"/>
            <w:tcBorders>
              <w:left w:val="nil"/>
            </w:tcBorders>
            <w:vAlign w:val="center"/>
          </w:tcPr>
          <w:p w14:paraId="117E90A9" w14:textId="77777777" w:rsidR="00B008A6" w:rsidRPr="00B17574" w:rsidRDefault="00B008A6" w:rsidP="00B008A6">
            <w:pPr>
              <w:spacing w:line="360" w:lineRule="auto"/>
              <w:jc w:val="center"/>
              <w:rPr>
                <w:rFonts w:cs="Arial"/>
                <w:sz w:val="18"/>
                <w:szCs w:val="18"/>
                <w:lang w:val="tr-TR"/>
              </w:rPr>
            </w:pPr>
            <w:r w:rsidRPr="00B17574">
              <w:rPr>
                <w:rFonts w:cs="Arial"/>
                <w:color w:val="333333"/>
                <w:sz w:val="18"/>
                <w:szCs w:val="18"/>
                <w:shd w:val="clear" w:color="auto" w:fill="FFFFFF"/>
                <w:lang w:val="tr-TR"/>
              </w:rPr>
              <w:t>01.05.2019</w:t>
            </w:r>
          </w:p>
        </w:tc>
      </w:tr>
    </w:tbl>
    <w:p w14:paraId="3BE1A00B" w14:textId="77777777" w:rsidR="0092169A" w:rsidRPr="00B17574" w:rsidRDefault="0092169A" w:rsidP="00A4319F">
      <w:pPr>
        <w:spacing w:line="360" w:lineRule="auto"/>
        <w:rPr>
          <w:rFonts w:cs="Arial"/>
          <w:color w:val="333333"/>
          <w:szCs w:val="20"/>
          <w:shd w:val="clear" w:color="auto" w:fill="FFFFFF"/>
          <w:lang w:val="tr-TR"/>
        </w:rPr>
      </w:pPr>
    </w:p>
    <w:p w14:paraId="0CC2AFBB" w14:textId="5308E08E" w:rsidR="0092169A" w:rsidRPr="00B17574" w:rsidRDefault="00B008A6" w:rsidP="00A4319F">
      <w:pPr>
        <w:pStyle w:val="Heading2"/>
        <w:spacing w:after="240" w:line="360" w:lineRule="auto"/>
        <w:rPr>
          <w:lang w:val="tr-TR"/>
        </w:rPr>
      </w:pPr>
      <w:bookmarkStart w:id="36" w:name="_Toc121729664"/>
      <w:r w:rsidRPr="00B17574">
        <w:rPr>
          <w:lang w:val="tr-TR"/>
        </w:rPr>
        <w:t>Uluslararası Anlaşmalar ve Standartlar</w:t>
      </w:r>
      <w:bookmarkEnd w:id="36"/>
    </w:p>
    <w:p w14:paraId="53D3FC2E" w14:textId="71C6F040" w:rsidR="0092169A" w:rsidRPr="00B17574" w:rsidRDefault="00B008A6" w:rsidP="00A4319F">
      <w:pPr>
        <w:spacing w:after="240" w:line="360" w:lineRule="auto"/>
        <w:rPr>
          <w:lang w:val="tr-TR"/>
        </w:rPr>
      </w:pPr>
      <w:r w:rsidRPr="00B17574">
        <w:rPr>
          <w:lang w:val="tr-TR"/>
        </w:rPr>
        <w:t>Sanica ve tedarikçileri/alt yüklenicileri, Türk mevzuatına ek olarak, iş sağlığı ve güvenliği ile ilgili aşağıda belirtilen uluslararası gereklilikler ve standartlar ile İyi Uluslararası Endüstri Uygulamalarına (GIIP) uymayı taahhüt eder:</w:t>
      </w:r>
    </w:p>
    <w:p w14:paraId="7A697933" w14:textId="1784AB53" w:rsidR="00B008A6" w:rsidRPr="00B17574" w:rsidRDefault="00B008A6" w:rsidP="00B008A6">
      <w:pPr>
        <w:pStyle w:val="ListParagraph"/>
        <w:numPr>
          <w:ilvl w:val="0"/>
          <w:numId w:val="2"/>
        </w:numPr>
        <w:spacing w:line="360" w:lineRule="auto"/>
        <w:rPr>
          <w:szCs w:val="20"/>
          <w:lang w:val="tr-TR"/>
        </w:rPr>
      </w:pPr>
      <w:r w:rsidRPr="00B17574">
        <w:rPr>
          <w:szCs w:val="20"/>
          <w:lang w:val="tr-TR"/>
        </w:rPr>
        <w:t>IFC Genel ÇSG Yönergeleri: İş Sağlığı ve Güvenliği (2007)</w:t>
      </w:r>
    </w:p>
    <w:p w14:paraId="3B5B8F77" w14:textId="1A9AF1FD" w:rsidR="00B008A6" w:rsidRPr="00B17574" w:rsidRDefault="00B008A6" w:rsidP="00B008A6">
      <w:pPr>
        <w:pStyle w:val="ListParagraph"/>
        <w:numPr>
          <w:ilvl w:val="0"/>
          <w:numId w:val="2"/>
        </w:numPr>
        <w:spacing w:line="360" w:lineRule="auto"/>
        <w:rPr>
          <w:szCs w:val="20"/>
          <w:lang w:val="tr-TR"/>
        </w:rPr>
      </w:pPr>
      <w:r w:rsidRPr="00B17574">
        <w:rPr>
          <w:szCs w:val="20"/>
          <w:lang w:val="tr-TR"/>
        </w:rPr>
        <w:t xml:space="preserve">Uluslararası Finans Kurumu'nun (IFC) Sürdürülebilirlik Çerçevesi (2012) ve ilgili geçerli Performans Standardı (PS) </w:t>
      </w:r>
      <w:r w:rsidR="00523623" w:rsidRPr="00B17574">
        <w:rPr>
          <w:szCs w:val="20"/>
          <w:lang w:val="tr-TR"/>
        </w:rPr>
        <w:t>2-</w:t>
      </w:r>
      <w:r w:rsidRPr="00B17574">
        <w:rPr>
          <w:szCs w:val="20"/>
          <w:lang w:val="tr-TR"/>
        </w:rPr>
        <w:t xml:space="preserve"> İşgücü ve Çalışma Koşulları</w:t>
      </w:r>
    </w:p>
    <w:p w14:paraId="429B9E79" w14:textId="7B1E7AD8" w:rsidR="00B008A6" w:rsidRPr="00B17574" w:rsidRDefault="00B008A6" w:rsidP="00B008A6">
      <w:pPr>
        <w:pStyle w:val="ListParagraph"/>
        <w:numPr>
          <w:ilvl w:val="0"/>
          <w:numId w:val="2"/>
        </w:numPr>
        <w:spacing w:line="360" w:lineRule="auto"/>
        <w:rPr>
          <w:szCs w:val="20"/>
          <w:lang w:val="tr-TR"/>
        </w:rPr>
      </w:pPr>
      <w:r w:rsidRPr="00B17574">
        <w:rPr>
          <w:szCs w:val="20"/>
          <w:lang w:val="tr-TR"/>
        </w:rPr>
        <w:t>ISO 45001:2018 İş Sağlığı ve Güvenliği Yönetim Sistemleri</w:t>
      </w:r>
    </w:p>
    <w:p w14:paraId="671B646B" w14:textId="64FAA63C" w:rsidR="00B008A6" w:rsidRPr="00B17574" w:rsidRDefault="00B008A6" w:rsidP="00B008A6">
      <w:pPr>
        <w:pStyle w:val="ListParagraph"/>
        <w:numPr>
          <w:ilvl w:val="0"/>
          <w:numId w:val="2"/>
        </w:numPr>
        <w:spacing w:line="360" w:lineRule="auto"/>
        <w:rPr>
          <w:szCs w:val="20"/>
          <w:lang w:val="tr-TR"/>
        </w:rPr>
      </w:pPr>
      <w:r w:rsidRPr="00B17574">
        <w:rPr>
          <w:szCs w:val="20"/>
          <w:lang w:val="tr-TR"/>
        </w:rPr>
        <w:t>EN Standartları</w:t>
      </w:r>
    </w:p>
    <w:p w14:paraId="20E83C42" w14:textId="5FDFC9CF" w:rsidR="00B008A6" w:rsidRPr="00B17574" w:rsidRDefault="00B008A6" w:rsidP="00B008A6">
      <w:pPr>
        <w:pStyle w:val="ListParagraph"/>
        <w:numPr>
          <w:ilvl w:val="0"/>
          <w:numId w:val="2"/>
        </w:numPr>
        <w:spacing w:line="360" w:lineRule="auto"/>
        <w:rPr>
          <w:szCs w:val="20"/>
          <w:lang w:val="tr-TR"/>
        </w:rPr>
      </w:pPr>
      <w:r w:rsidRPr="00B17574">
        <w:rPr>
          <w:szCs w:val="20"/>
          <w:lang w:val="tr-TR"/>
        </w:rPr>
        <w:t>Dünya Bankası Çevresel ve Sosyal Çerçevesi (ESF) 2016</w:t>
      </w:r>
    </w:p>
    <w:p w14:paraId="202E5BA4" w14:textId="71DBE92F" w:rsidR="00B008A6" w:rsidRPr="00B17574" w:rsidRDefault="00B008A6" w:rsidP="00B008A6">
      <w:pPr>
        <w:pStyle w:val="ListParagraph"/>
        <w:numPr>
          <w:ilvl w:val="0"/>
          <w:numId w:val="2"/>
        </w:numPr>
        <w:spacing w:line="360" w:lineRule="auto"/>
        <w:rPr>
          <w:szCs w:val="20"/>
          <w:lang w:val="tr-TR"/>
        </w:rPr>
      </w:pPr>
      <w:r w:rsidRPr="00B17574">
        <w:rPr>
          <w:szCs w:val="20"/>
          <w:lang w:val="tr-TR"/>
        </w:rPr>
        <w:t>Uluslararası Çalışma Örgütü (ILO)</w:t>
      </w:r>
    </w:p>
    <w:p w14:paraId="039A3363" w14:textId="0EED0D49" w:rsidR="00965FB9" w:rsidRPr="00B17574" w:rsidRDefault="00B008A6" w:rsidP="00A4319F">
      <w:pPr>
        <w:pStyle w:val="Heading1"/>
        <w:spacing w:after="240" w:line="360" w:lineRule="auto"/>
        <w:rPr>
          <w:lang w:val="tr-TR"/>
        </w:rPr>
      </w:pPr>
      <w:bookmarkStart w:id="37" w:name="_Toc121729665"/>
      <w:r w:rsidRPr="00B17574">
        <w:rPr>
          <w:lang w:val="tr-TR"/>
        </w:rPr>
        <w:lastRenderedPageBreak/>
        <w:t>GÖREV VE SORUMLULUKLAR</w:t>
      </w:r>
      <w:bookmarkEnd w:id="37"/>
    </w:p>
    <w:p w14:paraId="4504FB83" w14:textId="41A9B364" w:rsidR="00CE054E" w:rsidRPr="00B17574" w:rsidRDefault="00B008A6" w:rsidP="00A4319F">
      <w:pPr>
        <w:spacing w:after="240" w:line="360" w:lineRule="auto"/>
        <w:rPr>
          <w:lang w:val="tr-TR"/>
        </w:rPr>
      </w:pPr>
      <w:r w:rsidRPr="00B17574">
        <w:rPr>
          <w:lang w:val="tr-TR"/>
        </w:rPr>
        <w:t>Sanica, İSG yönetim gerekliliklerinin uygulanmasından sorumlu olacaktır. Sanica bu nedenle uygun bir organizasyon yapısı</w:t>
      </w:r>
      <w:r w:rsidR="007803F7" w:rsidRPr="00B17574">
        <w:rPr>
          <w:lang w:val="tr-TR"/>
        </w:rPr>
        <w:t xml:space="preserve"> oluşturulmasını</w:t>
      </w:r>
      <w:r w:rsidRPr="00B17574">
        <w:rPr>
          <w:lang w:val="tr-TR"/>
        </w:rPr>
        <w:t>, sorumluluklar ve uygulamalar</w:t>
      </w:r>
      <w:r w:rsidR="007803F7" w:rsidRPr="00B17574">
        <w:rPr>
          <w:lang w:val="tr-TR"/>
        </w:rPr>
        <w:t>ın tanımlanmasını</w:t>
      </w:r>
      <w:r w:rsidRPr="00B17574">
        <w:rPr>
          <w:lang w:val="tr-TR"/>
        </w:rPr>
        <w:t xml:space="preserve"> ve</w:t>
      </w:r>
      <w:r w:rsidR="00D47ACE" w:rsidRPr="00B17574">
        <w:rPr>
          <w:lang w:val="tr-TR"/>
        </w:rPr>
        <w:t xml:space="preserve"> işletme faaliyetlerinin yürütülmesi sırasında</w:t>
      </w:r>
      <w:r w:rsidRPr="00B17574">
        <w:rPr>
          <w:lang w:val="tr-TR"/>
        </w:rPr>
        <w:t xml:space="preserve"> İSG yönetimi için gerekli kaynakları</w:t>
      </w:r>
      <w:r w:rsidR="00D47ACE" w:rsidRPr="00B17574">
        <w:rPr>
          <w:lang w:val="tr-TR"/>
        </w:rPr>
        <w:t>n temin edilmesini</w:t>
      </w:r>
      <w:r w:rsidRPr="00B17574">
        <w:rPr>
          <w:lang w:val="tr-TR"/>
        </w:rPr>
        <w:t xml:space="preserve"> sağlayacaktır. Bu Planın uygulanması için aşağıdaki </w:t>
      </w:r>
      <w:r w:rsidR="007803F7" w:rsidRPr="00B17574">
        <w:rPr>
          <w:lang w:val="tr-TR"/>
        </w:rPr>
        <w:t>görev</w:t>
      </w:r>
      <w:r w:rsidRPr="00B17574">
        <w:rPr>
          <w:lang w:val="tr-TR"/>
        </w:rPr>
        <w:t xml:space="preserve"> ve sorumluluklar </w:t>
      </w:r>
      <w:r w:rsidR="00573319" w:rsidRPr="00B17574">
        <w:rPr>
          <w:lang w:val="tr-TR"/>
        </w:rPr>
        <w:t>tanımlanmıştır</w:t>
      </w:r>
      <w:r w:rsidRPr="00B17574">
        <w:rPr>
          <w:lang w:val="tr-TR"/>
        </w:rPr>
        <w:t>:</w:t>
      </w:r>
    </w:p>
    <w:p w14:paraId="58CC5520" w14:textId="7979F117" w:rsidR="00AF0EB8" w:rsidRPr="00B17574" w:rsidRDefault="00B008A6" w:rsidP="00AF0EB8">
      <w:pPr>
        <w:pStyle w:val="Heading2"/>
        <w:spacing w:after="240" w:line="360" w:lineRule="auto"/>
        <w:rPr>
          <w:lang w:val="tr-TR"/>
        </w:rPr>
      </w:pPr>
      <w:bookmarkStart w:id="38" w:name="_Toc121729666"/>
      <w:r w:rsidRPr="00B17574">
        <w:rPr>
          <w:lang w:val="tr-TR"/>
        </w:rPr>
        <w:t>Üst Yönetim</w:t>
      </w:r>
      <w:bookmarkEnd w:id="38"/>
    </w:p>
    <w:p w14:paraId="1B138A7D" w14:textId="5B17DD02" w:rsidR="00AF0EB8" w:rsidRPr="00B17574" w:rsidRDefault="00B008A6" w:rsidP="00AF0EB8">
      <w:pPr>
        <w:spacing w:after="240" w:line="360" w:lineRule="auto"/>
        <w:rPr>
          <w:szCs w:val="20"/>
          <w:lang w:val="tr-TR"/>
        </w:rPr>
      </w:pPr>
      <w:r w:rsidRPr="00B17574">
        <w:rPr>
          <w:szCs w:val="20"/>
          <w:lang w:val="tr-TR"/>
        </w:rPr>
        <w:t>Üst Yönetim, iş sağlığı ve güvenliği yönetim sisteminin geliştirilmesini ve etkili bir şekilde uygulanmasını sağlamak için genel sorumluluğa sahip olacaktır. Ana sorumluluklar şu şekilde tanımlanmıştır:</w:t>
      </w:r>
    </w:p>
    <w:p w14:paraId="54C33735" w14:textId="1EF6E55A" w:rsidR="00B008A6" w:rsidRPr="00B17574" w:rsidRDefault="00B008A6" w:rsidP="00B008A6">
      <w:pPr>
        <w:pStyle w:val="ListParagraph"/>
        <w:numPr>
          <w:ilvl w:val="0"/>
          <w:numId w:val="23"/>
        </w:numPr>
        <w:spacing w:after="240" w:line="360" w:lineRule="auto"/>
        <w:rPr>
          <w:lang w:val="tr-TR"/>
        </w:rPr>
      </w:pPr>
      <w:r w:rsidRPr="00B17574">
        <w:rPr>
          <w:lang w:val="tr-TR"/>
        </w:rPr>
        <w:t>Bu İSG Planının sorunsuz işlemesinden sorumlu olmak,</w:t>
      </w:r>
    </w:p>
    <w:p w14:paraId="6029C81D" w14:textId="260DC7A3" w:rsidR="00B008A6" w:rsidRPr="00B17574" w:rsidRDefault="00B008A6" w:rsidP="00B008A6">
      <w:pPr>
        <w:pStyle w:val="ListParagraph"/>
        <w:numPr>
          <w:ilvl w:val="0"/>
          <w:numId w:val="23"/>
        </w:numPr>
        <w:spacing w:after="240" w:line="360" w:lineRule="auto"/>
        <w:rPr>
          <w:lang w:val="tr-TR"/>
        </w:rPr>
      </w:pPr>
      <w:r w:rsidRPr="00B17574">
        <w:rPr>
          <w:lang w:val="tr-TR"/>
        </w:rPr>
        <w:t>Politika ve hedefleri belirlemek,</w:t>
      </w:r>
    </w:p>
    <w:p w14:paraId="3DEEF4E6" w14:textId="01E3EB7C" w:rsidR="00B008A6" w:rsidRPr="00B17574" w:rsidRDefault="00B008A6" w:rsidP="00B008A6">
      <w:pPr>
        <w:pStyle w:val="ListParagraph"/>
        <w:numPr>
          <w:ilvl w:val="0"/>
          <w:numId w:val="23"/>
        </w:numPr>
        <w:spacing w:after="240" w:line="360" w:lineRule="auto"/>
        <w:rPr>
          <w:lang w:val="tr-TR"/>
        </w:rPr>
      </w:pPr>
      <w:r w:rsidRPr="00B17574">
        <w:rPr>
          <w:lang w:val="tr-TR"/>
        </w:rPr>
        <w:t>Tesis Müdürlerinden gelen raporları değerlendirmek ve gerekli aksiyonların alınmasını sağlamak,</w:t>
      </w:r>
    </w:p>
    <w:p w14:paraId="6B89874A" w14:textId="29E2042B" w:rsidR="00B008A6" w:rsidRPr="00B17574" w:rsidRDefault="00B008A6" w:rsidP="00B008A6">
      <w:pPr>
        <w:pStyle w:val="ListParagraph"/>
        <w:numPr>
          <w:ilvl w:val="0"/>
          <w:numId w:val="23"/>
        </w:numPr>
        <w:spacing w:after="240" w:line="360" w:lineRule="auto"/>
        <w:rPr>
          <w:lang w:val="tr-TR"/>
        </w:rPr>
      </w:pPr>
      <w:r w:rsidRPr="00B17574">
        <w:rPr>
          <w:lang w:val="tr-TR"/>
        </w:rPr>
        <w:t>İSG uygulamaları için gerekli kaynakları (bütçe ve personel) sağlamak.</w:t>
      </w:r>
    </w:p>
    <w:p w14:paraId="50FB2A77" w14:textId="26F8E6F4" w:rsidR="00CE054E" w:rsidRPr="00B17574" w:rsidRDefault="008C4889" w:rsidP="00A4319F">
      <w:pPr>
        <w:pStyle w:val="Heading2"/>
        <w:spacing w:after="240" w:line="360" w:lineRule="auto"/>
        <w:rPr>
          <w:lang w:val="tr-TR"/>
        </w:rPr>
      </w:pPr>
      <w:bookmarkStart w:id="39" w:name="_Toc118022337"/>
      <w:bookmarkStart w:id="40" w:name="_Toc118022453"/>
      <w:bookmarkStart w:id="41" w:name="_Toc118022569"/>
      <w:bookmarkStart w:id="42" w:name="_Toc118022685"/>
      <w:bookmarkStart w:id="43" w:name="_Toc118022801"/>
      <w:bookmarkStart w:id="44" w:name="_Toc118022917"/>
      <w:bookmarkStart w:id="45" w:name="_Toc118023033"/>
      <w:bookmarkStart w:id="46" w:name="_Toc118366073"/>
      <w:bookmarkStart w:id="47" w:name="_Toc118366188"/>
      <w:bookmarkStart w:id="48" w:name="_Toc118366301"/>
      <w:bookmarkStart w:id="49" w:name="_Toc121729667"/>
      <w:bookmarkEnd w:id="39"/>
      <w:bookmarkEnd w:id="40"/>
      <w:bookmarkEnd w:id="41"/>
      <w:bookmarkEnd w:id="42"/>
      <w:bookmarkEnd w:id="43"/>
      <w:bookmarkEnd w:id="44"/>
      <w:bookmarkEnd w:id="45"/>
      <w:bookmarkEnd w:id="46"/>
      <w:bookmarkEnd w:id="47"/>
      <w:bookmarkEnd w:id="48"/>
      <w:r w:rsidRPr="00B17574">
        <w:rPr>
          <w:lang w:val="tr-TR"/>
        </w:rPr>
        <w:t>Tesis Müdürü</w:t>
      </w:r>
      <w:bookmarkEnd w:id="49"/>
    </w:p>
    <w:p w14:paraId="44BE6181" w14:textId="310E97B1" w:rsidR="00A804AB" w:rsidRPr="00B17574" w:rsidRDefault="00D47ACE" w:rsidP="00A804AB">
      <w:pPr>
        <w:spacing w:after="240" w:line="360" w:lineRule="auto"/>
        <w:rPr>
          <w:lang w:val="tr-TR"/>
        </w:rPr>
      </w:pPr>
      <w:r w:rsidRPr="00B17574">
        <w:rPr>
          <w:lang w:val="tr-TR"/>
        </w:rPr>
        <w:t xml:space="preserve">Her </w:t>
      </w:r>
      <w:r w:rsidR="00523623" w:rsidRPr="00B17574">
        <w:rPr>
          <w:lang w:val="tr-TR"/>
        </w:rPr>
        <w:t>T</w:t>
      </w:r>
      <w:r w:rsidRPr="00B17574">
        <w:rPr>
          <w:lang w:val="tr-TR"/>
        </w:rPr>
        <w:t>esisin Tesis Müdürü bu Planda yer alan taahhütlerin uygulanmasını</w:t>
      </w:r>
      <w:r w:rsidR="00B62455" w:rsidRPr="00B17574">
        <w:rPr>
          <w:lang w:val="tr-TR"/>
        </w:rPr>
        <w:t xml:space="preserve"> ve</w:t>
      </w:r>
      <w:r w:rsidRPr="00B17574">
        <w:rPr>
          <w:lang w:val="tr-TR"/>
        </w:rPr>
        <w:t xml:space="preserve"> İSG kurallarına çalışanlar tarafından uyulmasını </w:t>
      </w:r>
      <w:r w:rsidR="00B62455" w:rsidRPr="00B17574">
        <w:rPr>
          <w:lang w:val="tr-TR"/>
        </w:rPr>
        <w:t xml:space="preserve">sağlayarak </w:t>
      </w:r>
      <w:r w:rsidRPr="00B17574">
        <w:rPr>
          <w:lang w:val="tr-TR"/>
        </w:rPr>
        <w:t>ve</w:t>
      </w:r>
      <w:r w:rsidR="00B62455" w:rsidRPr="00B17574">
        <w:rPr>
          <w:lang w:val="tr-TR"/>
        </w:rPr>
        <w:t xml:space="preserve"> ayrıca</w:t>
      </w:r>
      <w:r w:rsidRPr="00B17574">
        <w:rPr>
          <w:lang w:val="tr-TR"/>
        </w:rPr>
        <w:t xml:space="preserve"> gerektiğinde düzeltici önlemleri </w:t>
      </w:r>
      <w:r w:rsidR="00B62455" w:rsidRPr="00B17574">
        <w:rPr>
          <w:lang w:val="tr-TR"/>
        </w:rPr>
        <w:t xml:space="preserve">değerlendirerek </w:t>
      </w:r>
      <w:r w:rsidRPr="00B17574">
        <w:rPr>
          <w:lang w:val="tr-TR"/>
        </w:rPr>
        <w:t xml:space="preserve">ve </w:t>
      </w:r>
      <w:r w:rsidR="00B62455" w:rsidRPr="00B17574">
        <w:rPr>
          <w:lang w:val="tr-TR"/>
        </w:rPr>
        <w:t>destekleyerek</w:t>
      </w:r>
      <w:r w:rsidRPr="00B17574">
        <w:rPr>
          <w:lang w:val="tr-TR"/>
        </w:rPr>
        <w:t xml:space="preserve"> İSG Yönetimi ve bu Planın performansına ilişkin genel sorumluluğa ve mesuliyete sahip</w:t>
      </w:r>
      <w:r w:rsidR="00B62455" w:rsidRPr="00B17574">
        <w:rPr>
          <w:lang w:val="tr-TR"/>
        </w:rPr>
        <w:t xml:space="preserve"> olacaktır</w:t>
      </w:r>
      <w:r w:rsidRPr="00B17574">
        <w:rPr>
          <w:lang w:val="tr-TR"/>
        </w:rPr>
        <w:t>.</w:t>
      </w:r>
      <w:r w:rsidR="00B17574">
        <w:rPr>
          <w:lang w:val="tr-TR"/>
        </w:rPr>
        <w:t xml:space="preserve"> </w:t>
      </w:r>
      <w:proofErr w:type="gramStart"/>
      <w:r w:rsidRPr="00B17574">
        <w:rPr>
          <w:lang w:val="tr-TR"/>
        </w:rPr>
        <w:t>İstanbul</w:t>
      </w:r>
      <w:proofErr w:type="gramEnd"/>
      <w:r w:rsidRPr="00B17574">
        <w:rPr>
          <w:lang w:val="tr-TR"/>
        </w:rPr>
        <w:t xml:space="preserve">, Elazığ ve Akhisar'daki her </w:t>
      </w:r>
      <w:r w:rsidR="00523623" w:rsidRPr="00B17574">
        <w:rPr>
          <w:lang w:val="tr-TR"/>
        </w:rPr>
        <w:t>T</w:t>
      </w:r>
      <w:r w:rsidRPr="00B17574">
        <w:rPr>
          <w:lang w:val="tr-TR"/>
        </w:rPr>
        <w:t>esisin Tesis Müdürü, ilgili tesis kapsamında İSG konularına ilişkin uygulama</w:t>
      </w:r>
      <w:r w:rsidR="00523623" w:rsidRPr="00B17574">
        <w:rPr>
          <w:lang w:val="tr-TR"/>
        </w:rPr>
        <w:t>lar</w:t>
      </w:r>
      <w:r w:rsidRPr="00B17574">
        <w:rPr>
          <w:lang w:val="tr-TR"/>
        </w:rPr>
        <w:t>dan sorumlu olacaktır. Buna paralel olarak</w:t>
      </w:r>
      <w:r w:rsidR="00523623" w:rsidRPr="00B17574">
        <w:rPr>
          <w:lang w:val="tr-TR"/>
        </w:rPr>
        <w:t xml:space="preserve"> sorumlulukları şu şekilde tanımlanmıştır:</w:t>
      </w:r>
    </w:p>
    <w:p w14:paraId="5AD38FBC" w14:textId="2B48F00E" w:rsidR="00D47ACE" w:rsidRPr="00B17574" w:rsidRDefault="00D47ACE" w:rsidP="00D47ACE">
      <w:pPr>
        <w:pStyle w:val="ListParagraph"/>
        <w:numPr>
          <w:ilvl w:val="0"/>
          <w:numId w:val="23"/>
        </w:numPr>
        <w:spacing w:after="240" w:line="360" w:lineRule="auto"/>
        <w:rPr>
          <w:lang w:val="tr-TR"/>
        </w:rPr>
      </w:pPr>
      <w:r w:rsidRPr="00B17574">
        <w:rPr>
          <w:lang w:val="tr-TR"/>
        </w:rPr>
        <w:t>Bu Planın gerekliliklerine uyulmasını sağl</w:t>
      </w:r>
      <w:r w:rsidR="008D5141" w:rsidRPr="00B17574">
        <w:rPr>
          <w:lang w:val="tr-TR"/>
        </w:rPr>
        <w:t>amak</w:t>
      </w:r>
      <w:r w:rsidRPr="00B17574">
        <w:rPr>
          <w:lang w:val="tr-TR"/>
        </w:rPr>
        <w:t>,</w:t>
      </w:r>
    </w:p>
    <w:p w14:paraId="013E0774" w14:textId="01714A98" w:rsidR="00D47ACE" w:rsidRPr="00B17574" w:rsidRDefault="00D47ACE" w:rsidP="00D47ACE">
      <w:pPr>
        <w:pStyle w:val="ListParagraph"/>
        <w:numPr>
          <w:ilvl w:val="0"/>
          <w:numId w:val="23"/>
        </w:numPr>
        <w:spacing w:after="240" w:line="360" w:lineRule="auto"/>
        <w:rPr>
          <w:lang w:val="tr-TR"/>
        </w:rPr>
      </w:pPr>
      <w:r w:rsidRPr="00B17574">
        <w:rPr>
          <w:lang w:val="tr-TR"/>
        </w:rPr>
        <w:t>Bu Planın uygulanmasını kolaylaştırmak için taraflar arasında koordinasyonu sağl</w:t>
      </w:r>
      <w:r w:rsidR="008D5141" w:rsidRPr="00B17574">
        <w:rPr>
          <w:lang w:val="tr-TR"/>
        </w:rPr>
        <w:t>amak</w:t>
      </w:r>
      <w:r w:rsidRPr="00B17574">
        <w:rPr>
          <w:lang w:val="tr-TR"/>
        </w:rPr>
        <w:t>,</w:t>
      </w:r>
    </w:p>
    <w:p w14:paraId="43B08CAF" w14:textId="32DF7D6E" w:rsidR="00D47ACE" w:rsidRPr="00B17574" w:rsidRDefault="00D47ACE" w:rsidP="00D47ACE">
      <w:pPr>
        <w:pStyle w:val="ListParagraph"/>
        <w:numPr>
          <w:ilvl w:val="0"/>
          <w:numId w:val="23"/>
        </w:numPr>
        <w:spacing w:after="240" w:line="360" w:lineRule="auto"/>
        <w:rPr>
          <w:lang w:val="tr-TR"/>
        </w:rPr>
      </w:pPr>
      <w:r w:rsidRPr="00B17574">
        <w:rPr>
          <w:lang w:val="tr-TR"/>
        </w:rPr>
        <w:t>Doğru uygulama için gerekli kaynakları sağla</w:t>
      </w:r>
      <w:r w:rsidR="008D5141" w:rsidRPr="00B17574">
        <w:rPr>
          <w:lang w:val="tr-TR"/>
        </w:rPr>
        <w:t>mak,</w:t>
      </w:r>
    </w:p>
    <w:p w14:paraId="67120178" w14:textId="45FC6E79" w:rsidR="00D47ACE" w:rsidRPr="00B17574" w:rsidRDefault="00D47ACE" w:rsidP="00D47ACE">
      <w:pPr>
        <w:pStyle w:val="ListParagraph"/>
        <w:numPr>
          <w:ilvl w:val="0"/>
          <w:numId w:val="23"/>
        </w:numPr>
        <w:spacing w:after="240" w:line="360" w:lineRule="auto"/>
        <w:rPr>
          <w:lang w:val="tr-TR"/>
        </w:rPr>
      </w:pPr>
      <w:r w:rsidRPr="00B17574">
        <w:rPr>
          <w:lang w:val="tr-TR"/>
        </w:rPr>
        <w:t>Kredi Verenin gereklilikleri doğrultusunda gerekli İSG izlemesini gerçekleştirmek için gerektiği şekilde İSG danışmanlarını istihdam e</w:t>
      </w:r>
      <w:r w:rsidR="008D5141" w:rsidRPr="00B17574">
        <w:rPr>
          <w:lang w:val="tr-TR"/>
        </w:rPr>
        <w:t>tmek</w:t>
      </w:r>
      <w:r w:rsidRPr="00B17574">
        <w:rPr>
          <w:lang w:val="tr-TR"/>
        </w:rPr>
        <w:t>,</w:t>
      </w:r>
    </w:p>
    <w:p w14:paraId="38CF537A" w14:textId="695BEE94" w:rsidR="00D47ACE" w:rsidRPr="00B17574" w:rsidRDefault="00D47ACE" w:rsidP="00D47ACE">
      <w:pPr>
        <w:pStyle w:val="ListParagraph"/>
        <w:numPr>
          <w:ilvl w:val="0"/>
          <w:numId w:val="23"/>
        </w:numPr>
        <w:spacing w:after="240" w:line="360" w:lineRule="auto"/>
        <w:rPr>
          <w:lang w:val="tr-TR"/>
        </w:rPr>
      </w:pPr>
      <w:r w:rsidRPr="00B17574">
        <w:rPr>
          <w:lang w:val="tr-TR"/>
        </w:rPr>
        <w:t xml:space="preserve">Bu Planın uygulanması için Kalite </w:t>
      </w:r>
      <w:r w:rsidR="00523623" w:rsidRPr="00B17574">
        <w:rPr>
          <w:lang w:val="tr-TR"/>
        </w:rPr>
        <w:t>Müdürüne</w:t>
      </w:r>
      <w:r w:rsidRPr="00B17574">
        <w:rPr>
          <w:lang w:val="tr-TR"/>
        </w:rPr>
        <w:t xml:space="preserve"> destek sağla</w:t>
      </w:r>
      <w:r w:rsidR="008D5141" w:rsidRPr="00B17574">
        <w:rPr>
          <w:lang w:val="tr-TR"/>
        </w:rPr>
        <w:t>mak</w:t>
      </w:r>
      <w:r w:rsidRPr="00B17574">
        <w:rPr>
          <w:lang w:val="tr-TR"/>
        </w:rPr>
        <w:t>,</w:t>
      </w:r>
    </w:p>
    <w:p w14:paraId="32DDA6BE" w14:textId="26D9033C" w:rsidR="00D47ACE" w:rsidRPr="00B17574" w:rsidRDefault="00D47ACE" w:rsidP="00D47ACE">
      <w:pPr>
        <w:pStyle w:val="ListParagraph"/>
        <w:numPr>
          <w:ilvl w:val="0"/>
          <w:numId w:val="23"/>
        </w:numPr>
        <w:spacing w:after="240" w:line="360" w:lineRule="auto"/>
        <w:rPr>
          <w:lang w:val="tr-TR"/>
        </w:rPr>
      </w:pPr>
      <w:r w:rsidRPr="00B17574">
        <w:rPr>
          <w:lang w:val="tr-TR"/>
        </w:rPr>
        <w:t>Sistem performansını Üst Yönetim'e raporla</w:t>
      </w:r>
      <w:r w:rsidR="008D5141" w:rsidRPr="00B17574">
        <w:rPr>
          <w:lang w:val="tr-TR"/>
        </w:rPr>
        <w:t>mak.</w:t>
      </w:r>
    </w:p>
    <w:p w14:paraId="4172D72B" w14:textId="1A6C33DD" w:rsidR="00CE054E" w:rsidRPr="00B17574" w:rsidRDefault="008D5141" w:rsidP="00A4319F">
      <w:pPr>
        <w:pStyle w:val="Heading2"/>
        <w:spacing w:after="240" w:line="360" w:lineRule="auto"/>
        <w:rPr>
          <w:lang w:val="tr-TR"/>
        </w:rPr>
      </w:pPr>
      <w:bookmarkStart w:id="50" w:name="_Toc118022339"/>
      <w:bookmarkStart w:id="51" w:name="_Toc118022455"/>
      <w:bookmarkStart w:id="52" w:name="_Toc118022571"/>
      <w:bookmarkStart w:id="53" w:name="_Toc118022687"/>
      <w:bookmarkStart w:id="54" w:name="_Toc118022803"/>
      <w:bookmarkStart w:id="55" w:name="_Toc118022919"/>
      <w:bookmarkStart w:id="56" w:name="_Toc118023035"/>
      <w:bookmarkStart w:id="57" w:name="_Toc118366075"/>
      <w:bookmarkStart w:id="58" w:name="_Toc118366190"/>
      <w:bookmarkStart w:id="59" w:name="_Toc118366303"/>
      <w:bookmarkStart w:id="60" w:name="_Toc118022340"/>
      <w:bookmarkStart w:id="61" w:name="_Toc118022456"/>
      <w:bookmarkStart w:id="62" w:name="_Toc118022572"/>
      <w:bookmarkStart w:id="63" w:name="_Toc118022688"/>
      <w:bookmarkStart w:id="64" w:name="_Toc118022804"/>
      <w:bookmarkStart w:id="65" w:name="_Toc118022920"/>
      <w:bookmarkStart w:id="66" w:name="_Toc118023036"/>
      <w:bookmarkStart w:id="67" w:name="_Toc118366076"/>
      <w:bookmarkStart w:id="68" w:name="_Toc118366191"/>
      <w:bookmarkStart w:id="69" w:name="_Toc118366304"/>
      <w:bookmarkStart w:id="70" w:name="_Toc12172966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B17574">
        <w:rPr>
          <w:lang w:val="tr-TR"/>
        </w:rPr>
        <w:t>Departman Müdürleri</w:t>
      </w:r>
      <w:bookmarkEnd w:id="70"/>
    </w:p>
    <w:p w14:paraId="1D752664" w14:textId="340CFCBF" w:rsidR="00FB021B" w:rsidRPr="00B17574" w:rsidRDefault="008D5141" w:rsidP="00A4319F">
      <w:pPr>
        <w:spacing w:after="240" w:line="360" w:lineRule="auto"/>
        <w:rPr>
          <w:lang w:val="tr-TR"/>
        </w:rPr>
      </w:pPr>
      <w:r w:rsidRPr="00B17574">
        <w:rPr>
          <w:lang w:val="tr-TR"/>
        </w:rPr>
        <w:t>Departman Müdürleri aşağıdakilerden sorumludur:</w:t>
      </w:r>
    </w:p>
    <w:p w14:paraId="6C72E223" w14:textId="041555B8" w:rsidR="008D5141" w:rsidRPr="00B17574" w:rsidRDefault="008D5141" w:rsidP="008D5141">
      <w:pPr>
        <w:pStyle w:val="ListParagraph"/>
        <w:numPr>
          <w:ilvl w:val="0"/>
          <w:numId w:val="2"/>
        </w:numPr>
        <w:spacing w:after="240" w:line="360" w:lineRule="auto"/>
        <w:ind w:left="1066" w:hanging="357"/>
        <w:rPr>
          <w:lang w:val="tr-TR"/>
        </w:rPr>
      </w:pPr>
      <w:r w:rsidRPr="00B17574">
        <w:rPr>
          <w:lang w:val="tr-TR"/>
        </w:rPr>
        <w:t>Çalışma alanlarının etkin kontrolünü sağlamak ve bu Planın gereklerini yerine getirmek,</w:t>
      </w:r>
    </w:p>
    <w:p w14:paraId="0E5A53FA" w14:textId="505AA096" w:rsidR="008D5141" w:rsidRPr="00B17574" w:rsidRDefault="008D5141" w:rsidP="008D5141">
      <w:pPr>
        <w:pStyle w:val="ListParagraph"/>
        <w:numPr>
          <w:ilvl w:val="0"/>
          <w:numId w:val="2"/>
        </w:numPr>
        <w:spacing w:after="240" w:line="360" w:lineRule="auto"/>
        <w:ind w:left="1066" w:hanging="357"/>
        <w:rPr>
          <w:lang w:val="tr-TR"/>
        </w:rPr>
      </w:pPr>
      <w:r w:rsidRPr="00B17574">
        <w:rPr>
          <w:lang w:val="tr-TR"/>
        </w:rPr>
        <w:t>Faaliyet alanlarını güvenli bir şekilde yönetmek,</w:t>
      </w:r>
    </w:p>
    <w:p w14:paraId="3A5449A7" w14:textId="3E6EFEA1" w:rsidR="008D5141" w:rsidRPr="00B17574" w:rsidRDefault="008D5141" w:rsidP="008D5141">
      <w:pPr>
        <w:pStyle w:val="ListParagraph"/>
        <w:numPr>
          <w:ilvl w:val="0"/>
          <w:numId w:val="2"/>
        </w:numPr>
        <w:spacing w:after="240" w:line="360" w:lineRule="auto"/>
        <w:ind w:left="1066" w:hanging="357"/>
        <w:rPr>
          <w:lang w:val="tr-TR"/>
        </w:rPr>
      </w:pPr>
      <w:r w:rsidRPr="00B17574">
        <w:rPr>
          <w:lang w:val="tr-TR"/>
        </w:rPr>
        <w:lastRenderedPageBreak/>
        <w:t xml:space="preserve">Tüm çalışanların çalıştıkları </w:t>
      </w:r>
      <w:r w:rsidR="00B62455" w:rsidRPr="00B17574">
        <w:rPr>
          <w:lang w:val="tr-TR"/>
        </w:rPr>
        <w:t xml:space="preserve">işle ilgili </w:t>
      </w:r>
      <w:r w:rsidRPr="00B17574">
        <w:rPr>
          <w:lang w:val="tr-TR"/>
        </w:rPr>
        <w:t>eğitilmelerini sağlamak,</w:t>
      </w:r>
    </w:p>
    <w:p w14:paraId="4E9A6F79" w14:textId="12E2C73F" w:rsidR="008D5141" w:rsidRPr="00B17574" w:rsidRDefault="008D5141" w:rsidP="008D5141">
      <w:pPr>
        <w:pStyle w:val="ListParagraph"/>
        <w:numPr>
          <w:ilvl w:val="0"/>
          <w:numId w:val="2"/>
        </w:numPr>
        <w:spacing w:after="240" w:line="360" w:lineRule="auto"/>
        <w:ind w:left="1066" w:hanging="357"/>
        <w:rPr>
          <w:lang w:val="tr-TR"/>
        </w:rPr>
      </w:pPr>
      <w:r w:rsidRPr="00B17574">
        <w:rPr>
          <w:lang w:val="tr-TR"/>
        </w:rPr>
        <w:t>İşyerindeki tüm olayları/kazaları anında Tesis Müdürüne ve İSG Uzmanına raporlamak,</w:t>
      </w:r>
    </w:p>
    <w:p w14:paraId="15B34CB3" w14:textId="3BC69760" w:rsidR="008D5141" w:rsidRPr="00B17574" w:rsidRDefault="008D5141" w:rsidP="008D5141">
      <w:pPr>
        <w:pStyle w:val="ListParagraph"/>
        <w:numPr>
          <w:ilvl w:val="0"/>
          <w:numId w:val="2"/>
        </w:numPr>
        <w:spacing w:after="240" w:line="360" w:lineRule="auto"/>
        <w:ind w:left="1066" w:hanging="357"/>
        <w:rPr>
          <w:lang w:val="tr-TR"/>
        </w:rPr>
      </w:pPr>
      <w:r w:rsidRPr="00B17574">
        <w:rPr>
          <w:lang w:val="tr-TR"/>
        </w:rPr>
        <w:t>Belirli alanlar</w:t>
      </w:r>
      <w:r w:rsidR="00523623" w:rsidRPr="00B17574">
        <w:rPr>
          <w:lang w:val="tr-TR"/>
        </w:rPr>
        <w:t>a</w:t>
      </w:r>
      <w:r w:rsidR="00B62455" w:rsidRPr="00B17574">
        <w:rPr>
          <w:lang w:val="tr-TR"/>
        </w:rPr>
        <w:t>,</w:t>
      </w:r>
      <w:r w:rsidRPr="00B17574">
        <w:rPr>
          <w:lang w:val="tr-TR"/>
        </w:rPr>
        <w:t xml:space="preserve"> ilgili İSG talimat, işaret ve sembollerinin asılmasını sağlamak,</w:t>
      </w:r>
    </w:p>
    <w:p w14:paraId="5E528340" w14:textId="432B4785" w:rsidR="008D5141" w:rsidRPr="00B17574" w:rsidRDefault="008D5141" w:rsidP="008D5141">
      <w:pPr>
        <w:pStyle w:val="ListParagraph"/>
        <w:numPr>
          <w:ilvl w:val="0"/>
          <w:numId w:val="2"/>
        </w:numPr>
        <w:spacing w:after="240" w:line="360" w:lineRule="auto"/>
        <w:ind w:left="1066" w:hanging="357"/>
        <w:rPr>
          <w:lang w:val="tr-TR"/>
        </w:rPr>
      </w:pPr>
      <w:r w:rsidRPr="00B17574">
        <w:rPr>
          <w:lang w:val="tr-TR"/>
        </w:rPr>
        <w:t xml:space="preserve">Emri altında çalışan tüm personelin koruyucu ekipman </w:t>
      </w:r>
      <w:r w:rsidR="00B62455" w:rsidRPr="00B17574">
        <w:rPr>
          <w:lang w:val="tr-TR"/>
        </w:rPr>
        <w:t xml:space="preserve">kullanmasını </w:t>
      </w:r>
      <w:r w:rsidRPr="00B17574">
        <w:rPr>
          <w:lang w:val="tr-TR"/>
        </w:rPr>
        <w:t>sağlamak.</w:t>
      </w:r>
    </w:p>
    <w:p w14:paraId="72291F09" w14:textId="094AC62A" w:rsidR="001D0122" w:rsidRPr="00B17574" w:rsidRDefault="008D5141" w:rsidP="001D0122">
      <w:pPr>
        <w:pStyle w:val="Heading2"/>
        <w:spacing w:after="240" w:line="360" w:lineRule="auto"/>
        <w:ind w:left="0" w:firstLine="0"/>
        <w:rPr>
          <w:lang w:val="tr-TR"/>
        </w:rPr>
      </w:pPr>
      <w:bookmarkStart w:id="71" w:name="_Toc118022922"/>
      <w:bookmarkStart w:id="72" w:name="_Toc118023038"/>
      <w:bookmarkStart w:id="73" w:name="_Toc118366078"/>
      <w:bookmarkStart w:id="74" w:name="_Toc118366193"/>
      <w:bookmarkStart w:id="75" w:name="_Toc118366306"/>
      <w:bookmarkStart w:id="76" w:name="_Toc121729669"/>
      <w:bookmarkEnd w:id="71"/>
      <w:bookmarkEnd w:id="72"/>
      <w:bookmarkEnd w:id="73"/>
      <w:bookmarkEnd w:id="74"/>
      <w:bookmarkEnd w:id="75"/>
      <w:r w:rsidRPr="00B17574">
        <w:rPr>
          <w:lang w:val="tr-TR"/>
        </w:rPr>
        <w:t>Kalite Müdürü (Genel Merkez) ve İSG Uzmanı</w:t>
      </w:r>
      <w:bookmarkEnd w:id="76"/>
    </w:p>
    <w:p w14:paraId="1A432A73" w14:textId="1D00E0EC" w:rsidR="00A16E66" w:rsidRPr="00B17574" w:rsidRDefault="008D5141" w:rsidP="00A4319F">
      <w:pPr>
        <w:spacing w:after="240" w:line="360" w:lineRule="auto"/>
        <w:rPr>
          <w:lang w:val="tr-TR"/>
        </w:rPr>
      </w:pPr>
      <w:r w:rsidRPr="00B17574">
        <w:rPr>
          <w:lang w:val="tr-TR"/>
        </w:rPr>
        <w:t xml:space="preserve">Sanica şirket organizasyonu içerisinde İSG konuları her Tesisin Tesis Müdürü </w:t>
      </w:r>
      <w:r w:rsidR="00523623" w:rsidRPr="00B17574">
        <w:rPr>
          <w:lang w:val="tr-TR"/>
        </w:rPr>
        <w:t>ile</w:t>
      </w:r>
      <w:r w:rsidRPr="00B17574">
        <w:rPr>
          <w:lang w:val="tr-TR"/>
        </w:rPr>
        <w:t xml:space="preserve"> Genel M</w:t>
      </w:r>
      <w:r w:rsidR="00523623" w:rsidRPr="00B17574">
        <w:rPr>
          <w:lang w:val="tr-TR"/>
        </w:rPr>
        <w:t>erkez</w:t>
      </w:r>
      <w:r w:rsidRPr="00B17574">
        <w:rPr>
          <w:lang w:val="tr-TR"/>
        </w:rPr>
        <w:t xml:space="preserve"> Kalite Müdürü tarafından takip edilmektedir. Kalite Müdürü, İSG Uzmanı tarafından yürütülen tüm çalışmaları koordine etmektedir. Kalite Müdürü ve İSG Uzmanının sorumlulukları şu şekildedir:</w:t>
      </w:r>
    </w:p>
    <w:p w14:paraId="79509CA6" w14:textId="77777777" w:rsidR="008D5141" w:rsidRPr="00B17574" w:rsidRDefault="008D5141" w:rsidP="00A4319F">
      <w:pPr>
        <w:pStyle w:val="ListParagraph"/>
        <w:numPr>
          <w:ilvl w:val="0"/>
          <w:numId w:val="3"/>
        </w:numPr>
        <w:spacing w:after="240" w:line="360" w:lineRule="auto"/>
        <w:rPr>
          <w:lang w:val="tr-TR"/>
        </w:rPr>
      </w:pPr>
      <w:r w:rsidRPr="00B17574">
        <w:rPr>
          <w:lang w:val="tr-TR"/>
        </w:rPr>
        <w:t>Gerekli eğitimlerin verilmesini sağlamak,</w:t>
      </w:r>
    </w:p>
    <w:p w14:paraId="0BE392AF" w14:textId="77777777" w:rsidR="008D5141" w:rsidRPr="00B17574" w:rsidRDefault="008D5141" w:rsidP="00A4319F">
      <w:pPr>
        <w:pStyle w:val="ListParagraph"/>
        <w:numPr>
          <w:ilvl w:val="0"/>
          <w:numId w:val="3"/>
        </w:numPr>
        <w:spacing w:after="240" w:line="360" w:lineRule="auto"/>
        <w:rPr>
          <w:lang w:val="tr-TR"/>
        </w:rPr>
      </w:pPr>
      <w:r w:rsidRPr="00B17574">
        <w:rPr>
          <w:lang w:val="tr-TR"/>
        </w:rPr>
        <w:t>Güvenlik performansının değerlendirilmesini ve izlenmesini sağlamak,</w:t>
      </w:r>
    </w:p>
    <w:p w14:paraId="47555678" w14:textId="766864A8" w:rsidR="008D5141" w:rsidRPr="00B17574" w:rsidRDefault="008D5141" w:rsidP="00A4319F">
      <w:pPr>
        <w:pStyle w:val="ListParagraph"/>
        <w:numPr>
          <w:ilvl w:val="0"/>
          <w:numId w:val="3"/>
        </w:numPr>
        <w:spacing w:after="240" w:line="360" w:lineRule="auto"/>
        <w:rPr>
          <w:lang w:val="tr-TR"/>
        </w:rPr>
      </w:pPr>
      <w:r w:rsidRPr="00B17574">
        <w:rPr>
          <w:lang w:val="tr-TR"/>
        </w:rPr>
        <w:t>Tüm personele yapacakları veya hâlihazırda yapmakta oldukları görevler için tehlikeler, riskler ve kontrol önlemleri konusunda tavsiye ve yardım sunmak,</w:t>
      </w:r>
    </w:p>
    <w:p w14:paraId="5CCD3A08" w14:textId="48382EA1" w:rsidR="008D5141" w:rsidRPr="00B17574" w:rsidRDefault="008D5141" w:rsidP="00A4319F">
      <w:pPr>
        <w:pStyle w:val="ListParagraph"/>
        <w:numPr>
          <w:ilvl w:val="0"/>
          <w:numId w:val="3"/>
        </w:numPr>
        <w:spacing w:after="240" w:line="360" w:lineRule="auto"/>
        <w:rPr>
          <w:lang w:val="tr-TR"/>
        </w:rPr>
      </w:pPr>
      <w:r w:rsidRPr="00B17574">
        <w:rPr>
          <w:lang w:val="tr-TR"/>
        </w:rPr>
        <w:t>Bu plana göre denetimler / teftişler yapmak, uygunsuzlukları tespit etmek ve gerekli düzeltici faaliyetleri başlatmak ve kaydedilen endişeleri Yönetime geri raporlamak,</w:t>
      </w:r>
    </w:p>
    <w:p w14:paraId="146BF4E5" w14:textId="05CE778E" w:rsidR="008D5141" w:rsidRPr="00B17574" w:rsidRDefault="008D5141" w:rsidP="00A4319F">
      <w:pPr>
        <w:pStyle w:val="ListParagraph"/>
        <w:numPr>
          <w:ilvl w:val="0"/>
          <w:numId w:val="3"/>
        </w:numPr>
        <w:spacing w:after="240" w:line="360" w:lineRule="auto"/>
        <w:rPr>
          <w:lang w:val="tr-TR"/>
        </w:rPr>
      </w:pPr>
      <w:r w:rsidRPr="00B17574">
        <w:rPr>
          <w:lang w:val="tr-TR"/>
        </w:rPr>
        <w:t>Olay/kazadan hemen sonra yönetimi bilgilendirmek ve güncel bilgileri sağlamak.</w:t>
      </w:r>
    </w:p>
    <w:p w14:paraId="35B538AA" w14:textId="277A930E" w:rsidR="004D44C9" w:rsidRPr="00B17574" w:rsidRDefault="00523623" w:rsidP="00A4319F">
      <w:pPr>
        <w:pStyle w:val="Heading2"/>
        <w:spacing w:after="240" w:line="360" w:lineRule="auto"/>
        <w:ind w:left="0" w:firstLine="0"/>
        <w:rPr>
          <w:lang w:val="tr-TR"/>
        </w:rPr>
      </w:pPr>
      <w:bookmarkStart w:id="77" w:name="_Toc118022344"/>
      <w:bookmarkStart w:id="78" w:name="_Toc118022460"/>
      <w:bookmarkStart w:id="79" w:name="_Toc118022576"/>
      <w:bookmarkStart w:id="80" w:name="_Toc118022692"/>
      <w:bookmarkStart w:id="81" w:name="_Toc118022808"/>
      <w:bookmarkStart w:id="82" w:name="_Toc118022924"/>
      <w:bookmarkStart w:id="83" w:name="_Toc118023040"/>
      <w:bookmarkStart w:id="84" w:name="_Toc118366080"/>
      <w:bookmarkStart w:id="85" w:name="_Toc118366195"/>
      <w:bookmarkStart w:id="86" w:name="_Toc118366308"/>
      <w:bookmarkStart w:id="87" w:name="_Toc121729670"/>
      <w:bookmarkEnd w:id="77"/>
      <w:bookmarkEnd w:id="78"/>
      <w:bookmarkEnd w:id="79"/>
      <w:bookmarkEnd w:id="80"/>
      <w:bookmarkEnd w:id="81"/>
      <w:bookmarkEnd w:id="82"/>
      <w:bookmarkEnd w:id="83"/>
      <w:bookmarkEnd w:id="84"/>
      <w:bookmarkEnd w:id="85"/>
      <w:bookmarkEnd w:id="86"/>
      <w:r w:rsidRPr="00B17574">
        <w:rPr>
          <w:lang w:val="tr-TR"/>
        </w:rPr>
        <w:t>Çalışanlar</w:t>
      </w:r>
      <w:bookmarkEnd w:id="87"/>
    </w:p>
    <w:p w14:paraId="06BF7581" w14:textId="17DE3406" w:rsidR="00DE2D68" w:rsidRPr="00B17574" w:rsidRDefault="008B32AE" w:rsidP="008B32AE">
      <w:pPr>
        <w:spacing w:after="240" w:line="360" w:lineRule="auto"/>
        <w:rPr>
          <w:highlight w:val="red"/>
          <w:lang w:val="tr-TR"/>
        </w:rPr>
      </w:pPr>
      <w:r w:rsidRPr="00B17574">
        <w:rPr>
          <w:lang w:val="tr-TR"/>
        </w:rPr>
        <w:t>Yönetim, çalışanların bu Plan</w:t>
      </w:r>
      <w:r w:rsidR="00B62455" w:rsidRPr="00B17574">
        <w:rPr>
          <w:lang w:val="tr-TR"/>
        </w:rPr>
        <w:t xml:space="preserve">da yer alan her konu ile ilgili olarak </w:t>
      </w:r>
      <w:r w:rsidRPr="00B17574">
        <w:rPr>
          <w:lang w:val="tr-TR"/>
        </w:rPr>
        <w:t xml:space="preserve">iş birliği </w:t>
      </w:r>
      <w:r w:rsidR="00B62455" w:rsidRPr="00B17574">
        <w:rPr>
          <w:lang w:val="tr-TR"/>
        </w:rPr>
        <w:t xml:space="preserve">yapmalarını </w:t>
      </w:r>
      <w:r w:rsidRPr="00B17574">
        <w:rPr>
          <w:lang w:val="tr-TR"/>
        </w:rPr>
        <w:t xml:space="preserve">bekler, böylece günlük operasyonlar, kendisinin, çalışan arkadaşlarının ve müşterinin ve şirket mallarının güvenliğini sağlayacak şekilde </w:t>
      </w:r>
      <w:r w:rsidR="00B62455" w:rsidRPr="00B17574">
        <w:rPr>
          <w:lang w:val="tr-TR"/>
        </w:rPr>
        <w:t>yürütülebilecektir</w:t>
      </w:r>
      <w:r w:rsidRPr="00B17574">
        <w:rPr>
          <w:lang w:val="tr-TR"/>
        </w:rPr>
        <w:t>. Bu nedenle, her çalışan aşağıdaki sorumluluklar</w:t>
      </w:r>
      <w:r w:rsidR="007B195A" w:rsidRPr="00B17574">
        <w:rPr>
          <w:lang w:val="tr-TR"/>
        </w:rPr>
        <w:t>ı üstlenmekle</w:t>
      </w:r>
      <w:r w:rsidRPr="00B17574">
        <w:rPr>
          <w:lang w:val="tr-TR"/>
        </w:rPr>
        <w:t xml:space="preserve"> görevlendirilecektir:</w:t>
      </w:r>
    </w:p>
    <w:p w14:paraId="3A38379C" w14:textId="02E61B9D" w:rsidR="008B32AE" w:rsidRPr="00B17574" w:rsidRDefault="008B32AE" w:rsidP="008B32AE">
      <w:pPr>
        <w:pStyle w:val="ListParagraph"/>
        <w:numPr>
          <w:ilvl w:val="0"/>
          <w:numId w:val="3"/>
        </w:numPr>
        <w:spacing w:line="360" w:lineRule="auto"/>
        <w:rPr>
          <w:lang w:val="tr-TR"/>
        </w:rPr>
      </w:pPr>
      <w:r w:rsidRPr="00B17574">
        <w:rPr>
          <w:lang w:val="tr-TR"/>
        </w:rPr>
        <w:t>Tüm güvenlik kurallarına ve düzenlemelerine uymak,</w:t>
      </w:r>
    </w:p>
    <w:p w14:paraId="19BA30CB" w14:textId="251F6104" w:rsidR="008B32AE" w:rsidRPr="00B17574" w:rsidRDefault="008B32AE" w:rsidP="008B32AE">
      <w:pPr>
        <w:pStyle w:val="ListParagraph"/>
        <w:numPr>
          <w:ilvl w:val="0"/>
          <w:numId w:val="3"/>
        </w:numPr>
        <w:spacing w:line="360" w:lineRule="auto"/>
        <w:rPr>
          <w:lang w:val="tr-TR"/>
        </w:rPr>
      </w:pPr>
      <w:r w:rsidRPr="00B17574">
        <w:rPr>
          <w:lang w:val="tr-TR"/>
        </w:rPr>
        <w:t>Güvenli olmayan durum veya uygulamaları amirlerine bildirmek,</w:t>
      </w:r>
    </w:p>
    <w:p w14:paraId="16EE9C69" w14:textId="2D63C05D" w:rsidR="008B32AE" w:rsidRPr="00B17574" w:rsidRDefault="008B32AE" w:rsidP="008B32AE">
      <w:pPr>
        <w:pStyle w:val="ListParagraph"/>
        <w:numPr>
          <w:ilvl w:val="0"/>
          <w:numId w:val="3"/>
        </w:numPr>
        <w:spacing w:line="360" w:lineRule="auto"/>
        <w:rPr>
          <w:lang w:val="tr-TR"/>
        </w:rPr>
      </w:pPr>
      <w:r w:rsidRPr="00B17574">
        <w:rPr>
          <w:lang w:val="tr-TR"/>
        </w:rPr>
        <w:t>Kendisine verilen görevlerin nasıl yapılacağını bilmek ve gereği gibi yerine getirmek,</w:t>
      </w:r>
    </w:p>
    <w:p w14:paraId="5AF3389E" w14:textId="1B9468FF" w:rsidR="008B32AE" w:rsidRPr="00B17574" w:rsidRDefault="008B32AE" w:rsidP="008B32AE">
      <w:pPr>
        <w:pStyle w:val="ListParagraph"/>
        <w:numPr>
          <w:ilvl w:val="0"/>
          <w:numId w:val="3"/>
        </w:numPr>
        <w:spacing w:line="360" w:lineRule="auto"/>
        <w:rPr>
          <w:lang w:val="tr-TR"/>
        </w:rPr>
      </w:pPr>
      <w:r w:rsidRPr="00B17574">
        <w:rPr>
          <w:lang w:val="tr-TR"/>
        </w:rPr>
        <w:t>Açıkça anlaşılmayan hiçbir işi üstlenmemek- herhangi bir soru veya şüphe olması durumunda hemen amirlerle iletişime geçmek,</w:t>
      </w:r>
    </w:p>
    <w:p w14:paraId="3FCFE263" w14:textId="5930EF41" w:rsidR="008B32AE" w:rsidRPr="00B17574" w:rsidRDefault="008B32AE" w:rsidP="008B32AE">
      <w:pPr>
        <w:pStyle w:val="ListParagraph"/>
        <w:numPr>
          <w:ilvl w:val="0"/>
          <w:numId w:val="3"/>
        </w:numPr>
        <w:spacing w:line="360" w:lineRule="auto"/>
        <w:rPr>
          <w:lang w:val="tr-TR"/>
        </w:rPr>
      </w:pPr>
      <w:r w:rsidRPr="00B17574">
        <w:rPr>
          <w:lang w:val="tr-TR"/>
        </w:rPr>
        <w:t xml:space="preserve">Yapılacak işin gerektirdiği tüm </w:t>
      </w:r>
      <w:proofErr w:type="spellStart"/>
      <w:r w:rsidRPr="00B17574">
        <w:rPr>
          <w:lang w:val="tr-TR"/>
        </w:rPr>
        <w:t>KKD'leri</w:t>
      </w:r>
      <w:proofErr w:type="spellEnd"/>
      <w:r w:rsidRPr="00B17574">
        <w:rPr>
          <w:lang w:val="tr-TR"/>
        </w:rPr>
        <w:t>, güvenlik ekipmanlarını giymek ve kullanmak,</w:t>
      </w:r>
    </w:p>
    <w:p w14:paraId="252CB367" w14:textId="13B6A6B4" w:rsidR="008B32AE" w:rsidRPr="00B17574" w:rsidRDefault="008B32AE" w:rsidP="008B32AE">
      <w:pPr>
        <w:pStyle w:val="ListParagraph"/>
        <w:numPr>
          <w:ilvl w:val="0"/>
          <w:numId w:val="3"/>
        </w:numPr>
        <w:spacing w:line="360" w:lineRule="auto"/>
        <w:rPr>
          <w:lang w:val="tr-TR"/>
        </w:rPr>
      </w:pPr>
      <w:r w:rsidRPr="00B17574">
        <w:rPr>
          <w:lang w:val="tr-TR"/>
        </w:rPr>
        <w:t>Tüm yaralanmaları derhal amirler</w:t>
      </w:r>
      <w:r w:rsidR="007B195A" w:rsidRPr="00B17574">
        <w:rPr>
          <w:lang w:val="tr-TR"/>
        </w:rPr>
        <w:t>ine</w:t>
      </w:r>
      <w:r w:rsidRPr="00B17574">
        <w:rPr>
          <w:lang w:val="tr-TR"/>
        </w:rPr>
        <w:t xml:space="preserve"> bildirmek,</w:t>
      </w:r>
    </w:p>
    <w:p w14:paraId="3EEB3C2D" w14:textId="6A8AB056" w:rsidR="008B32AE" w:rsidRPr="00B17574" w:rsidRDefault="008B32AE" w:rsidP="008B32AE">
      <w:pPr>
        <w:pStyle w:val="ListParagraph"/>
        <w:numPr>
          <w:ilvl w:val="0"/>
          <w:numId w:val="3"/>
        </w:numPr>
        <w:spacing w:line="360" w:lineRule="auto"/>
        <w:rPr>
          <w:lang w:val="tr-TR"/>
        </w:rPr>
      </w:pPr>
      <w:r w:rsidRPr="00B17574">
        <w:rPr>
          <w:lang w:val="tr-TR"/>
        </w:rPr>
        <w:t>Arızalı olan tüm araç ve gereçleri derhal bildirmek,</w:t>
      </w:r>
    </w:p>
    <w:p w14:paraId="5C96AFB6" w14:textId="659BC6A1" w:rsidR="008B32AE" w:rsidRPr="00B17574" w:rsidRDefault="008B32AE" w:rsidP="008B32AE">
      <w:pPr>
        <w:pStyle w:val="ListParagraph"/>
        <w:numPr>
          <w:ilvl w:val="0"/>
          <w:numId w:val="3"/>
        </w:numPr>
        <w:spacing w:line="360" w:lineRule="auto"/>
        <w:rPr>
          <w:lang w:val="tr-TR"/>
        </w:rPr>
      </w:pPr>
      <w:r w:rsidRPr="00B17574">
        <w:rPr>
          <w:lang w:val="tr-TR"/>
        </w:rPr>
        <w:t>Kaza incelemeleri yapılırken, kaza nedenlerinin belirlenmesi ve gerekli düzeltici önlemlerin alınması için Kalite Müdürü ve İSG Uzmanı ile iş birliği yapmak.</w:t>
      </w:r>
    </w:p>
    <w:p w14:paraId="1D66520F" w14:textId="4C1074C3" w:rsidR="0092169A" w:rsidRPr="00B17574" w:rsidRDefault="00B258F0" w:rsidP="00A4319F">
      <w:pPr>
        <w:spacing w:line="360" w:lineRule="auto"/>
        <w:ind w:firstLine="709"/>
        <w:rPr>
          <w:lang w:val="tr-TR"/>
        </w:rPr>
      </w:pPr>
      <w:r w:rsidRPr="00B17574">
        <w:rPr>
          <w:lang w:val="tr-TR"/>
        </w:rPr>
        <w:br w:type="page"/>
      </w:r>
    </w:p>
    <w:p w14:paraId="6F5B891D" w14:textId="5FEF52FE" w:rsidR="0092169A" w:rsidRPr="00B17574" w:rsidRDefault="008C4889" w:rsidP="00A4319F">
      <w:pPr>
        <w:pStyle w:val="Heading1"/>
        <w:spacing w:after="240" w:line="360" w:lineRule="auto"/>
        <w:rPr>
          <w:lang w:val="tr-TR"/>
        </w:rPr>
      </w:pPr>
      <w:bookmarkStart w:id="88" w:name="_Toc121729671"/>
      <w:r w:rsidRPr="00B17574">
        <w:rPr>
          <w:lang w:val="tr-TR"/>
        </w:rPr>
        <w:lastRenderedPageBreak/>
        <w:t>POLİTİKA VE İLKELER</w:t>
      </w:r>
      <w:bookmarkEnd w:id="88"/>
    </w:p>
    <w:p w14:paraId="3C253D72" w14:textId="6C4465C4" w:rsidR="0092169A" w:rsidRPr="00B17574" w:rsidRDefault="008C4889" w:rsidP="00A4319F">
      <w:pPr>
        <w:pStyle w:val="Heading2"/>
        <w:spacing w:after="240" w:line="360" w:lineRule="auto"/>
        <w:ind w:left="0" w:firstLine="0"/>
        <w:rPr>
          <w:lang w:val="tr-TR"/>
        </w:rPr>
      </w:pPr>
      <w:bookmarkStart w:id="89" w:name="_Toc121729672"/>
      <w:r w:rsidRPr="00B17574">
        <w:rPr>
          <w:lang w:val="tr-TR"/>
        </w:rPr>
        <w:t>İSG Politikası</w:t>
      </w:r>
      <w:bookmarkEnd w:id="89"/>
    </w:p>
    <w:p w14:paraId="1DC8090B" w14:textId="7C2F8678" w:rsidR="0092169A" w:rsidRPr="00B17574" w:rsidRDefault="008C4889" w:rsidP="00A4319F">
      <w:pPr>
        <w:spacing w:after="240" w:line="360" w:lineRule="auto"/>
        <w:rPr>
          <w:lang w:val="tr-TR"/>
        </w:rPr>
      </w:pPr>
      <w:r w:rsidRPr="00B17574">
        <w:rPr>
          <w:lang w:val="tr-TR"/>
        </w:rPr>
        <w:t xml:space="preserve">Sanica, </w:t>
      </w:r>
      <w:proofErr w:type="spellStart"/>
      <w:r w:rsidRPr="00B17574">
        <w:rPr>
          <w:lang w:val="tr-TR"/>
        </w:rPr>
        <w:t>İSG'yi</w:t>
      </w:r>
      <w:proofErr w:type="spellEnd"/>
      <w:r w:rsidRPr="00B17574">
        <w:rPr>
          <w:lang w:val="tr-TR"/>
        </w:rPr>
        <w:t xml:space="preserve"> temel bir iş değeri olarak tutacak ve aşağıdaki durumlarda olaylardan, kazalardan ve yaralanmalardan muaf bir gelecek yaratm</w:t>
      </w:r>
      <w:r w:rsidR="008D5141" w:rsidRPr="00B17574">
        <w:rPr>
          <w:lang w:val="tr-TR"/>
        </w:rPr>
        <w:t>a konusunda</w:t>
      </w:r>
      <w:r w:rsidRPr="00B17574">
        <w:rPr>
          <w:lang w:val="tr-TR"/>
        </w:rPr>
        <w:t xml:space="preserve"> kararlı olacaktır;</w:t>
      </w:r>
    </w:p>
    <w:p w14:paraId="0ED0D86B" w14:textId="55484E8D" w:rsidR="008C4889" w:rsidRPr="00B17574" w:rsidRDefault="008C4889" w:rsidP="008C4889">
      <w:pPr>
        <w:pStyle w:val="ListParagraph"/>
        <w:numPr>
          <w:ilvl w:val="0"/>
          <w:numId w:val="7"/>
        </w:numPr>
        <w:spacing w:after="240" w:line="360" w:lineRule="auto"/>
        <w:ind w:left="993"/>
        <w:rPr>
          <w:lang w:val="tr-TR"/>
        </w:rPr>
      </w:pPr>
      <w:r w:rsidRPr="00B17574">
        <w:rPr>
          <w:lang w:val="tr-TR"/>
        </w:rPr>
        <w:t>Projede sıfır olay ilkesi benimsenmiştir,</w:t>
      </w:r>
    </w:p>
    <w:p w14:paraId="7D0B33D2" w14:textId="4AD4FD8F" w:rsidR="008C4889" w:rsidRPr="00B17574" w:rsidRDefault="008C4889" w:rsidP="008C4889">
      <w:pPr>
        <w:pStyle w:val="ListParagraph"/>
        <w:numPr>
          <w:ilvl w:val="0"/>
          <w:numId w:val="7"/>
        </w:numPr>
        <w:spacing w:after="240" w:line="360" w:lineRule="auto"/>
        <w:ind w:left="993"/>
        <w:rPr>
          <w:lang w:val="tr-TR"/>
        </w:rPr>
      </w:pPr>
      <w:r w:rsidRPr="00B17574">
        <w:rPr>
          <w:lang w:val="tr-TR"/>
        </w:rPr>
        <w:t>Tüm personel, kendisi ve çevresindekiler için güvenli bir ortam yaratmak için aktif olarak çalışır,</w:t>
      </w:r>
    </w:p>
    <w:p w14:paraId="31CFECE9" w14:textId="0A1D173B" w:rsidR="008C4889" w:rsidRPr="00B17574" w:rsidRDefault="008C4889" w:rsidP="008C4889">
      <w:pPr>
        <w:pStyle w:val="ListParagraph"/>
        <w:numPr>
          <w:ilvl w:val="0"/>
          <w:numId w:val="7"/>
        </w:numPr>
        <w:spacing w:after="240" w:line="360" w:lineRule="auto"/>
        <w:ind w:left="993"/>
        <w:rPr>
          <w:lang w:val="tr-TR"/>
        </w:rPr>
      </w:pPr>
      <w:r w:rsidRPr="00B17574">
        <w:rPr>
          <w:lang w:val="tr-TR"/>
        </w:rPr>
        <w:t>Liderlik, tutku ve bağlılık her seviyede mevcuttur,</w:t>
      </w:r>
    </w:p>
    <w:p w14:paraId="10C07699" w14:textId="5FE5D5C6" w:rsidR="008C4889" w:rsidRPr="00B17574" w:rsidRDefault="008C4889" w:rsidP="008C4889">
      <w:pPr>
        <w:pStyle w:val="ListParagraph"/>
        <w:numPr>
          <w:ilvl w:val="0"/>
          <w:numId w:val="7"/>
        </w:numPr>
        <w:spacing w:after="240" w:line="360" w:lineRule="auto"/>
        <w:ind w:left="993"/>
        <w:rPr>
          <w:lang w:val="tr-TR"/>
        </w:rPr>
      </w:pPr>
      <w:r w:rsidRPr="00B17574">
        <w:rPr>
          <w:lang w:val="tr-TR"/>
        </w:rPr>
        <w:t>Güvenli çalışmak kaliteyi artırır, verimliliği artırır ve değer üretir,</w:t>
      </w:r>
    </w:p>
    <w:p w14:paraId="429277CA" w14:textId="1C4764F3" w:rsidR="008C4889" w:rsidRPr="00B17574" w:rsidRDefault="008C4889" w:rsidP="008C4889">
      <w:pPr>
        <w:pStyle w:val="ListParagraph"/>
        <w:numPr>
          <w:ilvl w:val="0"/>
          <w:numId w:val="7"/>
        </w:numPr>
        <w:spacing w:after="240" w:line="360" w:lineRule="auto"/>
        <w:ind w:left="993"/>
        <w:rPr>
          <w:lang w:val="tr-TR"/>
        </w:rPr>
      </w:pPr>
      <w:r w:rsidRPr="00B17574">
        <w:rPr>
          <w:lang w:val="tr-TR"/>
        </w:rPr>
        <w:t>Tutum ve davranış, bir başarı ölçüsü olarak istatistiklerin yerini alır,</w:t>
      </w:r>
    </w:p>
    <w:p w14:paraId="080A60AB" w14:textId="6E5942A5" w:rsidR="008C4889" w:rsidRPr="00B17574" w:rsidRDefault="008C4889" w:rsidP="008C4889">
      <w:pPr>
        <w:pStyle w:val="ListParagraph"/>
        <w:numPr>
          <w:ilvl w:val="0"/>
          <w:numId w:val="7"/>
        </w:numPr>
        <w:spacing w:after="240" w:line="360" w:lineRule="auto"/>
        <w:ind w:left="993"/>
        <w:rPr>
          <w:lang w:val="tr-TR"/>
        </w:rPr>
      </w:pPr>
      <w:r w:rsidRPr="00B17574">
        <w:rPr>
          <w:lang w:val="tr-TR"/>
        </w:rPr>
        <w:t>İnsanların kendilerinin ve iş arkadaşlarının güvenliği konusunda güvenli seçimler yapmaları ve çalıştıkları ortam</w:t>
      </w:r>
      <w:r w:rsidR="00CE6646" w:rsidRPr="00B17574">
        <w:rPr>
          <w:lang w:val="tr-TR"/>
        </w:rPr>
        <w:t>daki zorluklarla mücadele edebilmeleri</w:t>
      </w:r>
      <w:r w:rsidRPr="00B17574">
        <w:rPr>
          <w:lang w:val="tr-TR"/>
        </w:rPr>
        <w:t xml:space="preserve"> sağlanır,</w:t>
      </w:r>
    </w:p>
    <w:p w14:paraId="112B4343" w14:textId="0FD716A5" w:rsidR="008C4889" w:rsidRPr="00B17574" w:rsidRDefault="008C4889" w:rsidP="008C4889">
      <w:pPr>
        <w:pStyle w:val="ListParagraph"/>
        <w:numPr>
          <w:ilvl w:val="0"/>
          <w:numId w:val="7"/>
        </w:numPr>
        <w:spacing w:after="240" w:line="360" w:lineRule="auto"/>
        <w:ind w:left="993"/>
        <w:rPr>
          <w:lang w:val="tr-TR"/>
        </w:rPr>
      </w:pPr>
      <w:r w:rsidRPr="00B17574">
        <w:rPr>
          <w:lang w:val="tr-TR"/>
        </w:rPr>
        <w:t>Proaktif iyi sağlık ve güvenlik davranışına kuruluş genelinde hayranlık duyulur, saygı duyulur ve tanınır,</w:t>
      </w:r>
    </w:p>
    <w:p w14:paraId="43C00B3A" w14:textId="715E938C" w:rsidR="008C4889" w:rsidRPr="00B17574" w:rsidRDefault="00CE6646" w:rsidP="008C4889">
      <w:pPr>
        <w:pStyle w:val="ListParagraph"/>
        <w:numPr>
          <w:ilvl w:val="0"/>
          <w:numId w:val="7"/>
        </w:numPr>
        <w:spacing w:after="240" w:line="360" w:lineRule="auto"/>
        <w:ind w:left="993"/>
        <w:rPr>
          <w:lang w:val="tr-TR"/>
        </w:rPr>
      </w:pPr>
      <w:r w:rsidRPr="00B17574">
        <w:rPr>
          <w:lang w:val="tr-TR"/>
        </w:rPr>
        <w:t xml:space="preserve">Çalışma arkadaşlarından </w:t>
      </w:r>
      <w:r w:rsidR="003C3711" w:rsidRPr="00B17574">
        <w:rPr>
          <w:lang w:val="tr-TR"/>
        </w:rPr>
        <w:t>gelen pozitif tepkiler kurallara uyulmasını olumlu etkiler</w:t>
      </w:r>
      <w:r w:rsidR="008C4889" w:rsidRPr="00B17574">
        <w:rPr>
          <w:lang w:val="tr-TR"/>
        </w:rPr>
        <w:t xml:space="preserve"> – güvensiz davranmak anti-sosyaldir,</w:t>
      </w:r>
    </w:p>
    <w:p w14:paraId="397B7827" w14:textId="544F595E" w:rsidR="008C4889" w:rsidRPr="00B17574" w:rsidRDefault="008C4889" w:rsidP="008C4889">
      <w:pPr>
        <w:pStyle w:val="ListParagraph"/>
        <w:numPr>
          <w:ilvl w:val="0"/>
          <w:numId w:val="7"/>
        </w:numPr>
        <w:spacing w:after="240" w:line="360" w:lineRule="auto"/>
        <w:ind w:left="993"/>
        <w:rPr>
          <w:lang w:val="tr-TR"/>
        </w:rPr>
      </w:pPr>
      <w:r w:rsidRPr="00B17574">
        <w:rPr>
          <w:lang w:val="tr-TR"/>
        </w:rPr>
        <w:t>İşin güvenli bir şekilde planlanması ve uygulanmasına aktif olarak katkıda bulunan, iyi eğitimli ve tam yetkin işgücü</w:t>
      </w:r>
      <w:r w:rsidR="008B32AE" w:rsidRPr="00B17574">
        <w:rPr>
          <w:lang w:val="tr-TR"/>
        </w:rPr>
        <w:t xml:space="preserve"> </w:t>
      </w:r>
      <w:r w:rsidR="00CE6646" w:rsidRPr="00B17574">
        <w:rPr>
          <w:lang w:val="tr-TR"/>
        </w:rPr>
        <w:t>yetiştirilir</w:t>
      </w:r>
      <w:r w:rsidRPr="00B17574">
        <w:rPr>
          <w:lang w:val="tr-TR"/>
        </w:rPr>
        <w:t>,</w:t>
      </w:r>
    </w:p>
    <w:p w14:paraId="50BD3FF7" w14:textId="25993FFE" w:rsidR="008C4889" w:rsidRPr="00B17574" w:rsidRDefault="008C4889" w:rsidP="008C4889">
      <w:pPr>
        <w:pStyle w:val="ListParagraph"/>
        <w:numPr>
          <w:ilvl w:val="0"/>
          <w:numId w:val="7"/>
        </w:numPr>
        <w:spacing w:after="240" w:line="360" w:lineRule="auto"/>
        <w:ind w:left="993"/>
        <w:rPr>
          <w:lang w:val="tr-TR"/>
        </w:rPr>
      </w:pPr>
      <w:r w:rsidRPr="00B17574">
        <w:rPr>
          <w:lang w:val="tr-TR"/>
        </w:rPr>
        <w:t xml:space="preserve">Güvenlik ve uzun vadeli sağlık taahhüdü, bizi ilk tercih edilen işveren </w:t>
      </w:r>
      <w:r w:rsidR="00CE6646" w:rsidRPr="00B17574">
        <w:rPr>
          <w:lang w:val="tr-TR"/>
        </w:rPr>
        <w:t xml:space="preserve">olmamız konusunda </w:t>
      </w:r>
      <w:r w:rsidRPr="00B17574">
        <w:rPr>
          <w:lang w:val="tr-TR"/>
        </w:rPr>
        <w:t>katkı</w:t>
      </w:r>
      <w:r w:rsidR="00CE6646" w:rsidRPr="00B17574">
        <w:rPr>
          <w:lang w:val="tr-TR"/>
        </w:rPr>
        <w:t xml:space="preserve"> sağlar</w:t>
      </w:r>
      <w:r w:rsidRPr="00B17574">
        <w:rPr>
          <w:lang w:val="tr-TR"/>
        </w:rPr>
        <w:t>,</w:t>
      </w:r>
    </w:p>
    <w:p w14:paraId="074BD1BB" w14:textId="75BF754F" w:rsidR="008C4889" w:rsidRPr="00B17574" w:rsidRDefault="008C4889" w:rsidP="008C4889">
      <w:pPr>
        <w:pStyle w:val="ListParagraph"/>
        <w:numPr>
          <w:ilvl w:val="0"/>
          <w:numId w:val="7"/>
        </w:numPr>
        <w:spacing w:after="240" w:line="360" w:lineRule="auto"/>
        <w:ind w:left="993"/>
        <w:rPr>
          <w:lang w:val="tr-TR"/>
        </w:rPr>
      </w:pPr>
      <w:r w:rsidRPr="00B17574">
        <w:rPr>
          <w:lang w:val="tr-TR"/>
        </w:rPr>
        <w:t>Yerel halkın inanç ve adetlerine saygı gösteril</w:t>
      </w:r>
      <w:r w:rsidR="008B32AE" w:rsidRPr="00B17574">
        <w:rPr>
          <w:lang w:val="tr-TR"/>
        </w:rPr>
        <w:t>ir</w:t>
      </w:r>
      <w:r w:rsidRPr="00B17574">
        <w:rPr>
          <w:lang w:val="tr-TR"/>
        </w:rPr>
        <w:t>,</w:t>
      </w:r>
    </w:p>
    <w:p w14:paraId="30FFAD89" w14:textId="24C19AD2" w:rsidR="008C4889" w:rsidRPr="00B17574" w:rsidRDefault="008C4889" w:rsidP="008C4889">
      <w:pPr>
        <w:pStyle w:val="ListParagraph"/>
        <w:numPr>
          <w:ilvl w:val="0"/>
          <w:numId w:val="7"/>
        </w:numPr>
        <w:spacing w:after="240" w:line="360" w:lineRule="auto"/>
        <w:ind w:left="993"/>
        <w:rPr>
          <w:lang w:val="tr-TR"/>
        </w:rPr>
      </w:pPr>
      <w:r w:rsidRPr="00B17574">
        <w:rPr>
          <w:lang w:val="tr-TR"/>
        </w:rPr>
        <w:t>Güvenlikten Ödün Vermeme vizyonu benimsen</w:t>
      </w:r>
      <w:r w:rsidR="008B32AE" w:rsidRPr="00B17574">
        <w:rPr>
          <w:lang w:val="tr-TR"/>
        </w:rPr>
        <w:t>ir</w:t>
      </w:r>
      <w:r w:rsidRPr="00B17574">
        <w:rPr>
          <w:lang w:val="tr-TR"/>
        </w:rPr>
        <w:t>.</w:t>
      </w:r>
    </w:p>
    <w:p w14:paraId="31DFFD79" w14:textId="32029E2A" w:rsidR="0092169A" w:rsidRPr="00B17574" w:rsidRDefault="00CE6646" w:rsidP="00A4319F">
      <w:pPr>
        <w:spacing w:after="240" w:line="360" w:lineRule="auto"/>
        <w:rPr>
          <w:highlight w:val="yellow"/>
          <w:lang w:val="tr-TR"/>
        </w:rPr>
      </w:pPr>
      <w:r w:rsidRPr="00B17574">
        <w:rPr>
          <w:lang w:val="tr-TR"/>
        </w:rPr>
        <w:t>Sanica, her vardiyanın sonunda evine güvenli bir şekilde dönen tüm çalışanlarla gurur duyacaktır.</w:t>
      </w:r>
      <w:r w:rsidR="008B32AE" w:rsidRPr="00B17574">
        <w:rPr>
          <w:highlight w:val="yellow"/>
          <w:lang w:val="tr-TR"/>
        </w:rPr>
        <w:t xml:space="preserve"> </w:t>
      </w:r>
    </w:p>
    <w:p w14:paraId="558C57DA" w14:textId="462F6705" w:rsidR="0092169A" w:rsidRPr="00B17574" w:rsidRDefault="008B32AE" w:rsidP="00A4319F">
      <w:pPr>
        <w:spacing w:after="240" w:line="360" w:lineRule="auto"/>
        <w:rPr>
          <w:highlight w:val="red"/>
          <w:lang w:val="tr-TR"/>
        </w:rPr>
      </w:pPr>
      <w:r w:rsidRPr="00B17574">
        <w:rPr>
          <w:lang w:val="tr-TR"/>
        </w:rPr>
        <w:t>Asgari İSG yükümlülükleri, ilgili mevzuat ve yetkili rehberliğin gerektirdiği yükümlülükler olacaktır. Sanica, bu gereklilikleri karşılamak ve çoğu durumda aşmak için tüm uygun adımları atacaktır.</w:t>
      </w:r>
    </w:p>
    <w:p w14:paraId="7064210A" w14:textId="67890CDA" w:rsidR="0092169A" w:rsidRPr="00B17574" w:rsidRDefault="008B32AE" w:rsidP="00A4319F">
      <w:pPr>
        <w:spacing w:after="240" w:line="360" w:lineRule="auto"/>
        <w:rPr>
          <w:highlight w:val="red"/>
          <w:lang w:val="tr-TR"/>
        </w:rPr>
      </w:pPr>
      <w:r w:rsidRPr="00B17574">
        <w:rPr>
          <w:lang w:val="tr-TR"/>
        </w:rPr>
        <w:t>Üst yönetim, politikayı tamamen onaylayacaktır. Bu gerekliliklerin nasıl yerine getirileceğine ilişkin düzenlemeleri ve organizasyonel ayrıntıları içeren, belgelenmiş bir İSG Yönetim Sisteminin oluşturulmasını ve sürdürülmesini sağlayacaklardır.</w:t>
      </w:r>
    </w:p>
    <w:p w14:paraId="17A16B05" w14:textId="77777777" w:rsidR="008B32AE" w:rsidRPr="00B17574" w:rsidRDefault="008B32AE" w:rsidP="00A4319F">
      <w:pPr>
        <w:spacing w:after="240" w:line="360" w:lineRule="auto"/>
        <w:rPr>
          <w:lang w:val="tr-TR"/>
        </w:rPr>
      </w:pPr>
      <w:r w:rsidRPr="00B17574">
        <w:rPr>
          <w:lang w:val="tr-TR"/>
        </w:rPr>
        <w:t>İSG Yönetim Sisteminin yasal olarak uyumlu, ilgili ve güncel ve güvenilir kalması için periyodik olarak (en az yılda bir kez) gözden geçirilmesi sağlanacaktır. Bu, Türkiye'deki yasa ve yönetmeliklerdeki değişikliklerin yanı sıra IFC politikalarındaki güncellemelerin dikkate alınacağı anlamına gelmektedir.</w:t>
      </w:r>
    </w:p>
    <w:p w14:paraId="5FA1696C" w14:textId="77777777" w:rsidR="008B32AE" w:rsidRPr="00B17574" w:rsidRDefault="008B32AE" w:rsidP="00A4319F">
      <w:pPr>
        <w:spacing w:after="240" w:line="360" w:lineRule="auto"/>
        <w:rPr>
          <w:lang w:val="tr-TR"/>
        </w:rPr>
      </w:pPr>
      <w:r w:rsidRPr="00B17574">
        <w:rPr>
          <w:lang w:val="tr-TR"/>
        </w:rPr>
        <w:lastRenderedPageBreak/>
        <w:t>Sürekli iyileştirme, yukarıdakilerin etkili bir şekilde uygulanmasıyla sağlanacaktır. Sanica için veya adına çalışan her kişinin İSG politikasını desteklemesi ve teşvik etmesi ve bu Planda yer alan gereklilik ve görevlere uyması gerekmektedir.</w:t>
      </w:r>
    </w:p>
    <w:p w14:paraId="24A84343" w14:textId="5B00E03C" w:rsidR="00CE6646" w:rsidRPr="00B17574" w:rsidRDefault="00CE6646" w:rsidP="00A4319F">
      <w:pPr>
        <w:spacing w:after="240" w:line="360" w:lineRule="auto"/>
        <w:rPr>
          <w:highlight w:val="red"/>
          <w:lang w:val="tr-TR"/>
        </w:rPr>
      </w:pPr>
      <w:r w:rsidRPr="00B17574">
        <w:rPr>
          <w:lang w:val="tr-TR"/>
        </w:rPr>
        <w:t xml:space="preserve">Sistem </w:t>
      </w:r>
      <w:r w:rsidR="00405D7F" w:rsidRPr="00B17574">
        <w:rPr>
          <w:lang w:val="tr-TR"/>
        </w:rPr>
        <w:t xml:space="preserve">kuralları, ciddi suistimal olarak kabul edilen ve bir çalışanın </w:t>
      </w:r>
      <w:r w:rsidRPr="00B17574">
        <w:rPr>
          <w:lang w:val="tr-TR"/>
        </w:rPr>
        <w:t xml:space="preserve">sistem </w:t>
      </w:r>
      <w:r w:rsidR="00405D7F" w:rsidRPr="00B17574">
        <w:rPr>
          <w:lang w:val="tr-TR"/>
        </w:rPr>
        <w:t>kurallarının farkında olmasına rağmen suçu tekrar tekrar işlemesi halinde Sanica tarafından işten çıkarılmayla sonuçlanan eylemlerin bir listesini içerir ve bu yürürlükteki düzenlemelere uyulmaması nedeniyle kamu otoritesi tarafından yapılacak herhangi bir yasal işlemin saklı kalması kaydıyla şu şekildedir:</w:t>
      </w:r>
    </w:p>
    <w:p w14:paraId="3CF29634" w14:textId="0295EA3D" w:rsidR="00405D7F" w:rsidRPr="00B17574" w:rsidRDefault="00405D7F" w:rsidP="00405D7F">
      <w:pPr>
        <w:pStyle w:val="ListParagraph"/>
        <w:numPr>
          <w:ilvl w:val="0"/>
          <w:numId w:val="7"/>
        </w:numPr>
        <w:spacing w:after="240" w:line="360" w:lineRule="auto"/>
        <w:ind w:left="993"/>
        <w:rPr>
          <w:lang w:val="tr-TR"/>
        </w:rPr>
      </w:pPr>
      <w:r w:rsidRPr="00B17574">
        <w:rPr>
          <w:lang w:val="tr-TR"/>
        </w:rPr>
        <w:t>Mesai saatleri içerisinde alkol tüketilmesi ve alkollü çalışma, bölge sakinlerinin, müşterilerin, kullanıcıların ve personelin güvenliğini riske atılması,</w:t>
      </w:r>
    </w:p>
    <w:p w14:paraId="417910AC" w14:textId="1FB6E620" w:rsidR="00405D7F" w:rsidRPr="00B17574" w:rsidRDefault="00405D7F" w:rsidP="00405D7F">
      <w:pPr>
        <w:pStyle w:val="ListParagraph"/>
        <w:numPr>
          <w:ilvl w:val="0"/>
          <w:numId w:val="7"/>
        </w:numPr>
        <w:spacing w:after="240" w:line="360" w:lineRule="auto"/>
        <w:ind w:left="993"/>
        <w:rPr>
          <w:lang w:val="tr-TR"/>
        </w:rPr>
      </w:pPr>
      <w:r w:rsidRPr="00B17574">
        <w:rPr>
          <w:lang w:val="tr-TR"/>
        </w:rPr>
        <w:t>Cezalandırılabilir ifadeler veya tutumlar ve özellikle cinsel taciz,</w:t>
      </w:r>
    </w:p>
    <w:p w14:paraId="5C8170C6" w14:textId="13100037" w:rsidR="00405D7F" w:rsidRPr="00B17574" w:rsidRDefault="00405D7F" w:rsidP="00405D7F">
      <w:pPr>
        <w:pStyle w:val="ListParagraph"/>
        <w:numPr>
          <w:ilvl w:val="0"/>
          <w:numId w:val="7"/>
        </w:numPr>
        <w:spacing w:after="240" w:line="360" w:lineRule="auto"/>
        <w:ind w:left="993"/>
        <w:rPr>
          <w:lang w:val="tr-TR"/>
        </w:rPr>
      </w:pPr>
      <w:r w:rsidRPr="00B17574">
        <w:rPr>
          <w:lang w:val="tr-TR"/>
        </w:rPr>
        <w:t>Şiddet içeren davranış,</w:t>
      </w:r>
    </w:p>
    <w:p w14:paraId="6CD0310C" w14:textId="53C5560C" w:rsidR="00405D7F" w:rsidRPr="00B17574" w:rsidRDefault="00405D7F" w:rsidP="00405D7F">
      <w:pPr>
        <w:pStyle w:val="ListParagraph"/>
        <w:numPr>
          <w:ilvl w:val="0"/>
          <w:numId w:val="7"/>
        </w:numPr>
        <w:spacing w:after="240" w:line="360" w:lineRule="auto"/>
        <w:ind w:left="993"/>
        <w:rPr>
          <w:lang w:val="tr-TR"/>
        </w:rPr>
      </w:pPr>
      <w:r w:rsidRPr="00B17574">
        <w:rPr>
          <w:lang w:val="tr-TR"/>
        </w:rPr>
        <w:t>Kasıtlı zarar verme, vandalizm, başkalarının varlıklarına ve çıkarlarına veya çevreye yasa dışı müdahale,</w:t>
      </w:r>
    </w:p>
    <w:p w14:paraId="09F68064" w14:textId="5B996A49" w:rsidR="00405D7F" w:rsidRPr="00B17574" w:rsidRDefault="00405D7F" w:rsidP="00405D7F">
      <w:pPr>
        <w:pStyle w:val="ListParagraph"/>
        <w:numPr>
          <w:ilvl w:val="0"/>
          <w:numId w:val="7"/>
        </w:numPr>
        <w:spacing w:after="240" w:line="360" w:lineRule="auto"/>
        <w:ind w:left="993"/>
        <w:rPr>
          <w:lang w:val="tr-TR"/>
        </w:rPr>
      </w:pPr>
      <w:r w:rsidRPr="00B17574">
        <w:rPr>
          <w:lang w:val="tr-TR"/>
        </w:rPr>
        <w:t>Uyuşturucu kullanımı,</w:t>
      </w:r>
    </w:p>
    <w:p w14:paraId="6CFA537D" w14:textId="7A375C14" w:rsidR="00405D7F" w:rsidRPr="00B17574" w:rsidRDefault="00405D7F" w:rsidP="00405D7F">
      <w:pPr>
        <w:pStyle w:val="ListParagraph"/>
        <w:numPr>
          <w:ilvl w:val="0"/>
          <w:numId w:val="7"/>
        </w:numPr>
        <w:spacing w:after="240" w:line="360" w:lineRule="auto"/>
        <w:ind w:left="993"/>
        <w:rPr>
          <w:lang w:val="tr-TR"/>
        </w:rPr>
      </w:pPr>
      <w:r w:rsidRPr="00B17574">
        <w:rPr>
          <w:lang w:val="tr-TR"/>
        </w:rPr>
        <w:t>Tesis sınırları içinde ateşli silah bulundurulması.</w:t>
      </w:r>
    </w:p>
    <w:p w14:paraId="4A8BB48B" w14:textId="62B16542" w:rsidR="0092169A" w:rsidRPr="00B17574" w:rsidRDefault="008C4889" w:rsidP="00A4319F">
      <w:pPr>
        <w:pStyle w:val="Heading2"/>
        <w:spacing w:after="240" w:line="360" w:lineRule="auto"/>
        <w:ind w:left="0" w:firstLine="0"/>
        <w:rPr>
          <w:lang w:val="tr-TR"/>
        </w:rPr>
      </w:pPr>
      <w:bookmarkStart w:id="90" w:name="_Toc121729673"/>
      <w:r w:rsidRPr="00B17574">
        <w:rPr>
          <w:lang w:val="tr-TR"/>
        </w:rPr>
        <w:t>Uyuşturucu ve Alkol Politikası</w:t>
      </w:r>
      <w:bookmarkEnd w:id="90"/>
    </w:p>
    <w:p w14:paraId="1BC5D4ED" w14:textId="7925E192" w:rsidR="008C4889" w:rsidRPr="00B17574" w:rsidRDefault="008C4889" w:rsidP="008C4889">
      <w:pPr>
        <w:spacing w:after="240" w:line="360" w:lineRule="auto"/>
        <w:rPr>
          <w:lang w:val="tr-TR"/>
        </w:rPr>
      </w:pPr>
      <w:r w:rsidRPr="00B17574">
        <w:rPr>
          <w:lang w:val="tr-TR"/>
        </w:rPr>
        <w:t xml:space="preserve">Sanica, alkol veya diğer uyuşturucuların kötüye kullanılması veya kötüye kullanılmasıyla ilgili kazaları, olayları, yaralanmaları, sağlık sorunlarını veya diğer sorunları en aza indirerek çalışanlar, </w:t>
      </w:r>
      <w:r w:rsidR="003C3711" w:rsidRPr="00B17574">
        <w:rPr>
          <w:lang w:val="tr-TR"/>
        </w:rPr>
        <w:t>alt yükleniciler</w:t>
      </w:r>
      <w:r w:rsidRPr="00B17574">
        <w:rPr>
          <w:lang w:val="tr-TR"/>
        </w:rPr>
        <w:t xml:space="preserve"> ve toplum üyeleri için sağlıklı ve güvenli bir iş yeri sağlamayı taahhüt eder.</w:t>
      </w:r>
    </w:p>
    <w:p w14:paraId="0F86543A" w14:textId="545F9781" w:rsidR="008C4889" w:rsidRPr="00B17574" w:rsidRDefault="008C4889" w:rsidP="008C4889">
      <w:pPr>
        <w:spacing w:after="240" w:line="360" w:lineRule="auto"/>
        <w:rPr>
          <w:lang w:val="tr-TR"/>
        </w:rPr>
      </w:pPr>
      <w:r w:rsidRPr="00B17574">
        <w:rPr>
          <w:lang w:val="tr-TR"/>
        </w:rPr>
        <w:t xml:space="preserve">İşyerinde güvenlik, bireysel ve ortak bir sorumluluktur ve bu nedenle, projeye herhangi bir iş yapmak için veya saha ziyaretçisi olarak giren tüm kişilerin, bir çalışma sahasındayken gerekli tüm özeni göstermeleri, güvenlik sürecini </w:t>
      </w:r>
      <w:r w:rsidR="003C3711" w:rsidRPr="00B17574">
        <w:rPr>
          <w:lang w:val="tr-TR"/>
        </w:rPr>
        <w:t>takip etmeleri</w:t>
      </w:r>
      <w:r w:rsidRPr="00B17574">
        <w:rPr>
          <w:lang w:val="tr-TR"/>
        </w:rPr>
        <w:t xml:space="preserve"> ve </w:t>
      </w:r>
      <w:r w:rsidR="003C3711" w:rsidRPr="00B17574">
        <w:rPr>
          <w:lang w:val="tr-TR"/>
        </w:rPr>
        <w:t>bilinçli</w:t>
      </w:r>
      <w:r w:rsidRPr="00B17574">
        <w:rPr>
          <w:lang w:val="tr-TR"/>
        </w:rPr>
        <w:t xml:space="preserve"> kalmaları beklenir. Alkol veya uyuşturucu madde etkisi altında olan veya bunlardan etkilenen hiç kimse işe başlamayacaktır. Reçeteli ilaç kullanan personel, ilacın görevlerini güvenli bir şekilde yerine getirmelerini engellemeyeceğinden emin olmak için tıbbi yardım almalıdır.</w:t>
      </w:r>
    </w:p>
    <w:p w14:paraId="1F9BE897" w14:textId="3E09BDF9" w:rsidR="008C4889" w:rsidRPr="00B17574" w:rsidRDefault="008C4889" w:rsidP="008C4889">
      <w:pPr>
        <w:spacing w:after="240" w:line="360" w:lineRule="auto"/>
        <w:rPr>
          <w:lang w:val="tr-TR"/>
        </w:rPr>
      </w:pPr>
      <w:r w:rsidRPr="00B17574">
        <w:rPr>
          <w:lang w:val="tr-TR"/>
        </w:rPr>
        <w:t xml:space="preserve">Hiçbir çalışan veya </w:t>
      </w:r>
      <w:r w:rsidR="00405D7F" w:rsidRPr="00B17574">
        <w:rPr>
          <w:lang w:val="tr-TR"/>
        </w:rPr>
        <w:t>alt yüklenici</w:t>
      </w:r>
      <w:r w:rsidRPr="00B17574">
        <w:rPr>
          <w:lang w:val="tr-TR"/>
        </w:rPr>
        <w:t>, çalışma saatleri içinde alkol veya reçetesiz ilaç kullanmayacak ve işe başlarken hiçbir çalışan alkol veya uyuşturucu etkisi altında olmayacaktır. Tüm personel bu kurallara uyacak ve</w:t>
      </w:r>
      <w:r w:rsidR="00405D7F" w:rsidRPr="00B17574">
        <w:rPr>
          <w:lang w:val="tr-TR"/>
        </w:rPr>
        <w:t xml:space="preserve"> kurallara uymayan personel </w:t>
      </w:r>
      <w:r w:rsidRPr="00B17574">
        <w:rPr>
          <w:lang w:val="tr-TR"/>
        </w:rPr>
        <w:t>güvenlik kurallarını ciddi şekilde ihlal ettiği için işten çıkarılacaktır.</w:t>
      </w:r>
    </w:p>
    <w:p w14:paraId="186D62B9" w14:textId="7C4E609F" w:rsidR="0092169A" w:rsidRPr="00B17574" w:rsidRDefault="008C4889" w:rsidP="00A4319F">
      <w:pPr>
        <w:pStyle w:val="Heading2"/>
        <w:spacing w:after="240" w:line="360" w:lineRule="auto"/>
        <w:ind w:left="0" w:firstLine="0"/>
        <w:rPr>
          <w:lang w:val="tr-TR"/>
        </w:rPr>
      </w:pPr>
      <w:bookmarkStart w:id="91" w:name="_Toc121729674"/>
      <w:r w:rsidRPr="00B17574">
        <w:rPr>
          <w:lang w:val="tr-TR"/>
        </w:rPr>
        <w:t>Sigara Politikası</w:t>
      </w:r>
      <w:bookmarkEnd w:id="91"/>
    </w:p>
    <w:p w14:paraId="2F75CA78" w14:textId="55EBE991" w:rsidR="008D5141" w:rsidRPr="00B17574" w:rsidRDefault="008D5141" w:rsidP="00A4319F">
      <w:pPr>
        <w:spacing w:after="120" w:line="360" w:lineRule="auto"/>
        <w:rPr>
          <w:lang w:val="tr-TR"/>
        </w:rPr>
      </w:pPr>
      <w:r w:rsidRPr="00B17574">
        <w:rPr>
          <w:lang w:val="tr-TR"/>
        </w:rPr>
        <w:t>Sanica, tuvaletler ve birçok dinlenme alanı da dahil olmak üzere işyerlerinde (ofisler, şantiye konteynerleri, kantinler, kafeteryalar, konaklama tesisleri, dinlenme alanları, tüneller gibi kapalı işyerleri) sigara içilmesini yasaklamaktadır. Sigara içilmesine izin verilen bir alan kurulacaktır. Sigara içme alanında yeterli havalandırma imkanları ve kül tablaları bulunmalıdır. Bu alanlar mümkün olduğu kadar</w:t>
      </w:r>
      <w:r w:rsidR="0082640E" w:rsidRPr="00B17574">
        <w:rPr>
          <w:lang w:val="tr-TR"/>
        </w:rPr>
        <w:t>;</w:t>
      </w:r>
      <w:r w:rsidRPr="00B17574">
        <w:rPr>
          <w:lang w:val="tr-TR"/>
        </w:rPr>
        <w:t xml:space="preserve"> </w:t>
      </w:r>
      <w:r w:rsidR="0082640E" w:rsidRPr="00B17574">
        <w:rPr>
          <w:lang w:val="tr-TR"/>
        </w:rPr>
        <w:lastRenderedPageBreak/>
        <w:t>açılabilecek kapı ve pencereler dikkate alınarak, çalışma alanlarından, yaşam alanlarından, ofis alanlarından, yakıt depolama tanklarından, ortak/genel alanlardan ve sigara içilmeyen dinlenme alanlarından tütün dumanının içeri girmesini önleyecek kadar uzağa kurulacaktır.</w:t>
      </w:r>
    </w:p>
    <w:p w14:paraId="704BC3F1" w14:textId="77777777" w:rsidR="0092169A" w:rsidRPr="00B17574" w:rsidRDefault="0092169A" w:rsidP="00A4319F">
      <w:pPr>
        <w:spacing w:line="360" w:lineRule="auto"/>
        <w:ind w:firstLine="709"/>
        <w:rPr>
          <w:lang w:val="tr-TR"/>
        </w:rPr>
      </w:pPr>
    </w:p>
    <w:p w14:paraId="25A8F8A7" w14:textId="7CC05C2D" w:rsidR="0092169A" w:rsidRPr="00B17574" w:rsidRDefault="008C4889" w:rsidP="00A4319F">
      <w:pPr>
        <w:pStyle w:val="Heading2"/>
        <w:spacing w:after="240" w:line="360" w:lineRule="auto"/>
        <w:ind w:left="0" w:firstLine="0"/>
        <w:rPr>
          <w:lang w:val="tr-TR"/>
        </w:rPr>
      </w:pPr>
      <w:bookmarkStart w:id="92" w:name="_Toc121729675"/>
      <w:r w:rsidRPr="00B17574">
        <w:rPr>
          <w:lang w:val="tr-TR"/>
        </w:rPr>
        <w:t>Güvenli Sürüş Politikası</w:t>
      </w:r>
      <w:bookmarkEnd w:id="92"/>
    </w:p>
    <w:p w14:paraId="6B7E9798" w14:textId="0B2DAA39" w:rsidR="0092169A" w:rsidRPr="00B17574" w:rsidRDefault="00405D7F" w:rsidP="00A4319F">
      <w:pPr>
        <w:spacing w:after="240" w:line="360" w:lineRule="auto"/>
        <w:rPr>
          <w:highlight w:val="red"/>
          <w:lang w:val="tr-TR"/>
        </w:rPr>
      </w:pPr>
      <w:r w:rsidRPr="00B17574">
        <w:rPr>
          <w:lang w:val="tr-TR"/>
        </w:rPr>
        <w:t>Sanica, şirket içinde güvenli sürüş kültürünü teşvik ederek trafik kazalarını önlemek için gerekli önlemleri alacaktır.</w:t>
      </w:r>
    </w:p>
    <w:p w14:paraId="4655D6BB" w14:textId="3CD5827C" w:rsidR="0092169A" w:rsidRPr="00B17574" w:rsidRDefault="00405D7F" w:rsidP="00A4319F">
      <w:pPr>
        <w:spacing w:after="240" w:line="360" w:lineRule="auto"/>
        <w:rPr>
          <w:highlight w:val="red"/>
          <w:lang w:val="tr-TR"/>
        </w:rPr>
      </w:pPr>
      <w:r w:rsidRPr="00B17574">
        <w:rPr>
          <w:lang w:val="tr-TR"/>
        </w:rPr>
        <w:t>Amaç, çalışmaları sırasında araç kullanan personelin her zaman güvenli, verimli sürüş becerileri ve diğer iyi yol güvenliği alışkanlıkları sergilemesini sağlamaktır. Ayrıca, sürücülerin, yolcuların ve diğer yol kullanıcılarının maksimum güvenliğini sağlamak ve şirket araçlarının çevre üzerindeki etkilerini azaltmak için tüm şirket araçları güvenli, temiz ve yola elverişli durumda tutulacaktır- bu aynı zamanda iş amacıyla kullanılan kişisel araçlar için de geçerlidir.</w:t>
      </w:r>
    </w:p>
    <w:p w14:paraId="4B5B53CB" w14:textId="1FC258A7" w:rsidR="0092169A" w:rsidRPr="00B17574" w:rsidRDefault="00405D7F" w:rsidP="00A4319F">
      <w:pPr>
        <w:spacing w:after="240" w:line="360" w:lineRule="auto"/>
        <w:rPr>
          <w:highlight w:val="red"/>
          <w:lang w:val="tr-TR"/>
        </w:rPr>
      </w:pPr>
      <w:r w:rsidRPr="00B17574">
        <w:rPr>
          <w:lang w:val="tr-TR"/>
        </w:rPr>
        <w:t>Şirket araçlarını veya kendi araçlarını iş amacıyla kullanırken, çalışanlar trafik mevzuatına uymalı, yol güvenliği bilincinde olmalı ve güvenli sürüş ve diğer iyi yol güvenliği alışkanlığı göstermelidir.</w:t>
      </w:r>
    </w:p>
    <w:p w14:paraId="69C40BC8" w14:textId="0C06A5E4" w:rsidR="0092169A" w:rsidRPr="00B17574" w:rsidRDefault="00405D7F" w:rsidP="00A4319F">
      <w:pPr>
        <w:spacing w:after="240" w:line="360" w:lineRule="auto"/>
        <w:rPr>
          <w:highlight w:val="red"/>
          <w:lang w:val="tr-TR"/>
        </w:rPr>
      </w:pPr>
      <w:r w:rsidRPr="00B17574">
        <w:rPr>
          <w:lang w:val="tr-TR"/>
        </w:rPr>
        <w:t>Aşağıdaki eylemler ciddi davranış ihlalleri olarak görülecektir ve işten çıkarılma ile sonuçlanabilecektir:</w:t>
      </w:r>
    </w:p>
    <w:p w14:paraId="2F7B6412" w14:textId="68CAAFBA" w:rsidR="00405D7F" w:rsidRPr="00B17574" w:rsidRDefault="00405D7F" w:rsidP="00405D7F">
      <w:pPr>
        <w:pStyle w:val="ListParagraph"/>
        <w:numPr>
          <w:ilvl w:val="0"/>
          <w:numId w:val="24"/>
        </w:numPr>
        <w:spacing w:after="240" w:line="360" w:lineRule="auto"/>
        <w:rPr>
          <w:lang w:val="tr-TR"/>
        </w:rPr>
      </w:pPr>
      <w:r w:rsidRPr="00B17574">
        <w:rPr>
          <w:lang w:val="tr-TR"/>
        </w:rPr>
        <w:t>Araç kullanırken içki içmek veya uyuşturucu etkisi altında olmak,</w:t>
      </w:r>
    </w:p>
    <w:p w14:paraId="2BBAE506" w14:textId="0F7029D1" w:rsidR="00405D7F" w:rsidRPr="00B17574" w:rsidRDefault="008A6F3F" w:rsidP="00405D7F">
      <w:pPr>
        <w:pStyle w:val="ListParagraph"/>
        <w:numPr>
          <w:ilvl w:val="0"/>
          <w:numId w:val="24"/>
        </w:numPr>
        <w:spacing w:after="240" w:line="360" w:lineRule="auto"/>
        <w:rPr>
          <w:lang w:val="tr-TR"/>
        </w:rPr>
      </w:pPr>
      <w:r w:rsidRPr="00B17574">
        <w:rPr>
          <w:lang w:val="tr-TR"/>
        </w:rPr>
        <w:t>Trafikten menedilmişken</w:t>
      </w:r>
      <w:r w:rsidR="00405D7F" w:rsidRPr="00B17574">
        <w:rPr>
          <w:lang w:val="tr-TR"/>
        </w:rPr>
        <w:t xml:space="preserve"> veya doğru ehliyete sahip değilken araç kullanmak,</w:t>
      </w:r>
    </w:p>
    <w:p w14:paraId="3BF0F2E4" w14:textId="0D56EE27" w:rsidR="00405D7F" w:rsidRPr="00B17574" w:rsidRDefault="00405D7F" w:rsidP="00405D7F">
      <w:pPr>
        <w:pStyle w:val="ListParagraph"/>
        <w:numPr>
          <w:ilvl w:val="0"/>
          <w:numId w:val="24"/>
        </w:numPr>
        <w:spacing w:after="240" w:line="360" w:lineRule="auto"/>
        <w:rPr>
          <w:lang w:val="tr-TR"/>
        </w:rPr>
      </w:pPr>
      <w:r w:rsidRPr="00B17574">
        <w:rPr>
          <w:lang w:val="tr-TR"/>
        </w:rPr>
        <w:t>Ölüme veya yaralanmaya neden olan dikkatsiz veya tehlikeli sürüş,</w:t>
      </w:r>
    </w:p>
    <w:p w14:paraId="25A2FB42" w14:textId="4BA73457" w:rsidR="00405D7F" w:rsidRPr="00B17574" w:rsidRDefault="00405D7F" w:rsidP="00405D7F">
      <w:pPr>
        <w:pStyle w:val="ListParagraph"/>
        <w:numPr>
          <w:ilvl w:val="0"/>
          <w:numId w:val="24"/>
        </w:numPr>
        <w:spacing w:after="240" w:line="360" w:lineRule="auto"/>
        <w:rPr>
          <w:lang w:val="tr-TR"/>
        </w:rPr>
      </w:pPr>
      <w:r w:rsidRPr="00B17574">
        <w:rPr>
          <w:lang w:val="tr-TR"/>
        </w:rPr>
        <w:t xml:space="preserve">Bir çarpışmadan sonra </w:t>
      </w:r>
      <w:r w:rsidR="00CE6646" w:rsidRPr="00B17574">
        <w:rPr>
          <w:lang w:val="tr-TR"/>
        </w:rPr>
        <w:t>durmamak</w:t>
      </w:r>
      <w:r w:rsidRPr="00B17574">
        <w:rPr>
          <w:lang w:val="tr-TR"/>
        </w:rPr>
        <w:t>,</w:t>
      </w:r>
    </w:p>
    <w:p w14:paraId="788DD210" w14:textId="42C45733" w:rsidR="00405D7F" w:rsidRPr="00B17574" w:rsidRDefault="00405D7F" w:rsidP="00405D7F">
      <w:pPr>
        <w:pStyle w:val="ListParagraph"/>
        <w:numPr>
          <w:ilvl w:val="0"/>
          <w:numId w:val="24"/>
        </w:numPr>
        <w:spacing w:after="240" w:line="360" w:lineRule="auto"/>
        <w:rPr>
          <w:lang w:val="tr-TR"/>
        </w:rPr>
      </w:pPr>
      <w:r w:rsidRPr="00B17574">
        <w:rPr>
          <w:lang w:val="tr-TR"/>
        </w:rPr>
        <w:t>Ehliyetin askıya alınmasına yol açan ceza puanı alınması,</w:t>
      </w:r>
    </w:p>
    <w:p w14:paraId="01521733" w14:textId="748D5B91" w:rsidR="00405D7F" w:rsidRPr="00B17574" w:rsidRDefault="00405D7F" w:rsidP="00405D7F">
      <w:pPr>
        <w:pStyle w:val="ListParagraph"/>
        <w:numPr>
          <w:ilvl w:val="0"/>
          <w:numId w:val="24"/>
        </w:numPr>
        <w:spacing w:after="240" w:line="360" w:lineRule="auto"/>
        <w:rPr>
          <w:lang w:val="tr-TR"/>
        </w:rPr>
      </w:pPr>
      <w:r w:rsidRPr="00B17574">
        <w:rPr>
          <w:lang w:val="tr-TR"/>
        </w:rPr>
        <w:t xml:space="preserve">Bir </w:t>
      </w:r>
      <w:r w:rsidR="008A6F3F" w:rsidRPr="00B17574">
        <w:rPr>
          <w:lang w:val="tr-TR"/>
        </w:rPr>
        <w:t>ehliyetin</w:t>
      </w:r>
      <w:r w:rsidRPr="00B17574">
        <w:rPr>
          <w:lang w:val="tr-TR"/>
        </w:rPr>
        <w:t xml:space="preserve"> askıya alınmasını gerektiren herhangi bir eylem.</w:t>
      </w:r>
    </w:p>
    <w:p w14:paraId="19FC7680" w14:textId="7CD79F20" w:rsidR="0092169A" w:rsidRPr="00B17574" w:rsidRDefault="008A6F3F" w:rsidP="00A4319F">
      <w:pPr>
        <w:spacing w:after="240" w:line="360" w:lineRule="auto"/>
        <w:rPr>
          <w:lang w:val="tr-TR"/>
        </w:rPr>
      </w:pPr>
      <w:r w:rsidRPr="00B17574">
        <w:rPr>
          <w:lang w:val="tr-TR"/>
        </w:rPr>
        <w:t>Ayrıca, tüm sürücüler aşağıdaki kurallara uyacaktır:</w:t>
      </w:r>
    </w:p>
    <w:p w14:paraId="4741F516" w14:textId="5C4E6ADA" w:rsidR="008A6F3F" w:rsidRPr="00B17574" w:rsidRDefault="008A6F3F" w:rsidP="008A6F3F">
      <w:pPr>
        <w:pStyle w:val="ListParagraph"/>
        <w:numPr>
          <w:ilvl w:val="0"/>
          <w:numId w:val="24"/>
        </w:numPr>
        <w:spacing w:after="240" w:line="360" w:lineRule="auto"/>
        <w:rPr>
          <w:lang w:val="tr-TR"/>
        </w:rPr>
      </w:pPr>
      <w:r w:rsidRPr="00B17574">
        <w:rPr>
          <w:lang w:val="tr-TR"/>
        </w:rPr>
        <w:t>Sürücü ve yolcular her zaman emniyet kemeri kullanacaktır,</w:t>
      </w:r>
    </w:p>
    <w:p w14:paraId="486429E7" w14:textId="52213BD9" w:rsidR="008A6F3F" w:rsidRPr="00B17574" w:rsidRDefault="008A6F3F" w:rsidP="008A6F3F">
      <w:pPr>
        <w:pStyle w:val="ListParagraph"/>
        <w:numPr>
          <w:ilvl w:val="0"/>
          <w:numId w:val="24"/>
        </w:numPr>
        <w:spacing w:after="240" w:line="360" w:lineRule="auto"/>
        <w:rPr>
          <w:lang w:val="tr-TR"/>
        </w:rPr>
      </w:pPr>
      <w:r w:rsidRPr="00B17574">
        <w:rPr>
          <w:lang w:val="tr-TR"/>
        </w:rPr>
        <w:t>Araç kullanmadan önce iyice dinlenilecektir,</w:t>
      </w:r>
    </w:p>
    <w:p w14:paraId="45A865C0" w14:textId="16459106" w:rsidR="008A6F3F" w:rsidRPr="00B17574" w:rsidRDefault="008A6F3F" w:rsidP="008A6F3F">
      <w:pPr>
        <w:pStyle w:val="ListParagraph"/>
        <w:numPr>
          <w:ilvl w:val="0"/>
          <w:numId w:val="24"/>
        </w:numPr>
        <w:spacing w:after="240" w:line="360" w:lineRule="auto"/>
        <w:rPr>
          <w:lang w:val="tr-TR"/>
        </w:rPr>
      </w:pPr>
      <w:r w:rsidRPr="00B17574">
        <w:rPr>
          <w:lang w:val="tr-TR"/>
        </w:rPr>
        <w:t>Uyku yapıcı etkisi olan ilaç almaktan kaçınılacaktır,</w:t>
      </w:r>
    </w:p>
    <w:p w14:paraId="685440A1" w14:textId="0B4B1BC2" w:rsidR="008A6F3F" w:rsidRPr="00B17574" w:rsidRDefault="008A6F3F" w:rsidP="008A6F3F">
      <w:pPr>
        <w:pStyle w:val="ListParagraph"/>
        <w:numPr>
          <w:ilvl w:val="0"/>
          <w:numId w:val="24"/>
        </w:numPr>
        <w:spacing w:after="240" w:line="360" w:lineRule="auto"/>
        <w:rPr>
          <w:lang w:val="tr-TR"/>
        </w:rPr>
      </w:pPr>
      <w:r w:rsidRPr="00B17574">
        <w:rPr>
          <w:lang w:val="tr-TR"/>
        </w:rPr>
        <w:t>Her gün güvenle sürülebilecek kilometre limiti için gerçekçi bir hedef belirlenecektir,</w:t>
      </w:r>
    </w:p>
    <w:p w14:paraId="03403E14" w14:textId="6358B43A" w:rsidR="008A6F3F" w:rsidRPr="00B17574" w:rsidRDefault="008A6F3F" w:rsidP="008A6F3F">
      <w:pPr>
        <w:pStyle w:val="ListParagraph"/>
        <w:numPr>
          <w:ilvl w:val="0"/>
          <w:numId w:val="24"/>
        </w:numPr>
        <w:spacing w:after="240" w:line="360" w:lineRule="auto"/>
        <w:rPr>
          <w:lang w:val="tr-TR"/>
        </w:rPr>
      </w:pPr>
      <w:r w:rsidRPr="00B17574">
        <w:rPr>
          <w:lang w:val="tr-TR"/>
        </w:rPr>
        <w:t>Alkol veya herhangi bir uyuşturucu maddeden etkilenildiğinde araç kullanılmayacaktır,</w:t>
      </w:r>
    </w:p>
    <w:p w14:paraId="529A33B8" w14:textId="03FB847F" w:rsidR="008A6F3F" w:rsidRPr="00B17574" w:rsidRDefault="008A6F3F" w:rsidP="008A6F3F">
      <w:pPr>
        <w:pStyle w:val="ListParagraph"/>
        <w:numPr>
          <w:ilvl w:val="0"/>
          <w:numId w:val="24"/>
        </w:numPr>
        <w:spacing w:after="240" w:line="360" w:lineRule="auto"/>
        <w:rPr>
          <w:lang w:val="tr-TR"/>
        </w:rPr>
      </w:pPr>
      <w:r w:rsidRPr="00B17574">
        <w:rPr>
          <w:lang w:val="tr-TR"/>
        </w:rPr>
        <w:t xml:space="preserve">Tüm dikkat sürüş üzerinde olacaktır. Radyo veya diğer kontrolleri ayarlamak, yemek </w:t>
      </w:r>
      <w:proofErr w:type="spellStart"/>
      <w:r w:rsidRPr="00B17574">
        <w:rPr>
          <w:lang w:val="tr-TR"/>
        </w:rPr>
        <w:t>yemek</w:t>
      </w:r>
      <w:proofErr w:type="spellEnd"/>
      <w:r w:rsidRPr="00B17574">
        <w:rPr>
          <w:lang w:val="tr-TR"/>
        </w:rPr>
        <w:t>, içmek, telefonla konuşmak gibi dikkat dağıtıcı şeylerden kaçınılacaktır,</w:t>
      </w:r>
    </w:p>
    <w:p w14:paraId="00BF0B5E" w14:textId="7C8EFC4E" w:rsidR="008A6F3F" w:rsidRPr="00B17574" w:rsidRDefault="008A6F3F" w:rsidP="008A6F3F">
      <w:pPr>
        <w:pStyle w:val="ListParagraph"/>
        <w:numPr>
          <w:ilvl w:val="0"/>
          <w:numId w:val="24"/>
        </w:numPr>
        <w:spacing w:after="240" w:line="360" w:lineRule="auto"/>
        <w:rPr>
          <w:lang w:val="tr-TR"/>
        </w:rPr>
      </w:pPr>
      <w:r w:rsidRPr="00B17574">
        <w:rPr>
          <w:lang w:val="tr-TR"/>
        </w:rPr>
        <w:t>Hızlı hareket gerektiren durumlara karşı tetikte olmak için karayolu sürekli incelenecektir,</w:t>
      </w:r>
    </w:p>
    <w:p w14:paraId="6BAACA61" w14:textId="31AD641E" w:rsidR="008A6F3F" w:rsidRPr="00B17574" w:rsidRDefault="008A6F3F" w:rsidP="008A6F3F">
      <w:pPr>
        <w:pStyle w:val="ListParagraph"/>
        <w:numPr>
          <w:ilvl w:val="0"/>
          <w:numId w:val="24"/>
        </w:numPr>
        <w:spacing w:after="240" w:line="360" w:lineRule="auto"/>
        <w:rPr>
          <w:lang w:val="tr-TR"/>
        </w:rPr>
      </w:pPr>
      <w:r w:rsidRPr="00B17574">
        <w:rPr>
          <w:lang w:val="tr-TR"/>
        </w:rPr>
        <w:t>Yaklaşık iki saatte bir mola verilecektir. Araçtan inerek esnemek, yürüyüş yapmak gibi tazeleyici aktiviteler yapılacaktır.</w:t>
      </w:r>
    </w:p>
    <w:p w14:paraId="2E67AA3B" w14:textId="5696A599" w:rsidR="0092169A" w:rsidRPr="00B17574" w:rsidRDefault="008A6F3F" w:rsidP="00A4319F">
      <w:pPr>
        <w:pStyle w:val="Heading2"/>
        <w:spacing w:after="240" w:line="360" w:lineRule="auto"/>
        <w:ind w:left="0" w:firstLine="0"/>
        <w:rPr>
          <w:lang w:val="tr-TR"/>
        </w:rPr>
      </w:pPr>
      <w:bookmarkStart w:id="93" w:name="_Toc121729676"/>
      <w:r w:rsidRPr="00B17574">
        <w:rPr>
          <w:lang w:val="tr-TR"/>
        </w:rPr>
        <w:lastRenderedPageBreak/>
        <w:t>İSG Politikası İletişimi</w:t>
      </w:r>
      <w:bookmarkEnd w:id="93"/>
    </w:p>
    <w:p w14:paraId="7664AA46" w14:textId="136305AE" w:rsidR="0092169A" w:rsidRPr="00B17574" w:rsidRDefault="008A6F3F" w:rsidP="00A4319F">
      <w:pPr>
        <w:spacing w:after="240" w:line="360" w:lineRule="auto"/>
        <w:rPr>
          <w:lang w:val="tr-TR"/>
        </w:rPr>
      </w:pPr>
      <w:r w:rsidRPr="00B17574">
        <w:rPr>
          <w:lang w:val="tr-TR"/>
        </w:rPr>
        <w:t>Sanica, İSG Planı'nın uygulanması kapsamında politikaları ve bu Plan'daki tüm bilgileri tüm çalışanlarına, alt yüklenicilerine, hizmet sağlayıcılarına ve ziyaretçilerine iletecektir. Politikalar ve bilgiler aşağıdaki mekanizmalar aracılığıyla paylaşılacaktır;</w:t>
      </w:r>
    </w:p>
    <w:p w14:paraId="1DB4DF34" w14:textId="057FE8FB" w:rsidR="008A6F3F" w:rsidRPr="00B17574" w:rsidRDefault="008A6F3F" w:rsidP="008A6F3F">
      <w:pPr>
        <w:pStyle w:val="ListParagraph"/>
        <w:numPr>
          <w:ilvl w:val="0"/>
          <w:numId w:val="8"/>
        </w:numPr>
        <w:spacing w:line="360" w:lineRule="auto"/>
        <w:ind w:left="993"/>
        <w:rPr>
          <w:lang w:val="tr-TR"/>
        </w:rPr>
      </w:pPr>
      <w:r w:rsidRPr="00B17574">
        <w:rPr>
          <w:lang w:val="tr-TR"/>
        </w:rPr>
        <w:t>Tüm çalışanlar ve sahada iş yapan diğer kişiler için şantiye tanıtımı ve oryantasyonu,</w:t>
      </w:r>
    </w:p>
    <w:p w14:paraId="3EE3997E" w14:textId="4E44970A" w:rsidR="008A6F3F" w:rsidRPr="00B17574" w:rsidRDefault="008A6F3F" w:rsidP="008A6F3F">
      <w:pPr>
        <w:pStyle w:val="ListParagraph"/>
        <w:numPr>
          <w:ilvl w:val="0"/>
          <w:numId w:val="8"/>
        </w:numPr>
        <w:spacing w:line="360" w:lineRule="auto"/>
        <w:ind w:left="993"/>
        <w:rPr>
          <w:lang w:val="tr-TR"/>
        </w:rPr>
      </w:pPr>
      <w:r w:rsidRPr="00B17574">
        <w:rPr>
          <w:lang w:val="tr-TR"/>
        </w:rPr>
        <w:t>İSG politikalarının ve ilgili bilgilerin şantiye ilan panolarında ve kantin ve yemekhanelerde sergilenmesi,</w:t>
      </w:r>
    </w:p>
    <w:p w14:paraId="3C845B2E" w14:textId="55AFF934" w:rsidR="008A6F3F" w:rsidRPr="00B17574" w:rsidRDefault="008A6F3F" w:rsidP="008A6F3F">
      <w:pPr>
        <w:pStyle w:val="ListParagraph"/>
        <w:numPr>
          <w:ilvl w:val="0"/>
          <w:numId w:val="8"/>
        </w:numPr>
        <w:spacing w:line="360" w:lineRule="auto"/>
        <w:ind w:left="993"/>
        <w:rPr>
          <w:lang w:val="tr-TR"/>
        </w:rPr>
      </w:pPr>
      <w:r w:rsidRPr="00B17574">
        <w:rPr>
          <w:lang w:val="tr-TR"/>
        </w:rPr>
        <w:t>İSG Planını</w:t>
      </w:r>
      <w:r w:rsidR="00036D76" w:rsidRPr="00B17574">
        <w:rPr>
          <w:lang w:val="tr-TR"/>
        </w:rPr>
        <w:t>n</w:t>
      </w:r>
      <w:r w:rsidRPr="00B17574">
        <w:rPr>
          <w:lang w:val="tr-TR"/>
        </w:rPr>
        <w:t xml:space="preserve"> tüm potansiyel alt yüklenicilere tedarik e</w:t>
      </w:r>
      <w:r w:rsidR="00036D76" w:rsidRPr="00B17574">
        <w:rPr>
          <w:lang w:val="tr-TR"/>
        </w:rPr>
        <w:t>dilmesi</w:t>
      </w:r>
      <w:r w:rsidRPr="00B17574">
        <w:rPr>
          <w:lang w:val="tr-TR"/>
        </w:rPr>
        <w:t xml:space="preserve"> ve şirketlerine ve çalışmalarına etkilerini</w:t>
      </w:r>
      <w:r w:rsidR="00036D76" w:rsidRPr="00B17574">
        <w:rPr>
          <w:lang w:val="tr-TR"/>
        </w:rPr>
        <w:t>n</w:t>
      </w:r>
      <w:r w:rsidRPr="00B17574">
        <w:rPr>
          <w:lang w:val="tr-TR"/>
        </w:rPr>
        <w:t xml:space="preserve"> </w:t>
      </w:r>
      <w:r w:rsidR="00036D76" w:rsidRPr="00B17574">
        <w:rPr>
          <w:lang w:val="tr-TR"/>
        </w:rPr>
        <w:t>anlaşılmasının sağlanması</w:t>
      </w:r>
      <w:r w:rsidRPr="00B17574">
        <w:rPr>
          <w:lang w:val="tr-TR"/>
        </w:rPr>
        <w:t>,</w:t>
      </w:r>
    </w:p>
    <w:p w14:paraId="3CAAB679" w14:textId="1D5C6870" w:rsidR="008A6F3F" w:rsidRPr="00B17574" w:rsidRDefault="008A6F3F" w:rsidP="008A6F3F">
      <w:pPr>
        <w:pStyle w:val="ListParagraph"/>
        <w:numPr>
          <w:ilvl w:val="0"/>
          <w:numId w:val="8"/>
        </w:numPr>
        <w:spacing w:line="360" w:lineRule="auto"/>
        <w:ind w:left="993"/>
        <w:rPr>
          <w:lang w:val="tr-TR"/>
        </w:rPr>
      </w:pPr>
      <w:r w:rsidRPr="00B17574">
        <w:rPr>
          <w:lang w:val="tr-TR"/>
        </w:rPr>
        <w:t>Projede çalışan tüm kişiler için periyodik güvenlik eğitimi (yürüttükleri görevlerle ilgili konular),</w:t>
      </w:r>
    </w:p>
    <w:p w14:paraId="4847AA27" w14:textId="6DB55FAA" w:rsidR="008A6F3F" w:rsidRPr="00B17574" w:rsidRDefault="008A6F3F" w:rsidP="008A6F3F">
      <w:pPr>
        <w:pStyle w:val="ListParagraph"/>
        <w:numPr>
          <w:ilvl w:val="0"/>
          <w:numId w:val="8"/>
        </w:numPr>
        <w:spacing w:line="360" w:lineRule="auto"/>
        <w:ind w:left="993"/>
        <w:rPr>
          <w:lang w:val="tr-TR"/>
        </w:rPr>
      </w:pPr>
      <w:r w:rsidRPr="00B17574">
        <w:rPr>
          <w:lang w:val="tr-TR"/>
        </w:rPr>
        <w:t xml:space="preserve">İSG ekibi tarafından yürütülen güvenlik brifingi ve </w:t>
      </w:r>
      <w:r w:rsidR="004A48D3" w:rsidRPr="00B17574">
        <w:rPr>
          <w:lang w:val="tr-TR"/>
        </w:rPr>
        <w:t>işbaşı konuşmaları</w:t>
      </w:r>
      <w:r w:rsidRPr="00B17574">
        <w:rPr>
          <w:lang w:val="tr-TR"/>
        </w:rPr>
        <w:t>.</w:t>
      </w:r>
    </w:p>
    <w:p w14:paraId="4136F7C9" w14:textId="5859F4F3" w:rsidR="00564B5D" w:rsidRPr="00B17574" w:rsidRDefault="00564B5D" w:rsidP="00A4319F">
      <w:pPr>
        <w:pStyle w:val="ListParagraph"/>
        <w:spacing w:line="360" w:lineRule="auto"/>
        <w:ind w:left="993"/>
        <w:rPr>
          <w:lang w:val="tr-TR"/>
        </w:rPr>
      </w:pPr>
      <w:r w:rsidRPr="00B17574">
        <w:rPr>
          <w:lang w:val="tr-TR"/>
        </w:rPr>
        <w:br w:type="page"/>
      </w:r>
    </w:p>
    <w:p w14:paraId="03C28F1E" w14:textId="72B5B8B2" w:rsidR="004473A4" w:rsidRPr="00B17574" w:rsidRDefault="008C4889" w:rsidP="00A4319F">
      <w:pPr>
        <w:pStyle w:val="Heading1"/>
        <w:spacing w:after="240" w:line="360" w:lineRule="auto"/>
        <w:rPr>
          <w:lang w:val="tr-TR"/>
        </w:rPr>
      </w:pPr>
      <w:bookmarkStart w:id="94" w:name="_Toc121729677"/>
      <w:r w:rsidRPr="00B17574">
        <w:rPr>
          <w:lang w:val="tr-TR"/>
        </w:rPr>
        <w:lastRenderedPageBreak/>
        <w:t>İSG EĞİTİMİ</w:t>
      </w:r>
      <w:bookmarkEnd w:id="94"/>
    </w:p>
    <w:p w14:paraId="0AAF3715" w14:textId="11C5C687" w:rsidR="0082640E" w:rsidRPr="00B17574" w:rsidRDefault="0082640E" w:rsidP="0082640E">
      <w:pPr>
        <w:spacing w:after="240" w:line="360" w:lineRule="auto"/>
        <w:rPr>
          <w:lang w:val="tr-TR"/>
        </w:rPr>
      </w:pPr>
      <w:r w:rsidRPr="00B17574">
        <w:rPr>
          <w:lang w:val="tr-TR"/>
        </w:rPr>
        <w:t>Alt yükleniciler de dahil olmak üzere sahada çalışan tüm çalışanlara genel göreve başlama, sahaya özel göreve başlama ve geniş kapsamlı İSG eğitimi verilecektir. Gerektiğinde sağlık ve güvenlik konuları ve işe özel eğitim dahil olmak üzere gerekli tüm eğitimler göreve başlama eğitiminin bir parçası olarak sağlanacaktır. Tüm çalışanlar iş sağlığı ve güvenliğinin öneminin bilincinde olmalıdır.</w:t>
      </w:r>
    </w:p>
    <w:p w14:paraId="59D9FDBA" w14:textId="15764B8A" w:rsidR="004E46C2" w:rsidRPr="00B17574" w:rsidRDefault="0082640E" w:rsidP="0082640E">
      <w:pPr>
        <w:spacing w:after="240" w:line="360" w:lineRule="auto"/>
        <w:rPr>
          <w:lang w:val="tr-TR"/>
        </w:rPr>
      </w:pPr>
      <w:r w:rsidRPr="00B17574">
        <w:rPr>
          <w:lang w:val="tr-TR"/>
        </w:rPr>
        <w:t>Eğitim,</w:t>
      </w:r>
      <w:r w:rsidR="004E46C2" w:rsidRPr="00B17574">
        <w:rPr>
          <w:lang w:val="tr-TR"/>
        </w:rPr>
        <w:t xml:space="preserve"> uygun olması durumunda,</w:t>
      </w:r>
      <w:r w:rsidRPr="00B17574">
        <w:rPr>
          <w:lang w:val="tr-TR"/>
        </w:rPr>
        <w:t xml:space="preserve"> temel tehlike farkındalığı, sahaya özgü tehlikeler, güvenli çalışma uygulamaları ve yangın, tahliye ve doğal afet için acil durum prosedürlerinden oluşacaktır. Tazeleme eğitimleri yıllık olarak verilecektir. Her yılın başında</w:t>
      </w:r>
      <w:r w:rsidR="004E46C2" w:rsidRPr="00B17574">
        <w:rPr>
          <w:lang w:val="tr-TR"/>
        </w:rPr>
        <w:t>,</w:t>
      </w:r>
      <w:r w:rsidRPr="00B17574">
        <w:rPr>
          <w:lang w:val="tr-TR"/>
        </w:rPr>
        <w:t xml:space="preserve"> verilecek eğitimin konusu, hangi tarihlerde verileceği, eğitimin süresi, kimlerin katılacağı, eğitimin amacı ve amacını içeren yıllık eğitim programı hazırlanacaktır. İlgili mevzuat değişikliği veya çalışma koşullarından dolayı yeni risklerin ortaya çıkması durumunda, yıllık eğitim programına bakılmaksızın çalışanlara uygun eğitimler verilecektir.</w:t>
      </w:r>
    </w:p>
    <w:p w14:paraId="78D0206A" w14:textId="42836F39" w:rsidR="00CD52B4" w:rsidRPr="00B17574" w:rsidRDefault="0082640E" w:rsidP="00A4319F">
      <w:pPr>
        <w:spacing w:after="240" w:line="360" w:lineRule="auto"/>
        <w:rPr>
          <w:lang w:val="tr-TR"/>
        </w:rPr>
      </w:pPr>
      <w:r w:rsidRPr="00B17574">
        <w:rPr>
          <w:lang w:val="tr-TR"/>
        </w:rPr>
        <w:t>Eğitim aşağıdaki koşul ve durumlarda gerçekleşecektir:</w:t>
      </w:r>
    </w:p>
    <w:p w14:paraId="20F3752D" w14:textId="7DDCAAB3" w:rsidR="00CD52B4" w:rsidRPr="00B17574" w:rsidRDefault="0082640E" w:rsidP="000F34FF">
      <w:pPr>
        <w:pStyle w:val="ListParagraph"/>
        <w:numPr>
          <w:ilvl w:val="0"/>
          <w:numId w:val="3"/>
        </w:numPr>
        <w:spacing w:line="360" w:lineRule="auto"/>
        <w:rPr>
          <w:lang w:val="tr-TR"/>
        </w:rPr>
      </w:pPr>
      <w:r w:rsidRPr="00B17574">
        <w:rPr>
          <w:lang w:val="tr-TR"/>
        </w:rPr>
        <w:t>Çalışanları vardiyalarına başlatmadan önce (</w:t>
      </w:r>
      <w:r w:rsidR="004E46C2" w:rsidRPr="00B17574">
        <w:rPr>
          <w:lang w:val="tr-TR"/>
        </w:rPr>
        <w:t>İşbaşı konuşması</w:t>
      </w:r>
      <w:r w:rsidRPr="00B17574">
        <w:rPr>
          <w:lang w:val="tr-TR"/>
        </w:rPr>
        <w:t>)</w:t>
      </w:r>
    </w:p>
    <w:p w14:paraId="36E2F43F" w14:textId="30B8CEC1" w:rsidR="00CD52B4" w:rsidRPr="00B17574" w:rsidRDefault="0082640E" w:rsidP="00A4319F">
      <w:pPr>
        <w:pStyle w:val="ListParagraph"/>
        <w:numPr>
          <w:ilvl w:val="0"/>
          <w:numId w:val="3"/>
        </w:numPr>
        <w:spacing w:line="360" w:lineRule="auto"/>
        <w:rPr>
          <w:lang w:val="tr-TR"/>
        </w:rPr>
      </w:pPr>
      <w:r w:rsidRPr="00B17574">
        <w:rPr>
          <w:lang w:val="tr-TR"/>
        </w:rPr>
        <w:t>İşyeri ve işin kapsamı değiştikten sonra</w:t>
      </w:r>
    </w:p>
    <w:p w14:paraId="3BC0F7DE" w14:textId="253A17F5" w:rsidR="00CD52B4" w:rsidRPr="00B17574" w:rsidRDefault="0082640E" w:rsidP="00A4319F">
      <w:pPr>
        <w:pStyle w:val="ListParagraph"/>
        <w:numPr>
          <w:ilvl w:val="0"/>
          <w:numId w:val="3"/>
        </w:numPr>
        <w:spacing w:line="360" w:lineRule="auto"/>
        <w:rPr>
          <w:lang w:val="tr-TR"/>
        </w:rPr>
      </w:pPr>
      <w:r w:rsidRPr="00B17574">
        <w:rPr>
          <w:lang w:val="tr-TR"/>
        </w:rPr>
        <w:t>İş ekipmanı değişikliklerinden sonra</w:t>
      </w:r>
    </w:p>
    <w:p w14:paraId="74F1D776" w14:textId="476CA77A" w:rsidR="00CD52B4" w:rsidRPr="00B17574" w:rsidRDefault="0082640E" w:rsidP="00A4319F">
      <w:pPr>
        <w:pStyle w:val="ListParagraph"/>
        <w:numPr>
          <w:ilvl w:val="0"/>
          <w:numId w:val="3"/>
        </w:numPr>
        <w:spacing w:line="360" w:lineRule="auto"/>
        <w:rPr>
          <w:lang w:val="tr-TR"/>
        </w:rPr>
      </w:pPr>
      <w:r w:rsidRPr="00B17574">
        <w:rPr>
          <w:lang w:val="tr-TR"/>
        </w:rPr>
        <w:t>Yeni bir teknolojinin veya ekipmanın devreye alınması halinde</w:t>
      </w:r>
    </w:p>
    <w:p w14:paraId="1E07A0AC" w14:textId="4D3C3FE6" w:rsidR="00CD52B4" w:rsidRPr="00B17574" w:rsidRDefault="0082640E" w:rsidP="00A4319F">
      <w:pPr>
        <w:pStyle w:val="ListParagraph"/>
        <w:numPr>
          <w:ilvl w:val="0"/>
          <w:numId w:val="3"/>
        </w:numPr>
        <w:spacing w:after="240" w:line="360" w:lineRule="auto"/>
        <w:rPr>
          <w:lang w:val="tr-TR"/>
        </w:rPr>
      </w:pPr>
      <w:r w:rsidRPr="00B17574">
        <w:rPr>
          <w:lang w:val="tr-TR"/>
        </w:rPr>
        <w:t>Herhangi büyük bir kaza, olay veya acil durum olayından sonra</w:t>
      </w:r>
    </w:p>
    <w:p w14:paraId="15D2DE1B" w14:textId="16318431" w:rsidR="00D8325E" w:rsidRPr="00B17574" w:rsidRDefault="0082640E" w:rsidP="00A4319F">
      <w:pPr>
        <w:spacing w:after="240" w:line="360" w:lineRule="auto"/>
        <w:rPr>
          <w:lang w:val="tr-TR"/>
        </w:rPr>
      </w:pPr>
      <w:r w:rsidRPr="00B17574">
        <w:rPr>
          <w:lang w:val="tr-TR"/>
        </w:rPr>
        <w:t xml:space="preserve">Sahaya özgü tehlikeler veya iletişim </w:t>
      </w:r>
      <w:r w:rsidR="004E46C2" w:rsidRPr="00B17574">
        <w:rPr>
          <w:lang w:val="tr-TR"/>
        </w:rPr>
        <w:t xml:space="preserve">kuralları </w:t>
      </w:r>
      <w:r w:rsidRPr="00B17574">
        <w:rPr>
          <w:lang w:val="tr-TR"/>
        </w:rPr>
        <w:t xml:space="preserve">tüm personele </w:t>
      </w:r>
      <w:r w:rsidR="004E46C2" w:rsidRPr="00B17574">
        <w:rPr>
          <w:lang w:val="tr-TR"/>
        </w:rPr>
        <w:t>bildirilecektir</w:t>
      </w:r>
      <w:r w:rsidRPr="00B17574">
        <w:rPr>
          <w:lang w:val="tr-TR"/>
        </w:rPr>
        <w:t xml:space="preserve">. İSG yönetiminin önemli yönleri ve bu Planın gereklilikleri tüm personele </w:t>
      </w:r>
      <w:r w:rsidR="004E46C2" w:rsidRPr="00B17574">
        <w:rPr>
          <w:lang w:val="tr-TR"/>
        </w:rPr>
        <w:t>anlatılacaktır</w:t>
      </w:r>
      <w:r w:rsidRPr="00B17574">
        <w:rPr>
          <w:lang w:val="tr-TR"/>
        </w:rPr>
        <w:t>. Tüm ziyaretçiler oryantasyon programına tabi tutulacaktır. Ziyaretçilerin tehlikeli alanlara refakatçisiz girmemeleri sağlanacaktır.</w:t>
      </w:r>
    </w:p>
    <w:p w14:paraId="380FEF7C" w14:textId="04A90F77" w:rsidR="005E785C" w:rsidRPr="00B17574" w:rsidRDefault="004E46C2" w:rsidP="00A4319F">
      <w:pPr>
        <w:pStyle w:val="Heading2"/>
        <w:spacing w:after="240" w:line="360" w:lineRule="auto"/>
        <w:rPr>
          <w:lang w:val="tr-TR"/>
        </w:rPr>
      </w:pPr>
      <w:bookmarkStart w:id="95" w:name="_Toc118022353"/>
      <w:bookmarkStart w:id="96" w:name="_Toc118022469"/>
      <w:bookmarkStart w:id="97" w:name="_Toc118022585"/>
      <w:bookmarkStart w:id="98" w:name="_Toc118022701"/>
      <w:bookmarkStart w:id="99" w:name="_Toc118022817"/>
      <w:bookmarkStart w:id="100" w:name="_Toc118022933"/>
      <w:bookmarkStart w:id="101" w:name="_Toc118023049"/>
      <w:bookmarkStart w:id="102" w:name="_Toc118366089"/>
      <w:bookmarkStart w:id="103" w:name="_Toc118366204"/>
      <w:bookmarkStart w:id="104" w:name="_Toc118366317"/>
      <w:bookmarkStart w:id="105" w:name="_Toc121729678"/>
      <w:bookmarkEnd w:id="95"/>
      <w:bookmarkEnd w:id="96"/>
      <w:bookmarkEnd w:id="97"/>
      <w:bookmarkEnd w:id="98"/>
      <w:bookmarkEnd w:id="99"/>
      <w:bookmarkEnd w:id="100"/>
      <w:bookmarkEnd w:id="101"/>
      <w:bookmarkEnd w:id="102"/>
      <w:bookmarkEnd w:id="103"/>
      <w:bookmarkEnd w:id="104"/>
      <w:r w:rsidRPr="00B17574">
        <w:rPr>
          <w:lang w:val="tr-TR"/>
        </w:rPr>
        <w:t xml:space="preserve">İşe </w:t>
      </w:r>
      <w:r w:rsidR="009B7069" w:rsidRPr="00B17574">
        <w:rPr>
          <w:lang w:val="tr-TR"/>
        </w:rPr>
        <w:t>Başlama</w:t>
      </w:r>
      <w:r w:rsidR="00036D76" w:rsidRPr="00B17574">
        <w:rPr>
          <w:lang w:val="tr-TR"/>
        </w:rPr>
        <w:t xml:space="preserve"> Eğitimi</w:t>
      </w:r>
      <w:bookmarkEnd w:id="105"/>
    </w:p>
    <w:p w14:paraId="39A34CAA" w14:textId="68D2E199" w:rsidR="005E785C" w:rsidRPr="00B17574" w:rsidRDefault="004E46C2" w:rsidP="00A4319F">
      <w:pPr>
        <w:spacing w:after="240" w:line="360" w:lineRule="auto"/>
        <w:rPr>
          <w:lang w:val="tr-TR"/>
        </w:rPr>
      </w:pPr>
      <w:r w:rsidRPr="00B17574">
        <w:rPr>
          <w:lang w:val="tr-TR"/>
        </w:rPr>
        <w:t xml:space="preserve">İşe </w:t>
      </w:r>
      <w:r w:rsidR="00036D76" w:rsidRPr="00B17574">
        <w:rPr>
          <w:lang w:val="tr-TR"/>
        </w:rPr>
        <w:t>başlama eğitiminin formatı ve kapsamı, tehlikelerin karmaşıklığına ve bunları kontrol etmek için gereken çalışma uygulamalarına bağlı olacaktır. Göreve başlama eğitimi şunlardan oluşacaktır:</w:t>
      </w:r>
    </w:p>
    <w:p w14:paraId="2D1EED78" w14:textId="606B0BA5" w:rsidR="005E785C" w:rsidRPr="00B17574" w:rsidRDefault="009B7069" w:rsidP="00A4319F">
      <w:pPr>
        <w:pStyle w:val="ListParagraph"/>
        <w:numPr>
          <w:ilvl w:val="0"/>
          <w:numId w:val="3"/>
        </w:numPr>
        <w:spacing w:line="360" w:lineRule="auto"/>
        <w:rPr>
          <w:lang w:val="tr-TR"/>
        </w:rPr>
      </w:pPr>
      <w:r w:rsidRPr="00B17574">
        <w:rPr>
          <w:lang w:val="tr-TR"/>
        </w:rPr>
        <w:t>Saha güvenlik ve sağlık kurallarının gözden geçirilmesi; sahada bulunan zehirli maddeler için tehlike iletişimi eğitimi; ilgili yönetmelikler, kanunlar ve standartların gerektirdiği eğitim, örneğin, yangından korunma, kilitleme etiketleme (EKED) vb., kendilerini ve başkalarını tehlikelerden nasıl koruyacakları konusunda net bir anlayış kazanılması.</w:t>
      </w:r>
    </w:p>
    <w:p w14:paraId="1E440918" w14:textId="28945883" w:rsidR="005E785C" w:rsidRPr="00B17574" w:rsidRDefault="009B7069" w:rsidP="00A4319F">
      <w:pPr>
        <w:pStyle w:val="ListParagraph"/>
        <w:numPr>
          <w:ilvl w:val="0"/>
          <w:numId w:val="3"/>
        </w:numPr>
        <w:spacing w:line="360" w:lineRule="auto"/>
        <w:rPr>
          <w:lang w:val="tr-TR"/>
        </w:rPr>
      </w:pPr>
      <w:r w:rsidRPr="00B17574">
        <w:rPr>
          <w:lang w:val="tr-TR"/>
        </w:rPr>
        <w:t xml:space="preserve">Sağlık riskleri ilgili mevzuata uygun olarak Sağlık Personeli tarafından </w:t>
      </w:r>
      <w:r w:rsidR="009720C9" w:rsidRPr="00B17574">
        <w:rPr>
          <w:lang w:val="tr-TR"/>
        </w:rPr>
        <w:t>anlatılacaktır</w:t>
      </w:r>
      <w:r w:rsidRPr="00B17574">
        <w:rPr>
          <w:lang w:val="tr-TR"/>
        </w:rPr>
        <w:t>.</w:t>
      </w:r>
    </w:p>
    <w:p w14:paraId="331D9A43" w14:textId="1CB61B8C" w:rsidR="005E785C" w:rsidRPr="00B17574" w:rsidRDefault="009B7069" w:rsidP="00A4319F">
      <w:pPr>
        <w:pStyle w:val="ListParagraph"/>
        <w:numPr>
          <w:ilvl w:val="0"/>
          <w:numId w:val="3"/>
        </w:numPr>
        <w:spacing w:after="240" w:line="360" w:lineRule="auto"/>
        <w:rPr>
          <w:lang w:val="tr-TR"/>
        </w:rPr>
      </w:pPr>
      <w:r w:rsidRPr="00B17574">
        <w:rPr>
          <w:lang w:val="tr-TR"/>
        </w:rPr>
        <w:t>Tüm çalışanlar, şikayet mekanizması hakkında bilgilendirilecek ve güvenli olmayan bir durumun gözlemlenmesi ve/veya rapor edilmesi durumunda çalışanlara işi durdurma yetkisi verilecektir.</w:t>
      </w:r>
    </w:p>
    <w:p w14:paraId="39D383E7" w14:textId="5E146CAF" w:rsidR="005E785C" w:rsidRPr="00B17574" w:rsidRDefault="009720C9" w:rsidP="00A4319F">
      <w:pPr>
        <w:spacing w:after="240" w:line="360" w:lineRule="auto"/>
        <w:rPr>
          <w:highlight w:val="red"/>
          <w:lang w:val="tr-TR"/>
        </w:rPr>
      </w:pPr>
      <w:r w:rsidRPr="00B17574">
        <w:rPr>
          <w:lang w:val="tr-TR"/>
        </w:rPr>
        <w:t xml:space="preserve">İşe </w:t>
      </w:r>
      <w:r w:rsidR="009B7069" w:rsidRPr="00B17574">
        <w:rPr>
          <w:lang w:val="tr-TR"/>
        </w:rPr>
        <w:t>başlama eğitimi asgari olarak aşağıdakileri içerecektir:</w:t>
      </w:r>
    </w:p>
    <w:p w14:paraId="0FB0CD01" w14:textId="3F87E00A" w:rsidR="009B7069" w:rsidRPr="00B17574" w:rsidRDefault="009B7069" w:rsidP="009B7069">
      <w:pPr>
        <w:pStyle w:val="ListParagraph"/>
        <w:numPr>
          <w:ilvl w:val="0"/>
          <w:numId w:val="3"/>
        </w:numPr>
        <w:spacing w:after="240" w:line="360" w:lineRule="auto"/>
        <w:rPr>
          <w:lang w:val="tr-TR"/>
        </w:rPr>
      </w:pPr>
      <w:r w:rsidRPr="00B17574">
        <w:rPr>
          <w:lang w:val="tr-TR"/>
        </w:rPr>
        <w:lastRenderedPageBreak/>
        <w:t>Politikalar</w:t>
      </w:r>
    </w:p>
    <w:p w14:paraId="0CB568DF" w14:textId="509A6045" w:rsidR="009B7069" w:rsidRPr="00B17574" w:rsidRDefault="009B7069" w:rsidP="009B7069">
      <w:pPr>
        <w:pStyle w:val="ListParagraph"/>
        <w:numPr>
          <w:ilvl w:val="0"/>
          <w:numId w:val="3"/>
        </w:numPr>
        <w:spacing w:after="240" w:line="360" w:lineRule="auto"/>
        <w:rPr>
          <w:lang w:val="tr-TR"/>
        </w:rPr>
      </w:pPr>
      <w:r w:rsidRPr="00B17574">
        <w:rPr>
          <w:lang w:val="tr-TR"/>
        </w:rPr>
        <w:t xml:space="preserve">İşverenin ve </w:t>
      </w:r>
      <w:r w:rsidR="009720C9" w:rsidRPr="00B17574">
        <w:rPr>
          <w:lang w:val="tr-TR"/>
        </w:rPr>
        <w:t>ç</w:t>
      </w:r>
      <w:r w:rsidRPr="00B17574">
        <w:rPr>
          <w:lang w:val="tr-TR"/>
        </w:rPr>
        <w:t>alışanın görevleri ve sorumlulukları</w:t>
      </w:r>
    </w:p>
    <w:p w14:paraId="2684EDC2" w14:textId="69A0C9CD" w:rsidR="009B7069" w:rsidRPr="00B17574" w:rsidRDefault="009B7069" w:rsidP="009B7069">
      <w:pPr>
        <w:pStyle w:val="ListParagraph"/>
        <w:numPr>
          <w:ilvl w:val="0"/>
          <w:numId w:val="3"/>
        </w:numPr>
        <w:spacing w:after="240" w:line="360" w:lineRule="auto"/>
        <w:rPr>
          <w:lang w:val="tr-TR"/>
        </w:rPr>
      </w:pPr>
      <w:r w:rsidRPr="00B17574">
        <w:rPr>
          <w:lang w:val="tr-TR"/>
        </w:rPr>
        <w:t>Tesise özgü güvenlik tehlikeleri ve riskleri</w:t>
      </w:r>
    </w:p>
    <w:p w14:paraId="54A1EE89" w14:textId="0DC57805" w:rsidR="009B7069" w:rsidRPr="00B17574" w:rsidRDefault="009B7069" w:rsidP="009B7069">
      <w:pPr>
        <w:pStyle w:val="ListParagraph"/>
        <w:numPr>
          <w:ilvl w:val="0"/>
          <w:numId w:val="3"/>
        </w:numPr>
        <w:spacing w:after="240" w:line="360" w:lineRule="auto"/>
        <w:rPr>
          <w:lang w:val="tr-TR"/>
        </w:rPr>
      </w:pPr>
      <w:r w:rsidRPr="00B17574">
        <w:rPr>
          <w:lang w:val="tr-TR"/>
        </w:rPr>
        <w:t>Faaliyete özgü tehlikeler ve riskler</w:t>
      </w:r>
    </w:p>
    <w:p w14:paraId="6348ED69" w14:textId="113F9BF2" w:rsidR="009B7069" w:rsidRPr="00B17574" w:rsidRDefault="009B7069" w:rsidP="009B7069">
      <w:pPr>
        <w:pStyle w:val="ListParagraph"/>
        <w:numPr>
          <w:ilvl w:val="0"/>
          <w:numId w:val="3"/>
        </w:numPr>
        <w:spacing w:after="240" w:line="360" w:lineRule="auto"/>
        <w:rPr>
          <w:lang w:val="tr-TR"/>
        </w:rPr>
      </w:pPr>
      <w:r w:rsidRPr="00B17574">
        <w:rPr>
          <w:lang w:val="tr-TR"/>
        </w:rPr>
        <w:t>Bu Planın hedefleri ve gereklilikleri</w:t>
      </w:r>
    </w:p>
    <w:p w14:paraId="7FC8C7B5" w14:textId="6645781E" w:rsidR="009B7069" w:rsidRPr="00B17574" w:rsidRDefault="009B7069" w:rsidP="009B7069">
      <w:pPr>
        <w:pStyle w:val="ListParagraph"/>
        <w:numPr>
          <w:ilvl w:val="0"/>
          <w:numId w:val="3"/>
        </w:numPr>
        <w:spacing w:after="240" w:line="360" w:lineRule="auto"/>
        <w:rPr>
          <w:lang w:val="tr-TR"/>
        </w:rPr>
      </w:pPr>
      <w:r w:rsidRPr="00B17574">
        <w:rPr>
          <w:lang w:val="tr-TR"/>
        </w:rPr>
        <w:t>İSG standartları, kuralları ve prosedürleri</w:t>
      </w:r>
    </w:p>
    <w:p w14:paraId="54A2608A" w14:textId="4D6C2A15" w:rsidR="009B7069" w:rsidRPr="00B17574" w:rsidRDefault="009B7069" w:rsidP="009B7069">
      <w:pPr>
        <w:pStyle w:val="ListParagraph"/>
        <w:numPr>
          <w:ilvl w:val="0"/>
          <w:numId w:val="3"/>
        </w:numPr>
        <w:spacing w:after="240" w:line="360" w:lineRule="auto"/>
        <w:rPr>
          <w:lang w:val="tr-TR"/>
        </w:rPr>
      </w:pPr>
      <w:r w:rsidRPr="00B17574">
        <w:rPr>
          <w:lang w:val="tr-TR"/>
        </w:rPr>
        <w:t xml:space="preserve">Saha </w:t>
      </w:r>
      <w:r w:rsidR="009720C9" w:rsidRPr="00B17574">
        <w:rPr>
          <w:lang w:val="tr-TR"/>
        </w:rPr>
        <w:t>/tesis yerleşim planı</w:t>
      </w:r>
    </w:p>
    <w:p w14:paraId="745E7CA6" w14:textId="697866C6" w:rsidR="009B7069" w:rsidRPr="00B17574" w:rsidRDefault="009B7069" w:rsidP="009B7069">
      <w:pPr>
        <w:pStyle w:val="ListParagraph"/>
        <w:numPr>
          <w:ilvl w:val="0"/>
          <w:numId w:val="3"/>
        </w:numPr>
        <w:spacing w:after="240" w:line="360" w:lineRule="auto"/>
        <w:rPr>
          <w:lang w:val="tr-TR"/>
        </w:rPr>
      </w:pPr>
      <w:r w:rsidRPr="00B17574">
        <w:rPr>
          <w:lang w:val="tr-TR"/>
        </w:rPr>
        <w:t>Acil durum iletişim bilgilerini içeren acil durum müdahale prosedürleri</w:t>
      </w:r>
    </w:p>
    <w:p w14:paraId="67E0E96F" w14:textId="19EB134E" w:rsidR="009B7069" w:rsidRPr="00B17574" w:rsidRDefault="009B7069" w:rsidP="009B7069">
      <w:pPr>
        <w:pStyle w:val="ListParagraph"/>
        <w:numPr>
          <w:ilvl w:val="0"/>
          <w:numId w:val="3"/>
        </w:numPr>
        <w:spacing w:after="240" w:line="360" w:lineRule="auto"/>
        <w:rPr>
          <w:lang w:val="tr-TR"/>
        </w:rPr>
      </w:pPr>
      <w:r w:rsidRPr="00B17574">
        <w:rPr>
          <w:lang w:val="tr-TR"/>
        </w:rPr>
        <w:t>Sağlık gözetimi, sağlık riskleri ve hijyen</w:t>
      </w:r>
    </w:p>
    <w:p w14:paraId="3A682E5A" w14:textId="273009C5" w:rsidR="009B7069" w:rsidRPr="00B17574" w:rsidRDefault="009B7069" w:rsidP="009B7069">
      <w:pPr>
        <w:pStyle w:val="ListParagraph"/>
        <w:numPr>
          <w:ilvl w:val="0"/>
          <w:numId w:val="3"/>
        </w:numPr>
        <w:spacing w:after="240" w:line="360" w:lineRule="auto"/>
        <w:rPr>
          <w:lang w:val="tr-TR"/>
        </w:rPr>
      </w:pPr>
      <w:r w:rsidRPr="00B17574">
        <w:rPr>
          <w:lang w:val="tr-TR"/>
        </w:rPr>
        <w:t>Olay/kaza, ramak kala raporlaması</w:t>
      </w:r>
    </w:p>
    <w:p w14:paraId="49C7032B" w14:textId="311D3353" w:rsidR="009B7069" w:rsidRPr="00B17574" w:rsidRDefault="009B7069" w:rsidP="009B7069">
      <w:pPr>
        <w:pStyle w:val="ListParagraph"/>
        <w:numPr>
          <w:ilvl w:val="0"/>
          <w:numId w:val="3"/>
        </w:numPr>
        <w:spacing w:after="240" w:line="360" w:lineRule="auto"/>
        <w:rPr>
          <w:lang w:val="tr-TR"/>
        </w:rPr>
      </w:pPr>
      <w:r w:rsidRPr="00B17574">
        <w:rPr>
          <w:lang w:val="tr-TR"/>
        </w:rPr>
        <w:t>İlk yardım hizmetleri</w:t>
      </w:r>
    </w:p>
    <w:p w14:paraId="72D1659B" w14:textId="3D96954D" w:rsidR="009B7069" w:rsidRPr="00B17574" w:rsidRDefault="009B7069" w:rsidP="009B7069">
      <w:pPr>
        <w:pStyle w:val="ListParagraph"/>
        <w:numPr>
          <w:ilvl w:val="0"/>
          <w:numId w:val="3"/>
        </w:numPr>
        <w:spacing w:after="240" w:line="360" w:lineRule="auto"/>
        <w:rPr>
          <w:lang w:val="tr-TR"/>
        </w:rPr>
      </w:pPr>
      <w:r w:rsidRPr="00B17574">
        <w:rPr>
          <w:lang w:val="tr-TR"/>
        </w:rPr>
        <w:t xml:space="preserve">Kişisel koruyucu donanım (KKD) gereklilikleri ve </w:t>
      </w:r>
      <w:proofErr w:type="spellStart"/>
      <w:r w:rsidRPr="00B17574">
        <w:rPr>
          <w:lang w:val="tr-TR"/>
        </w:rPr>
        <w:t>KKD'nin</w:t>
      </w:r>
      <w:proofErr w:type="spellEnd"/>
      <w:r w:rsidRPr="00B17574">
        <w:rPr>
          <w:lang w:val="tr-TR"/>
        </w:rPr>
        <w:t xml:space="preserve"> doğru kullanımı ve bakımı</w:t>
      </w:r>
    </w:p>
    <w:p w14:paraId="6633D51B" w14:textId="445F421C" w:rsidR="009B7069" w:rsidRPr="00B17574" w:rsidRDefault="009B7069" w:rsidP="009B7069">
      <w:pPr>
        <w:pStyle w:val="ListParagraph"/>
        <w:numPr>
          <w:ilvl w:val="0"/>
          <w:numId w:val="3"/>
        </w:numPr>
        <w:spacing w:after="240" w:line="360" w:lineRule="auto"/>
        <w:rPr>
          <w:lang w:val="tr-TR"/>
        </w:rPr>
      </w:pPr>
      <w:r w:rsidRPr="00B17574">
        <w:rPr>
          <w:lang w:val="tr-TR"/>
        </w:rPr>
        <w:t>Makine ve ekipmanın doğru kullanımı</w:t>
      </w:r>
    </w:p>
    <w:p w14:paraId="6D8358ED" w14:textId="380178F8" w:rsidR="009B7069" w:rsidRPr="00B17574" w:rsidRDefault="009B7069" w:rsidP="009B7069">
      <w:pPr>
        <w:pStyle w:val="ListParagraph"/>
        <w:numPr>
          <w:ilvl w:val="0"/>
          <w:numId w:val="3"/>
        </w:numPr>
        <w:spacing w:after="240" w:line="360" w:lineRule="auto"/>
        <w:rPr>
          <w:lang w:val="tr-TR"/>
        </w:rPr>
      </w:pPr>
      <w:r w:rsidRPr="00B17574">
        <w:rPr>
          <w:lang w:val="tr-TR"/>
        </w:rPr>
        <w:t>Trafik güvenliği, dahili ulaşım yolları ve yaya yürüyüş yolları (</w:t>
      </w:r>
      <w:proofErr w:type="spellStart"/>
      <w:r w:rsidRPr="00B17574">
        <w:rPr>
          <w:lang w:val="tr-TR"/>
        </w:rPr>
        <w:t>örn</w:t>
      </w:r>
      <w:proofErr w:type="spellEnd"/>
      <w:r w:rsidRPr="00B17574">
        <w:rPr>
          <w:lang w:val="tr-TR"/>
        </w:rPr>
        <w:t>. forklift operasyonları)</w:t>
      </w:r>
    </w:p>
    <w:p w14:paraId="62F7806B" w14:textId="0061A7EE" w:rsidR="009B7069" w:rsidRPr="00B17574" w:rsidRDefault="009B7069" w:rsidP="009B7069">
      <w:pPr>
        <w:pStyle w:val="ListParagraph"/>
        <w:numPr>
          <w:ilvl w:val="0"/>
          <w:numId w:val="3"/>
        </w:numPr>
        <w:spacing w:after="240" w:line="360" w:lineRule="auto"/>
        <w:rPr>
          <w:lang w:val="tr-TR"/>
        </w:rPr>
      </w:pPr>
      <w:r w:rsidRPr="00B17574">
        <w:rPr>
          <w:lang w:val="tr-TR"/>
        </w:rPr>
        <w:t>Yerel topluluklarla ilişkiler</w:t>
      </w:r>
    </w:p>
    <w:p w14:paraId="279BAF39" w14:textId="27C12E47" w:rsidR="009B7069" w:rsidRPr="00B17574" w:rsidRDefault="009B7069" w:rsidP="009B7069">
      <w:pPr>
        <w:pStyle w:val="ListParagraph"/>
        <w:numPr>
          <w:ilvl w:val="0"/>
          <w:numId w:val="3"/>
        </w:numPr>
        <w:spacing w:after="240" w:line="360" w:lineRule="auto"/>
        <w:rPr>
          <w:lang w:val="tr-TR"/>
        </w:rPr>
      </w:pPr>
      <w:r w:rsidRPr="00B17574">
        <w:rPr>
          <w:lang w:val="tr-TR"/>
        </w:rPr>
        <w:t>Diğer ilgili bilgiler</w:t>
      </w:r>
    </w:p>
    <w:p w14:paraId="35799A74" w14:textId="49AC164B" w:rsidR="005E785C" w:rsidRPr="00B17574" w:rsidRDefault="009B7069" w:rsidP="00A4319F">
      <w:pPr>
        <w:spacing w:after="240" w:line="360" w:lineRule="auto"/>
        <w:rPr>
          <w:lang w:val="tr-TR"/>
        </w:rPr>
      </w:pPr>
      <w:r w:rsidRPr="00B17574">
        <w:rPr>
          <w:lang w:val="tr-TR"/>
        </w:rPr>
        <w:t xml:space="preserve">Yukarıdaki </w:t>
      </w:r>
      <w:r w:rsidR="009720C9" w:rsidRPr="00B17574">
        <w:rPr>
          <w:lang w:val="tr-TR"/>
        </w:rPr>
        <w:t xml:space="preserve">işe </w:t>
      </w:r>
      <w:r w:rsidRPr="00B17574">
        <w:rPr>
          <w:lang w:val="tr-TR"/>
        </w:rPr>
        <w:t xml:space="preserve">başlama eğitimi İSG ekibinden </w:t>
      </w:r>
      <w:r w:rsidR="009720C9" w:rsidRPr="00B17574">
        <w:rPr>
          <w:lang w:val="tr-TR"/>
        </w:rPr>
        <w:t xml:space="preserve">yetkin bir </w:t>
      </w:r>
      <w:r w:rsidRPr="00B17574">
        <w:rPr>
          <w:lang w:val="tr-TR"/>
        </w:rPr>
        <w:t>personel tarafından verilecektir.</w:t>
      </w:r>
      <w:r w:rsidR="009720C9" w:rsidRPr="00B17574">
        <w:rPr>
          <w:lang w:val="tr-TR"/>
        </w:rPr>
        <w:t xml:space="preserve"> İşe başlama</w:t>
      </w:r>
      <w:r w:rsidRPr="00B17574">
        <w:rPr>
          <w:lang w:val="tr-TR"/>
        </w:rPr>
        <w:t xml:space="preserve"> </w:t>
      </w:r>
      <w:r w:rsidR="009720C9" w:rsidRPr="00B17574">
        <w:rPr>
          <w:lang w:val="tr-TR"/>
        </w:rPr>
        <w:t>eğitimleri kayıt altına alınacaktır</w:t>
      </w:r>
      <w:r w:rsidRPr="00B17574">
        <w:rPr>
          <w:lang w:val="tr-TR"/>
        </w:rPr>
        <w:t>.</w:t>
      </w:r>
    </w:p>
    <w:p w14:paraId="4FEAAA8A" w14:textId="5C4348A3" w:rsidR="00D8325E" w:rsidRPr="00B17574" w:rsidRDefault="00F83E74" w:rsidP="00A4319F">
      <w:pPr>
        <w:spacing w:after="240" w:line="360" w:lineRule="auto"/>
        <w:rPr>
          <w:lang w:val="tr-TR"/>
        </w:rPr>
      </w:pPr>
      <w:r w:rsidRPr="00B17574">
        <w:rPr>
          <w:lang w:val="tr-TR"/>
        </w:rPr>
        <w:t>Alt yükleniciler de dahil olmak üzere tüm personel, sahada yürütülen çalışma nedeniyle gerekli güvenlik seviyesinin sağlanması konusunda yeterli anlayışa sahip olacak şekilde eğitilecektir. Her eğitim oturumu için Eğitim Katılım Formu doldurulacak ve katılım kayıtları belgelenerek Kalite Müdürü ve İSG Uzmanı tarafından ileride yapılacak denetim ve teftişler için saklanacaktır.</w:t>
      </w:r>
    </w:p>
    <w:p w14:paraId="473B1A04" w14:textId="73572567" w:rsidR="00A764C0" w:rsidRPr="00B17574" w:rsidRDefault="0082640E" w:rsidP="00A4319F">
      <w:pPr>
        <w:pStyle w:val="Heading2"/>
        <w:spacing w:after="240" w:line="360" w:lineRule="auto"/>
        <w:rPr>
          <w:lang w:val="tr-TR"/>
        </w:rPr>
      </w:pPr>
      <w:bookmarkStart w:id="106" w:name="_Toc118022355"/>
      <w:bookmarkStart w:id="107" w:name="_Toc118022471"/>
      <w:bookmarkStart w:id="108" w:name="_Toc118022587"/>
      <w:bookmarkStart w:id="109" w:name="_Toc118022703"/>
      <w:bookmarkStart w:id="110" w:name="_Toc118022819"/>
      <w:bookmarkStart w:id="111" w:name="_Toc118022935"/>
      <w:bookmarkStart w:id="112" w:name="_Toc118023051"/>
      <w:bookmarkStart w:id="113" w:name="_Toc118366091"/>
      <w:bookmarkStart w:id="114" w:name="_Toc118366206"/>
      <w:bookmarkStart w:id="115" w:name="_Toc118366319"/>
      <w:bookmarkStart w:id="116" w:name="_Toc121729679"/>
      <w:bookmarkStart w:id="117" w:name="_Toc117278121"/>
      <w:bookmarkEnd w:id="106"/>
      <w:bookmarkEnd w:id="107"/>
      <w:bookmarkEnd w:id="108"/>
      <w:bookmarkEnd w:id="109"/>
      <w:bookmarkEnd w:id="110"/>
      <w:bookmarkEnd w:id="111"/>
      <w:bookmarkEnd w:id="112"/>
      <w:bookmarkEnd w:id="113"/>
      <w:bookmarkEnd w:id="114"/>
      <w:bookmarkEnd w:id="115"/>
      <w:r w:rsidRPr="00B17574">
        <w:rPr>
          <w:lang w:val="tr-TR"/>
        </w:rPr>
        <w:t>Tazeleme Eğitimleri</w:t>
      </w:r>
      <w:bookmarkEnd w:id="116"/>
    </w:p>
    <w:p w14:paraId="656C6B7C" w14:textId="2B6B90FC" w:rsidR="00A764C0" w:rsidRPr="00B17574" w:rsidRDefault="0082640E" w:rsidP="00A4319F">
      <w:pPr>
        <w:spacing w:after="240" w:line="360" w:lineRule="auto"/>
        <w:rPr>
          <w:lang w:val="tr-TR"/>
        </w:rPr>
      </w:pPr>
      <w:r w:rsidRPr="00B17574">
        <w:rPr>
          <w:lang w:val="tr-TR"/>
        </w:rPr>
        <w:t>İSG tazeleme eğitimleri yıllık olarak verilecektir. Her yılın başında verilecek eğitimin konusu, hangi tarihlerde verileceği, eğitimin süresi, kimlerin katılacağı, eğitimin amacını içeren yıllık eğitim programı hazırlanacaktır. Çalışma koşulları nedeniyle veya herhangi bir büyük kaza, olay veya acil durum sonrasında ilgili mevzuatın değişmesi veya yeni risklerin ortaya çıkması durumunda, yıllık eğitim programı ne olursa olsun çalışanlara uygun eğitimler sağlanacaktır.</w:t>
      </w:r>
    </w:p>
    <w:p w14:paraId="30DB487F" w14:textId="3A324B33" w:rsidR="00A764C0" w:rsidRPr="00B17574" w:rsidRDefault="0082640E" w:rsidP="00A4319F">
      <w:pPr>
        <w:pStyle w:val="Heading2"/>
        <w:spacing w:after="240" w:line="360" w:lineRule="auto"/>
        <w:rPr>
          <w:lang w:val="tr-TR"/>
        </w:rPr>
      </w:pPr>
      <w:bookmarkStart w:id="118" w:name="_Toc118022357"/>
      <w:bookmarkStart w:id="119" w:name="_Toc118022473"/>
      <w:bookmarkStart w:id="120" w:name="_Toc118022589"/>
      <w:bookmarkStart w:id="121" w:name="_Toc118022705"/>
      <w:bookmarkStart w:id="122" w:name="_Toc118022821"/>
      <w:bookmarkStart w:id="123" w:name="_Toc118022937"/>
      <w:bookmarkStart w:id="124" w:name="_Toc118023053"/>
      <w:bookmarkStart w:id="125" w:name="_Toc118366093"/>
      <w:bookmarkStart w:id="126" w:name="_Toc118366208"/>
      <w:bookmarkStart w:id="127" w:name="_Toc118366321"/>
      <w:bookmarkStart w:id="128" w:name="_Toc121729680"/>
      <w:bookmarkEnd w:id="118"/>
      <w:bookmarkEnd w:id="119"/>
      <w:bookmarkEnd w:id="120"/>
      <w:bookmarkEnd w:id="121"/>
      <w:bookmarkEnd w:id="122"/>
      <w:bookmarkEnd w:id="123"/>
      <w:bookmarkEnd w:id="124"/>
      <w:bookmarkEnd w:id="125"/>
      <w:bookmarkEnd w:id="126"/>
      <w:bookmarkEnd w:id="127"/>
      <w:r w:rsidRPr="00B17574">
        <w:rPr>
          <w:lang w:val="tr-TR"/>
        </w:rPr>
        <w:t>İşe Özel Eğitimler</w:t>
      </w:r>
      <w:bookmarkEnd w:id="128"/>
    </w:p>
    <w:p w14:paraId="27A642D5" w14:textId="3E197626" w:rsidR="00A764C0" w:rsidRPr="00B17574" w:rsidRDefault="00F83E74" w:rsidP="00A4319F">
      <w:pPr>
        <w:spacing w:after="240" w:line="360" w:lineRule="auto"/>
        <w:rPr>
          <w:highlight w:val="red"/>
          <w:lang w:val="tr-TR"/>
        </w:rPr>
      </w:pPr>
      <w:r w:rsidRPr="00B17574">
        <w:rPr>
          <w:lang w:val="tr-TR"/>
        </w:rPr>
        <w:t>İşe özel eğitim, çalışanın yapacağı görevlere odaklanır. Bu eğitim türü, çalışanın sorumlu olacağı görevleri ve bunların nasıl yapılacağını detaylandırır. İşe özel eğitim, çalışanların işlerini yapmak için uygun donanıma sahip olmalarını sağlar.</w:t>
      </w:r>
    </w:p>
    <w:p w14:paraId="30D9CB20" w14:textId="2F7C9A86" w:rsidR="003F59ED" w:rsidRPr="00B17574" w:rsidRDefault="00F83E74" w:rsidP="00A4319F">
      <w:pPr>
        <w:spacing w:after="240" w:line="360" w:lineRule="auto"/>
        <w:rPr>
          <w:highlight w:val="red"/>
          <w:lang w:val="tr-TR"/>
        </w:rPr>
      </w:pPr>
      <w:r w:rsidRPr="00B17574">
        <w:rPr>
          <w:lang w:val="tr-TR"/>
        </w:rPr>
        <w:t>Bir çalışan, işe özel eğitimini tamamladığında, şunları yapabilmelidir:</w:t>
      </w:r>
    </w:p>
    <w:p w14:paraId="32EB47D5" w14:textId="56B57475" w:rsidR="00F83E74" w:rsidRPr="00B17574" w:rsidRDefault="00F83E74" w:rsidP="00F83E74">
      <w:pPr>
        <w:pStyle w:val="ListParagraph"/>
        <w:numPr>
          <w:ilvl w:val="0"/>
          <w:numId w:val="3"/>
        </w:numPr>
        <w:spacing w:after="240" w:line="360" w:lineRule="auto"/>
        <w:rPr>
          <w:lang w:val="tr-TR"/>
        </w:rPr>
      </w:pPr>
      <w:r w:rsidRPr="00B17574">
        <w:rPr>
          <w:lang w:val="tr-TR"/>
        </w:rPr>
        <w:lastRenderedPageBreak/>
        <w:t>Şirket prosedürlerine uyarak işleri güvenle üstlenmek,</w:t>
      </w:r>
    </w:p>
    <w:p w14:paraId="072F8A3A" w14:textId="666BEE4F" w:rsidR="00F83E74" w:rsidRPr="00B17574" w:rsidRDefault="00F83E74" w:rsidP="00F83E74">
      <w:pPr>
        <w:pStyle w:val="ListParagraph"/>
        <w:numPr>
          <w:ilvl w:val="0"/>
          <w:numId w:val="3"/>
        </w:numPr>
        <w:spacing w:after="240" w:line="360" w:lineRule="auto"/>
        <w:rPr>
          <w:lang w:val="tr-TR"/>
        </w:rPr>
      </w:pPr>
      <w:r w:rsidRPr="00B17574">
        <w:rPr>
          <w:lang w:val="tr-TR"/>
        </w:rPr>
        <w:t>İş için gerekli olan tüm araç ve gereçleri güvenli ve doğru bir şekilde kullanmak,</w:t>
      </w:r>
    </w:p>
    <w:p w14:paraId="45D6905D" w14:textId="13A9D3DA" w:rsidR="00F83E74" w:rsidRPr="00B17574" w:rsidRDefault="00F83E74" w:rsidP="00F83E74">
      <w:pPr>
        <w:pStyle w:val="ListParagraph"/>
        <w:numPr>
          <w:ilvl w:val="0"/>
          <w:numId w:val="3"/>
        </w:numPr>
        <w:spacing w:after="240" w:line="360" w:lineRule="auto"/>
        <w:rPr>
          <w:lang w:val="tr-TR"/>
        </w:rPr>
      </w:pPr>
      <w:r w:rsidRPr="00B17574">
        <w:rPr>
          <w:lang w:val="tr-TR"/>
        </w:rPr>
        <w:t>İşle ilgili tehlikeleri ve bunların nasıl kontrol altına alınacağını veya ortadan kaldırılacağını anlamak,</w:t>
      </w:r>
    </w:p>
    <w:p w14:paraId="536D0997" w14:textId="7BCAFFE7" w:rsidR="00F83E74" w:rsidRPr="00B17574" w:rsidRDefault="00F83E74" w:rsidP="00F83E74">
      <w:pPr>
        <w:pStyle w:val="ListParagraph"/>
        <w:numPr>
          <w:ilvl w:val="0"/>
          <w:numId w:val="3"/>
        </w:numPr>
        <w:spacing w:after="240" w:line="360" w:lineRule="auto"/>
        <w:rPr>
          <w:lang w:val="tr-TR"/>
        </w:rPr>
      </w:pPr>
      <w:r w:rsidRPr="00B17574">
        <w:rPr>
          <w:lang w:val="tr-TR"/>
        </w:rPr>
        <w:t>İşle ilgili güvenlik risklerinin ve bu risklerin nasıl en aza indirileceğinin farkında ol</w:t>
      </w:r>
      <w:r w:rsidR="00416D06" w:rsidRPr="00B17574">
        <w:rPr>
          <w:lang w:val="tr-TR"/>
        </w:rPr>
        <w:t>mak,</w:t>
      </w:r>
    </w:p>
    <w:p w14:paraId="04121597" w14:textId="5EECFF1D" w:rsidR="00F83E74" w:rsidRPr="00B17574" w:rsidRDefault="00F83E74" w:rsidP="00F83E74">
      <w:pPr>
        <w:pStyle w:val="ListParagraph"/>
        <w:numPr>
          <w:ilvl w:val="0"/>
          <w:numId w:val="3"/>
        </w:numPr>
        <w:spacing w:after="240" w:line="360" w:lineRule="auto"/>
        <w:rPr>
          <w:lang w:val="tr-TR"/>
        </w:rPr>
      </w:pPr>
      <w:r w:rsidRPr="00B17574">
        <w:rPr>
          <w:lang w:val="tr-TR"/>
        </w:rPr>
        <w:t>Bir kaza veya olay meydana gelirse doğru acil durum prosedürlerini takip e</w:t>
      </w:r>
      <w:r w:rsidR="00416D06" w:rsidRPr="00B17574">
        <w:rPr>
          <w:lang w:val="tr-TR"/>
        </w:rPr>
        <w:t>tmek.</w:t>
      </w:r>
    </w:p>
    <w:p w14:paraId="76861291" w14:textId="54762016" w:rsidR="003F59ED" w:rsidRPr="00B17574" w:rsidRDefault="00416D06" w:rsidP="00A4319F">
      <w:pPr>
        <w:spacing w:after="240" w:line="360" w:lineRule="auto"/>
        <w:rPr>
          <w:highlight w:val="red"/>
          <w:lang w:val="tr-TR"/>
        </w:rPr>
      </w:pPr>
      <w:r w:rsidRPr="00B17574">
        <w:rPr>
          <w:lang w:val="tr-TR"/>
        </w:rPr>
        <w:t xml:space="preserve">Personelin işe özel eğitim ihtiyaçları İSG ekibi tarafından değerlendirilerek belirlenecek ve yıllık eğitim programına dahil edilecektir. İşe özel eğitimin devam eden bir süreç olduğunu unutmamak önemlidir. Yeni tehlikeler tanımlandıkça veya yeni ekipman tanıtıldıkça, çalışanların bu yeni riskleri kontrol etmek veya ortadan kaldırmak için eğitilmesi gerekecektir. Benzer şekilde, çalışanlar yeni bir işe </w:t>
      </w:r>
      <w:r w:rsidR="00920DAF" w:rsidRPr="00B17574">
        <w:rPr>
          <w:lang w:val="tr-TR"/>
        </w:rPr>
        <w:t>atandığında</w:t>
      </w:r>
      <w:r w:rsidRPr="00B17574">
        <w:rPr>
          <w:lang w:val="tr-TR"/>
        </w:rPr>
        <w:t xml:space="preserve"> yeni uygun eğitime ihtiyaç duyacaklardır. Eğitimlerin hâlâ </w:t>
      </w:r>
      <w:r w:rsidR="00920DAF" w:rsidRPr="00B17574">
        <w:rPr>
          <w:lang w:val="tr-TR"/>
        </w:rPr>
        <w:t xml:space="preserve">yeterli </w:t>
      </w:r>
      <w:r w:rsidRPr="00B17574">
        <w:rPr>
          <w:lang w:val="tr-TR"/>
        </w:rPr>
        <w:t>olduğundan emin olmak için düzenli eğitim incelemeleri yapılmalıdır. Katılım kayıtları belgelenmeli ve gelecekteki denetimler ve teftişler için saklanmalıdır.</w:t>
      </w:r>
    </w:p>
    <w:p w14:paraId="5E042D3D" w14:textId="49478A50" w:rsidR="00D62F1A" w:rsidRPr="00B17574" w:rsidRDefault="00416D06" w:rsidP="00A4319F">
      <w:pPr>
        <w:spacing w:after="240" w:line="360" w:lineRule="auto"/>
        <w:rPr>
          <w:highlight w:val="red"/>
          <w:lang w:val="tr-TR"/>
        </w:rPr>
      </w:pPr>
      <w:r w:rsidRPr="00B17574">
        <w:rPr>
          <w:lang w:val="tr-TR"/>
        </w:rPr>
        <w:t>Mesleğe özel eğitimlerden bazı örnekler aşağıdaki gibidir:</w:t>
      </w:r>
    </w:p>
    <w:p w14:paraId="0167D093" w14:textId="173E97D6" w:rsidR="00416D06" w:rsidRPr="00B17574" w:rsidRDefault="00416D06" w:rsidP="00416D06">
      <w:pPr>
        <w:pStyle w:val="ListParagraph"/>
        <w:numPr>
          <w:ilvl w:val="0"/>
          <w:numId w:val="3"/>
        </w:numPr>
        <w:spacing w:after="240" w:line="360" w:lineRule="auto"/>
        <w:rPr>
          <w:lang w:val="tr-TR"/>
        </w:rPr>
      </w:pPr>
      <w:r w:rsidRPr="00B17574">
        <w:rPr>
          <w:lang w:val="tr-TR"/>
        </w:rPr>
        <w:t>İşçinin yaptığı işe özgü yüksekte çalışma</w:t>
      </w:r>
    </w:p>
    <w:p w14:paraId="06B936CD" w14:textId="49B2AE97" w:rsidR="00416D06" w:rsidRPr="00B17574" w:rsidRDefault="00416D06" w:rsidP="00416D06">
      <w:pPr>
        <w:pStyle w:val="ListParagraph"/>
        <w:numPr>
          <w:ilvl w:val="0"/>
          <w:numId w:val="3"/>
        </w:numPr>
        <w:spacing w:after="240" w:line="360" w:lineRule="auto"/>
        <w:rPr>
          <w:lang w:val="tr-TR"/>
        </w:rPr>
      </w:pPr>
      <w:r w:rsidRPr="00B17574">
        <w:rPr>
          <w:lang w:val="tr-TR"/>
        </w:rPr>
        <w:t>Elektrik işleri ve güvenliği</w:t>
      </w:r>
    </w:p>
    <w:p w14:paraId="0A780E13" w14:textId="1B4898B1" w:rsidR="00416D06" w:rsidRPr="00B17574" w:rsidRDefault="00416D06" w:rsidP="00416D06">
      <w:pPr>
        <w:pStyle w:val="ListParagraph"/>
        <w:numPr>
          <w:ilvl w:val="0"/>
          <w:numId w:val="3"/>
        </w:numPr>
        <w:spacing w:after="240" w:line="360" w:lineRule="auto"/>
        <w:rPr>
          <w:lang w:val="tr-TR"/>
        </w:rPr>
      </w:pPr>
      <w:r w:rsidRPr="00B17574">
        <w:rPr>
          <w:lang w:val="tr-TR"/>
        </w:rPr>
        <w:t>Kapalı alanda çalışma</w:t>
      </w:r>
    </w:p>
    <w:p w14:paraId="3AC0A557" w14:textId="66E0B5A3" w:rsidR="00416D06" w:rsidRPr="00B17574" w:rsidRDefault="00416D06" w:rsidP="00416D06">
      <w:pPr>
        <w:pStyle w:val="ListParagraph"/>
        <w:numPr>
          <w:ilvl w:val="0"/>
          <w:numId w:val="3"/>
        </w:numPr>
        <w:spacing w:after="240" w:line="360" w:lineRule="auto"/>
        <w:rPr>
          <w:lang w:val="tr-TR"/>
        </w:rPr>
      </w:pPr>
      <w:r w:rsidRPr="00B17574">
        <w:rPr>
          <w:lang w:val="tr-TR"/>
        </w:rPr>
        <w:t>Kaynak işlerinde çalışma</w:t>
      </w:r>
    </w:p>
    <w:p w14:paraId="0B93BFCE" w14:textId="55A525CD" w:rsidR="00416D06" w:rsidRPr="00B17574" w:rsidRDefault="00416D06" w:rsidP="00416D06">
      <w:pPr>
        <w:pStyle w:val="ListParagraph"/>
        <w:numPr>
          <w:ilvl w:val="0"/>
          <w:numId w:val="3"/>
        </w:numPr>
        <w:spacing w:after="240" w:line="360" w:lineRule="auto"/>
        <w:rPr>
          <w:lang w:val="tr-TR"/>
        </w:rPr>
      </w:pPr>
      <w:r w:rsidRPr="00B17574">
        <w:rPr>
          <w:lang w:val="tr-TR"/>
        </w:rPr>
        <w:t>Özel risk taşıyan ekipmanla çalışma</w:t>
      </w:r>
    </w:p>
    <w:p w14:paraId="3E31FEAE" w14:textId="37970D73" w:rsidR="00416D06" w:rsidRPr="00B17574" w:rsidRDefault="00416D06" w:rsidP="00416D06">
      <w:pPr>
        <w:pStyle w:val="ListParagraph"/>
        <w:numPr>
          <w:ilvl w:val="0"/>
          <w:numId w:val="3"/>
        </w:numPr>
        <w:spacing w:after="240" w:line="360" w:lineRule="auto"/>
        <w:rPr>
          <w:lang w:val="tr-TR"/>
        </w:rPr>
      </w:pPr>
      <w:r w:rsidRPr="00B17574">
        <w:rPr>
          <w:lang w:val="tr-TR"/>
        </w:rPr>
        <w:t>Kaldırma, taşıma, istifleme ve depolamada güvenlik önlemleri</w:t>
      </w:r>
    </w:p>
    <w:p w14:paraId="1F041F92" w14:textId="479389E4" w:rsidR="00416D06" w:rsidRPr="00B17574" w:rsidRDefault="00416D06" w:rsidP="00416D06">
      <w:pPr>
        <w:pStyle w:val="ListParagraph"/>
        <w:numPr>
          <w:ilvl w:val="0"/>
          <w:numId w:val="3"/>
        </w:numPr>
        <w:spacing w:after="240" w:line="360" w:lineRule="auto"/>
        <w:rPr>
          <w:lang w:val="tr-TR"/>
        </w:rPr>
      </w:pPr>
      <w:r w:rsidRPr="00B17574">
        <w:rPr>
          <w:lang w:val="tr-TR"/>
        </w:rPr>
        <w:t>Forklift gibi makinelerle çalışırken alınması gereken güvenlik önlemleri</w:t>
      </w:r>
    </w:p>
    <w:p w14:paraId="7C3BED04" w14:textId="4D6F440A" w:rsidR="00416D06" w:rsidRPr="00B17574" w:rsidRDefault="00416D06" w:rsidP="00416D06">
      <w:pPr>
        <w:pStyle w:val="ListParagraph"/>
        <w:numPr>
          <w:ilvl w:val="0"/>
          <w:numId w:val="3"/>
        </w:numPr>
        <w:spacing w:after="240" w:line="360" w:lineRule="auto"/>
        <w:rPr>
          <w:lang w:val="tr-TR"/>
        </w:rPr>
      </w:pPr>
      <w:r w:rsidRPr="00B17574">
        <w:rPr>
          <w:lang w:val="tr-TR"/>
        </w:rPr>
        <w:t>Sürücüler/operatörler için güvenli sürüş</w:t>
      </w:r>
    </w:p>
    <w:p w14:paraId="7248D01F" w14:textId="407A4858" w:rsidR="00416D06" w:rsidRPr="00B17574" w:rsidRDefault="00416D06" w:rsidP="00416D06">
      <w:pPr>
        <w:pStyle w:val="ListParagraph"/>
        <w:numPr>
          <w:ilvl w:val="0"/>
          <w:numId w:val="3"/>
        </w:numPr>
        <w:spacing w:after="240" w:line="360" w:lineRule="auto"/>
        <w:rPr>
          <w:lang w:val="tr-TR"/>
        </w:rPr>
      </w:pPr>
      <w:r w:rsidRPr="00B17574">
        <w:rPr>
          <w:lang w:val="tr-TR"/>
        </w:rPr>
        <w:t>İnsan hakları, güç kullanımı (ve uygun olduğunda ateşli silahlar) ve güvenlik personeli için işçilere ve topluluklara karşı uygun davranış</w:t>
      </w:r>
    </w:p>
    <w:p w14:paraId="13B9B177" w14:textId="3CE162CD" w:rsidR="00053069" w:rsidRPr="00B17574" w:rsidRDefault="00BA2BF9" w:rsidP="00A4319F">
      <w:pPr>
        <w:pStyle w:val="Heading2"/>
        <w:spacing w:after="240" w:line="360" w:lineRule="auto"/>
        <w:rPr>
          <w:lang w:val="tr-TR"/>
        </w:rPr>
      </w:pPr>
      <w:bookmarkStart w:id="129" w:name="_Toc118022359"/>
      <w:bookmarkStart w:id="130" w:name="_Toc118022475"/>
      <w:bookmarkStart w:id="131" w:name="_Toc118022591"/>
      <w:bookmarkStart w:id="132" w:name="_Toc118022707"/>
      <w:bookmarkStart w:id="133" w:name="_Toc118022823"/>
      <w:bookmarkStart w:id="134" w:name="_Toc118022939"/>
      <w:bookmarkStart w:id="135" w:name="_Toc118023055"/>
      <w:bookmarkStart w:id="136" w:name="_Toc118366095"/>
      <w:bookmarkStart w:id="137" w:name="_Toc118366210"/>
      <w:bookmarkStart w:id="138" w:name="_Toc118366323"/>
      <w:bookmarkStart w:id="139" w:name="_Toc121729681"/>
      <w:bookmarkEnd w:id="117"/>
      <w:bookmarkEnd w:id="129"/>
      <w:bookmarkEnd w:id="130"/>
      <w:bookmarkEnd w:id="131"/>
      <w:bookmarkEnd w:id="132"/>
      <w:bookmarkEnd w:id="133"/>
      <w:bookmarkEnd w:id="134"/>
      <w:bookmarkEnd w:id="135"/>
      <w:bookmarkEnd w:id="136"/>
      <w:bookmarkEnd w:id="137"/>
      <w:bookmarkEnd w:id="138"/>
      <w:r w:rsidRPr="00B17574">
        <w:rPr>
          <w:lang w:val="tr-TR"/>
        </w:rPr>
        <w:t>İşbaşı Konuşmaları</w:t>
      </w:r>
      <w:bookmarkEnd w:id="139"/>
    </w:p>
    <w:p w14:paraId="1F5024CB" w14:textId="5CE3E30A" w:rsidR="00053069" w:rsidRPr="00B17574" w:rsidRDefault="00416D06" w:rsidP="00A4319F">
      <w:pPr>
        <w:spacing w:after="240" w:line="360" w:lineRule="auto"/>
        <w:rPr>
          <w:highlight w:val="red"/>
          <w:lang w:val="tr-TR"/>
        </w:rPr>
      </w:pPr>
      <w:r w:rsidRPr="00B17574">
        <w:rPr>
          <w:lang w:val="tr-TR"/>
        </w:rPr>
        <w:t xml:space="preserve">İSG iletişiminin bir parçası olarak, tüm personelin İSG farkındalığını artırmak için, Proje yaşam döngüsü boyunca rutin ve özel </w:t>
      </w:r>
      <w:r w:rsidR="00BA2BF9" w:rsidRPr="00B17574">
        <w:rPr>
          <w:lang w:val="tr-TR"/>
        </w:rPr>
        <w:t>işbaşı konuşmaları</w:t>
      </w:r>
      <w:r w:rsidRPr="00B17574">
        <w:rPr>
          <w:lang w:val="tr-TR"/>
        </w:rPr>
        <w:t xml:space="preserve"> yapılacaktır. Tüm saha personelinin </w:t>
      </w:r>
      <w:r w:rsidR="00BA2BF9" w:rsidRPr="00B17574">
        <w:rPr>
          <w:lang w:val="tr-TR"/>
        </w:rPr>
        <w:t>işbaşı konuşmalarına</w:t>
      </w:r>
      <w:r w:rsidRPr="00B17574">
        <w:rPr>
          <w:lang w:val="tr-TR"/>
        </w:rPr>
        <w:t xml:space="preserve"> katılması gerekecektir.</w:t>
      </w:r>
    </w:p>
    <w:p w14:paraId="5E449CEE" w14:textId="149EA5A9" w:rsidR="00053069" w:rsidRPr="00B17574" w:rsidRDefault="007E045F" w:rsidP="00A4319F">
      <w:pPr>
        <w:spacing w:after="240" w:line="360" w:lineRule="auto"/>
        <w:rPr>
          <w:highlight w:val="red"/>
          <w:lang w:val="tr-TR"/>
        </w:rPr>
      </w:pPr>
      <w:r w:rsidRPr="00B17574">
        <w:rPr>
          <w:lang w:val="tr-TR"/>
        </w:rPr>
        <w:t xml:space="preserve">Rutin </w:t>
      </w:r>
      <w:r w:rsidR="00BA2BF9" w:rsidRPr="00B17574">
        <w:rPr>
          <w:lang w:val="tr-TR"/>
        </w:rPr>
        <w:t>İşbaşı Konuşmaları</w:t>
      </w:r>
      <w:r w:rsidRPr="00B17574">
        <w:rPr>
          <w:lang w:val="tr-TR"/>
        </w:rPr>
        <w:t xml:space="preserve">: Rutin </w:t>
      </w:r>
      <w:r w:rsidR="00BA2BF9" w:rsidRPr="00B17574">
        <w:rPr>
          <w:lang w:val="tr-TR"/>
        </w:rPr>
        <w:t>işbaşı konuşmaları</w:t>
      </w:r>
      <w:r w:rsidRPr="00B17574">
        <w:rPr>
          <w:lang w:val="tr-TR"/>
        </w:rPr>
        <w:t xml:space="preserve"> aylık olarak yapılabilir ve işlenecek konular aşağıdakileri içerir:</w:t>
      </w:r>
    </w:p>
    <w:p w14:paraId="6DD734E2" w14:textId="16232D21" w:rsidR="007E045F" w:rsidRPr="00B17574" w:rsidRDefault="007E045F" w:rsidP="007E045F">
      <w:pPr>
        <w:pStyle w:val="ListParagraph"/>
        <w:numPr>
          <w:ilvl w:val="0"/>
          <w:numId w:val="9"/>
        </w:numPr>
        <w:spacing w:line="360" w:lineRule="auto"/>
        <w:ind w:left="993"/>
        <w:rPr>
          <w:lang w:val="tr-TR"/>
        </w:rPr>
      </w:pPr>
      <w:r w:rsidRPr="00B17574">
        <w:rPr>
          <w:lang w:val="tr-TR"/>
        </w:rPr>
        <w:t>Herhangi bir ana öğrenme noktası dahil olmak üzere önceki haftaya ait olaylar, yaralanmalar veya ramak kalalar,</w:t>
      </w:r>
    </w:p>
    <w:p w14:paraId="7414C633" w14:textId="4D8BA047" w:rsidR="007E045F" w:rsidRPr="00B17574" w:rsidRDefault="007E045F" w:rsidP="007E045F">
      <w:pPr>
        <w:pStyle w:val="ListParagraph"/>
        <w:numPr>
          <w:ilvl w:val="0"/>
          <w:numId w:val="9"/>
        </w:numPr>
        <w:spacing w:line="360" w:lineRule="auto"/>
        <w:ind w:left="993"/>
        <w:rPr>
          <w:lang w:val="tr-TR"/>
        </w:rPr>
      </w:pPr>
      <w:r w:rsidRPr="00B17574">
        <w:rPr>
          <w:lang w:val="tr-TR"/>
        </w:rPr>
        <w:t>Tesisin bugüne kadarki İSG performansı,</w:t>
      </w:r>
    </w:p>
    <w:p w14:paraId="5C04755B" w14:textId="4954E67E" w:rsidR="007E045F" w:rsidRPr="00B17574" w:rsidRDefault="007E045F" w:rsidP="007E045F">
      <w:pPr>
        <w:pStyle w:val="ListParagraph"/>
        <w:numPr>
          <w:ilvl w:val="0"/>
          <w:numId w:val="9"/>
        </w:numPr>
        <w:spacing w:line="360" w:lineRule="auto"/>
        <w:ind w:left="993"/>
        <w:rPr>
          <w:lang w:val="tr-TR"/>
        </w:rPr>
      </w:pPr>
      <w:r w:rsidRPr="00B17574">
        <w:rPr>
          <w:lang w:val="tr-TR"/>
        </w:rPr>
        <w:lastRenderedPageBreak/>
        <w:t>Ortaya çıkan İSG sorunları,</w:t>
      </w:r>
    </w:p>
    <w:p w14:paraId="32171461" w14:textId="09FA659C" w:rsidR="007E045F" w:rsidRPr="00B17574" w:rsidRDefault="007E045F" w:rsidP="007E045F">
      <w:pPr>
        <w:pStyle w:val="ListParagraph"/>
        <w:numPr>
          <w:ilvl w:val="0"/>
          <w:numId w:val="9"/>
        </w:numPr>
        <w:spacing w:line="360" w:lineRule="auto"/>
        <w:ind w:left="993"/>
        <w:rPr>
          <w:lang w:val="tr-TR"/>
        </w:rPr>
      </w:pPr>
      <w:r w:rsidRPr="00B17574">
        <w:rPr>
          <w:lang w:val="tr-TR"/>
        </w:rPr>
        <w:t>Mevcut görevler ve ilgili yöntem bildirimleri ve risk değerlendirmeleri hakkında bilgi,</w:t>
      </w:r>
    </w:p>
    <w:p w14:paraId="3A758B6E" w14:textId="60AEC4B2" w:rsidR="007E045F" w:rsidRPr="00B17574" w:rsidRDefault="007E045F" w:rsidP="007E045F">
      <w:pPr>
        <w:pStyle w:val="ListParagraph"/>
        <w:numPr>
          <w:ilvl w:val="0"/>
          <w:numId w:val="9"/>
        </w:numPr>
        <w:spacing w:line="360" w:lineRule="auto"/>
        <w:ind w:left="993"/>
        <w:rPr>
          <w:lang w:val="tr-TR"/>
        </w:rPr>
      </w:pPr>
      <w:r w:rsidRPr="00B17574">
        <w:rPr>
          <w:lang w:val="tr-TR"/>
        </w:rPr>
        <w:t>İSG gerekliliklerinde ve uygulamalarında herhangi bir değişiklik olması,</w:t>
      </w:r>
    </w:p>
    <w:p w14:paraId="440CADED" w14:textId="77777777" w:rsidR="007E045F" w:rsidRPr="00B17574" w:rsidRDefault="007E045F" w:rsidP="007E045F">
      <w:pPr>
        <w:pStyle w:val="ListParagraph"/>
        <w:numPr>
          <w:ilvl w:val="0"/>
          <w:numId w:val="9"/>
        </w:numPr>
        <w:spacing w:line="360" w:lineRule="auto"/>
        <w:ind w:left="993"/>
        <w:rPr>
          <w:lang w:val="tr-TR"/>
        </w:rPr>
      </w:pPr>
      <w:r w:rsidRPr="00B17574">
        <w:rPr>
          <w:lang w:val="tr-TR"/>
        </w:rPr>
        <w:t>Herhangi bir paydaş tarafından dile getirilen İSG ile ilgili sorunlar veya endişeler,</w:t>
      </w:r>
    </w:p>
    <w:p w14:paraId="6F3E1CA6" w14:textId="0BCB6292" w:rsidR="007E045F" w:rsidRPr="00B17574" w:rsidRDefault="007E045F" w:rsidP="007E045F">
      <w:pPr>
        <w:pStyle w:val="ListParagraph"/>
        <w:numPr>
          <w:ilvl w:val="0"/>
          <w:numId w:val="9"/>
        </w:numPr>
        <w:spacing w:line="360" w:lineRule="auto"/>
        <w:ind w:left="993"/>
        <w:rPr>
          <w:lang w:val="tr-TR"/>
        </w:rPr>
      </w:pPr>
      <w:r w:rsidRPr="00B17574">
        <w:rPr>
          <w:lang w:val="tr-TR"/>
        </w:rPr>
        <w:t>Varsa yaklaşan İSG olayları.</w:t>
      </w:r>
    </w:p>
    <w:p w14:paraId="14913782" w14:textId="77777777" w:rsidR="00146617" w:rsidRPr="00B17574" w:rsidRDefault="00146617" w:rsidP="00146617">
      <w:pPr>
        <w:spacing w:line="360" w:lineRule="auto"/>
        <w:ind w:left="633"/>
        <w:rPr>
          <w:lang w:val="tr-TR"/>
        </w:rPr>
      </w:pPr>
    </w:p>
    <w:p w14:paraId="78CF29FC" w14:textId="6BC129C1" w:rsidR="00053069" w:rsidRPr="00B17574" w:rsidRDefault="007E045F" w:rsidP="00A4319F">
      <w:pPr>
        <w:spacing w:after="240" w:line="360" w:lineRule="auto"/>
        <w:rPr>
          <w:highlight w:val="red"/>
          <w:lang w:val="tr-TR"/>
        </w:rPr>
      </w:pPr>
      <w:r w:rsidRPr="00B17574">
        <w:rPr>
          <w:lang w:val="tr-TR"/>
        </w:rPr>
        <w:t xml:space="preserve">Rutin </w:t>
      </w:r>
      <w:r w:rsidR="00BA2BF9" w:rsidRPr="00B17574">
        <w:rPr>
          <w:lang w:val="tr-TR"/>
        </w:rPr>
        <w:t>işbaşı konuşmalarına</w:t>
      </w:r>
      <w:r w:rsidRPr="00B17574">
        <w:rPr>
          <w:lang w:val="tr-TR"/>
        </w:rPr>
        <w:t xml:space="preserve"> </w:t>
      </w:r>
      <w:r w:rsidR="00BA2BF9" w:rsidRPr="00B17574">
        <w:rPr>
          <w:lang w:val="tr-TR"/>
        </w:rPr>
        <w:t>işçiler</w:t>
      </w:r>
      <w:r w:rsidRPr="00B17574">
        <w:rPr>
          <w:lang w:val="tr-TR"/>
        </w:rPr>
        <w:t>, amirler ve ustabaşılar katılacak ve İSG ekibinden personel tarafından yönetilecektir. Tüm katılımcılara İSG ile ilgili konularda soru sorma veya yorum yapma fırsatı verilir. Katılım kayıtları belgelenmeli ve gelecekteki denetimler ve teftişler için saklanmalıdır.</w:t>
      </w:r>
    </w:p>
    <w:p w14:paraId="29606DF6" w14:textId="006AC840" w:rsidR="00053069" w:rsidRPr="00B17574" w:rsidRDefault="00146617" w:rsidP="00A4319F">
      <w:pPr>
        <w:spacing w:after="240" w:line="360" w:lineRule="auto"/>
        <w:rPr>
          <w:highlight w:val="red"/>
          <w:lang w:val="tr-TR"/>
        </w:rPr>
      </w:pPr>
      <w:r w:rsidRPr="00B17574">
        <w:rPr>
          <w:lang w:val="tr-TR"/>
        </w:rPr>
        <w:t xml:space="preserve">Özel </w:t>
      </w:r>
      <w:r w:rsidR="00BA2BF9" w:rsidRPr="00B17574">
        <w:rPr>
          <w:lang w:val="tr-TR"/>
        </w:rPr>
        <w:t>İşbaşı Konuşmaları</w:t>
      </w:r>
      <w:r w:rsidRPr="00B17574">
        <w:rPr>
          <w:lang w:val="tr-TR"/>
        </w:rPr>
        <w:t xml:space="preserve">: Rutin </w:t>
      </w:r>
      <w:r w:rsidR="00BA2BF9" w:rsidRPr="00B17574">
        <w:rPr>
          <w:lang w:val="tr-TR"/>
        </w:rPr>
        <w:t>işbaşı konuşmalarına</w:t>
      </w:r>
      <w:r w:rsidRPr="00B17574">
        <w:rPr>
          <w:lang w:val="tr-TR"/>
        </w:rPr>
        <w:t xml:space="preserve"> ek olarak özel </w:t>
      </w:r>
      <w:r w:rsidR="00BA2BF9" w:rsidRPr="00B17574">
        <w:rPr>
          <w:lang w:val="tr-TR"/>
        </w:rPr>
        <w:t>işbaşı konuşmaları</w:t>
      </w:r>
      <w:r w:rsidRPr="00B17574">
        <w:rPr>
          <w:lang w:val="tr-TR"/>
        </w:rPr>
        <w:t xml:space="preserve"> yapılacaktır</w:t>
      </w:r>
      <w:r w:rsidR="00647C76" w:rsidRPr="00B17574">
        <w:rPr>
          <w:lang w:val="tr-TR"/>
        </w:rPr>
        <w:t>:</w:t>
      </w:r>
    </w:p>
    <w:p w14:paraId="4189D9F6" w14:textId="781386A5" w:rsidR="00647C76" w:rsidRPr="00B17574" w:rsidRDefault="00647C76" w:rsidP="00647C76">
      <w:pPr>
        <w:pStyle w:val="ListParagraph"/>
        <w:numPr>
          <w:ilvl w:val="0"/>
          <w:numId w:val="9"/>
        </w:numPr>
        <w:spacing w:line="360" w:lineRule="auto"/>
        <w:ind w:left="993"/>
        <w:rPr>
          <w:lang w:val="tr-TR"/>
        </w:rPr>
      </w:pPr>
      <w:r w:rsidRPr="00B17574">
        <w:rPr>
          <w:lang w:val="tr-TR"/>
        </w:rPr>
        <w:t>Herhangi bir büyük kaza, olay veya acil durum olayından sonra,</w:t>
      </w:r>
    </w:p>
    <w:p w14:paraId="607B8B88" w14:textId="399D081B" w:rsidR="00647C76" w:rsidRPr="00B17574" w:rsidRDefault="00647C76" w:rsidP="00647C76">
      <w:pPr>
        <w:pStyle w:val="ListParagraph"/>
        <w:numPr>
          <w:ilvl w:val="0"/>
          <w:numId w:val="9"/>
        </w:numPr>
        <w:spacing w:line="360" w:lineRule="auto"/>
        <w:ind w:left="993"/>
        <w:rPr>
          <w:lang w:val="tr-TR"/>
        </w:rPr>
      </w:pPr>
      <w:r w:rsidRPr="00B17574">
        <w:rPr>
          <w:lang w:val="tr-TR"/>
        </w:rPr>
        <w:t xml:space="preserve">Bir veya daha fazla spesifik İSG sorununun olaylara veya ramak </w:t>
      </w:r>
      <w:proofErr w:type="spellStart"/>
      <w:r w:rsidRPr="00B17574">
        <w:rPr>
          <w:lang w:val="tr-TR"/>
        </w:rPr>
        <w:t>kalalara</w:t>
      </w:r>
      <w:proofErr w:type="spellEnd"/>
      <w:r w:rsidRPr="00B17574">
        <w:rPr>
          <w:lang w:val="tr-TR"/>
        </w:rPr>
        <w:t xml:space="preserve"> katkıda bulunduğuna dair gösterge olduğunda,</w:t>
      </w:r>
    </w:p>
    <w:p w14:paraId="7EA4C016" w14:textId="5EC6A300" w:rsidR="00647C76" w:rsidRPr="00B17574" w:rsidRDefault="00647C76" w:rsidP="00647C76">
      <w:pPr>
        <w:pStyle w:val="ListParagraph"/>
        <w:numPr>
          <w:ilvl w:val="0"/>
          <w:numId w:val="9"/>
        </w:numPr>
        <w:spacing w:line="360" w:lineRule="auto"/>
        <w:ind w:left="993"/>
        <w:rPr>
          <w:lang w:val="tr-TR"/>
        </w:rPr>
      </w:pPr>
      <w:r w:rsidRPr="00B17574">
        <w:rPr>
          <w:lang w:val="tr-TR"/>
        </w:rPr>
        <w:t>Herhangi bir yeni tesisi, tehlikeli madde ekipmanını devreye almadan önce,</w:t>
      </w:r>
    </w:p>
    <w:p w14:paraId="7E56E658" w14:textId="538E48A7" w:rsidR="00647C76" w:rsidRPr="00B17574" w:rsidRDefault="00647C76" w:rsidP="00647C76">
      <w:pPr>
        <w:pStyle w:val="ListParagraph"/>
        <w:numPr>
          <w:ilvl w:val="0"/>
          <w:numId w:val="9"/>
        </w:numPr>
        <w:spacing w:line="360" w:lineRule="auto"/>
        <w:ind w:left="993"/>
        <w:rPr>
          <w:lang w:val="tr-TR"/>
        </w:rPr>
      </w:pPr>
      <w:r w:rsidRPr="00B17574">
        <w:rPr>
          <w:lang w:val="tr-TR"/>
        </w:rPr>
        <w:t>Projenin İSG risk profili herhangi bir nedenle önemli ölçüde değiştiğinde.</w:t>
      </w:r>
    </w:p>
    <w:p w14:paraId="1B79F626" w14:textId="77777777" w:rsidR="00647C76" w:rsidRPr="00B17574" w:rsidRDefault="00647C76" w:rsidP="00647C76">
      <w:pPr>
        <w:spacing w:line="360" w:lineRule="auto"/>
        <w:rPr>
          <w:highlight w:val="red"/>
          <w:lang w:val="tr-TR"/>
        </w:rPr>
      </w:pPr>
    </w:p>
    <w:p w14:paraId="3860F1BA" w14:textId="1B90E7A4" w:rsidR="009C4121" w:rsidRPr="00B17574" w:rsidRDefault="00647C76" w:rsidP="00A4319F">
      <w:pPr>
        <w:spacing w:line="360" w:lineRule="auto"/>
        <w:rPr>
          <w:lang w:val="tr-TR"/>
        </w:rPr>
      </w:pPr>
      <w:r w:rsidRPr="00B17574">
        <w:rPr>
          <w:lang w:val="tr-TR"/>
        </w:rPr>
        <w:t xml:space="preserve">Özel </w:t>
      </w:r>
      <w:r w:rsidR="00BA2BF9" w:rsidRPr="00B17574">
        <w:rPr>
          <w:lang w:val="tr-TR"/>
        </w:rPr>
        <w:t>işbaşı konuşmaları</w:t>
      </w:r>
      <w:r w:rsidRPr="00B17574">
        <w:rPr>
          <w:lang w:val="tr-TR"/>
        </w:rPr>
        <w:t xml:space="preserve"> İSG ekibi tarafından yönetilecek ve ilgili tüm proje personelinin katılımı sağlanacaktır. Katılım kayıtları ileride referans olması adına saklanacaktır.</w:t>
      </w:r>
    </w:p>
    <w:p w14:paraId="3BB67AAA" w14:textId="7A264894" w:rsidR="003D1D20" w:rsidRPr="00B17574" w:rsidRDefault="003D1D20" w:rsidP="00A4319F">
      <w:pPr>
        <w:spacing w:line="360" w:lineRule="auto"/>
        <w:rPr>
          <w:lang w:val="tr-TR"/>
        </w:rPr>
      </w:pPr>
      <w:r w:rsidRPr="00B17574">
        <w:rPr>
          <w:lang w:val="tr-TR"/>
        </w:rPr>
        <w:br w:type="page"/>
      </w:r>
    </w:p>
    <w:p w14:paraId="26BCE1A8" w14:textId="72C5BF24" w:rsidR="00985F2C" w:rsidRPr="00B17574" w:rsidRDefault="00A72F02" w:rsidP="00A4319F">
      <w:pPr>
        <w:pStyle w:val="Heading1"/>
        <w:spacing w:after="240" w:line="360" w:lineRule="auto"/>
        <w:rPr>
          <w:lang w:val="tr-TR"/>
        </w:rPr>
      </w:pPr>
      <w:bookmarkStart w:id="140" w:name="_Toc121729682"/>
      <w:r w:rsidRPr="00B17574">
        <w:rPr>
          <w:lang w:val="tr-TR"/>
        </w:rPr>
        <w:lastRenderedPageBreak/>
        <w:t>İŞ SAĞLIĞI YÖNETİM PROSEDÜRLERİ</w:t>
      </w:r>
      <w:bookmarkEnd w:id="140"/>
    </w:p>
    <w:p w14:paraId="2A83B16C" w14:textId="77777777" w:rsidR="0048191F" w:rsidRPr="00B17574" w:rsidRDefault="00A72F02" w:rsidP="00A4319F">
      <w:pPr>
        <w:pStyle w:val="Heading2"/>
        <w:spacing w:after="240" w:line="360" w:lineRule="auto"/>
        <w:rPr>
          <w:lang w:val="tr-TR"/>
        </w:rPr>
      </w:pPr>
      <w:bookmarkStart w:id="141" w:name="_Toc118022362"/>
      <w:bookmarkStart w:id="142" w:name="_Toc118022478"/>
      <w:bookmarkStart w:id="143" w:name="_Toc118022594"/>
      <w:bookmarkStart w:id="144" w:name="_Toc118022710"/>
      <w:bookmarkStart w:id="145" w:name="_Toc118022826"/>
      <w:bookmarkStart w:id="146" w:name="_Toc118022942"/>
      <w:bookmarkStart w:id="147" w:name="_Toc118023058"/>
      <w:bookmarkStart w:id="148" w:name="_Toc118366098"/>
      <w:bookmarkStart w:id="149" w:name="_Toc118366213"/>
      <w:bookmarkStart w:id="150" w:name="_Toc118366326"/>
      <w:bookmarkStart w:id="151" w:name="_Toc118022363"/>
      <w:bookmarkStart w:id="152" w:name="_Toc118022479"/>
      <w:bookmarkStart w:id="153" w:name="_Toc118022595"/>
      <w:bookmarkStart w:id="154" w:name="_Toc118022711"/>
      <w:bookmarkStart w:id="155" w:name="_Toc118022827"/>
      <w:bookmarkStart w:id="156" w:name="_Toc118022943"/>
      <w:bookmarkStart w:id="157" w:name="_Toc118023059"/>
      <w:bookmarkStart w:id="158" w:name="_Toc118366099"/>
      <w:bookmarkStart w:id="159" w:name="_Toc118366214"/>
      <w:bookmarkStart w:id="160" w:name="_Toc118366327"/>
      <w:bookmarkStart w:id="161" w:name="_Toc118022364"/>
      <w:bookmarkStart w:id="162" w:name="_Toc118022480"/>
      <w:bookmarkStart w:id="163" w:name="_Toc118022596"/>
      <w:bookmarkStart w:id="164" w:name="_Toc118022712"/>
      <w:bookmarkStart w:id="165" w:name="_Toc118022828"/>
      <w:bookmarkStart w:id="166" w:name="_Toc118022944"/>
      <w:bookmarkStart w:id="167" w:name="_Toc118023060"/>
      <w:bookmarkStart w:id="168" w:name="_Toc118366100"/>
      <w:bookmarkStart w:id="169" w:name="_Toc118366215"/>
      <w:bookmarkStart w:id="170" w:name="_Toc118366328"/>
      <w:bookmarkStart w:id="171" w:name="_Toc118022365"/>
      <w:bookmarkStart w:id="172" w:name="_Toc118022481"/>
      <w:bookmarkStart w:id="173" w:name="_Toc118022597"/>
      <w:bookmarkStart w:id="174" w:name="_Toc118022713"/>
      <w:bookmarkStart w:id="175" w:name="_Toc118022829"/>
      <w:bookmarkStart w:id="176" w:name="_Toc118022945"/>
      <w:bookmarkStart w:id="177" w:name="_Toc118023061"/>
      <w:bookmarkStart w:id="178" w:name="_Toc118366101"/>
      <w:bookmarkStart w:id="179" w:name="_Toc118366216"/>
      <w:bookmarkStart w:id="180" w:name="_Toc118366329"/>
      <w:bookmarkStart w:id="181" w:name="_Toc118022366"/>
      <w:bookmarkStart w:id="182" w:name="_Toc118022482"/>
      <w:bookmarkStart w:id="183" w:name="_Toc118022598"/>
      <w:bookmarkStart w:id="184" w:name="_Toc118022714"/>
      <w:bookmarkStart w:id="185" w:name="_Toc118022830"/>
      <w:bookmarkStart w:id="186" w:name="_Toc118022946"/>
      <w:bookmarkStart w:id="187" w:name="_Toc118023062"/>
      <w:bookmarkStart w:id="188" w:name="_Toc118366102"/>
      <w:bookmarkStart w:id="189" w:name="_Toc118366217"/>
      <w:bookmarkStart w:id="190" w:name="_Toc118366330"/>
      <w:bookmarkStart w:id="191" w:name="_Toc118022367"/>
      <w:bookmarkStart w:id="192" w:name="_Toc118022483"/>
      <w:bookmarkStart w:id="193" w:name="_Toc118022599"/>
      <w:bookmarkStart w:id="194" w:name="_Toc118022715"/>
      <w:bookmarkStart w:id="195" w:name="_Toc118022831"/>
      <w:bookmarkStart w:id="196" w:name="_Toc118022947"/>
      <w:bookmarkStart w:id="197" w:name="_Toc118023063"/>
      <w:bookmarkStart w:id="198" w:name="_Toc118366103"/>
      <w:bookmarkStart w:id="199" w:name="_Toc118366218"/>
      <w:bookmarkStart w:id="200" w:name="_Toc118366331"/>
      <w:bookmarkStart w:id="201" w:name="_Toc118022368"/>
      <w:bookmarkStart w:id="202" w:name="_Toc118022484"/>
      <w:bookmarkStart w:id="203" w:name="_Toc118022600"/>
      <w:bookmarkStart w:id="204" w:name="_Toc118022716"/>
      <w:bookmarkStart w:id="205" w:name="_Toc118022832"/>
      <w:bookmarkStart w:id="206" w:name="_Toc118022948"/>
      <w:bookmarkStart w:id="207" w:name="_Toc118023064"/>
      <w:bookmarkStart w:id="208" w:name="_Toc118366104"/>
      <w:bookmarkStart w:id="209" w:name="_Toc118366219"/>
      <w:bookmarkStart w:id="210" w:name="_Toc118366332"/>
      <w:bookmarkStart w:id="211" w:name="_Toc118022369"/>
      <w:bookmarkStart w:id="212" w:name="_Toc118022485"/>
      <w:bookmarkStart w:id="213" w:name="_Toc118022601"/>
      <w:bookmarkStart w:id="214" w:name="_Toc118022717"/>
      <w:bookmarkStart w:id="215" w:name="_Toc118022833"/>
      <w:bookmarkStart w:id="216" w:name="_Toc118022949"/>
      <w:bookmarkStart w:id="217" w:name="_Toc118023065"/>
      <w:bookmarkStart w:id="218" w:name="_Toc118366105"/>
      <w:bookmarkStart w:id="219" w:name="_Toc118366220"/>
      <w:bookmarkStart w:id="220" w:name="_Toc118366333"/>
      <w:bookmarkStart w:id="221" w:name="_Toc118022370"/>
      <w:bookmarkStart w:id="222" w:name="_Toc118022486"/>
      <w:bookmarkStart w:id="223" w:name="_Toc118022602"/>
      <w:bookmarkStart w:id="224" w:name="_Toc118022718"/>
      <w:bookmarkStart w:id="225" w:name="_Toc118022834"/>
      <w:bookmarkStart w:id="226" w:name="_Toc118022950"/>
      <w:bookmarkStart w:id="227" w:name="_Toc118023066"/>
      <w:bookmarkStart w:id="228" w:name="_Toc118366106"/>
      <w:bookmarkStart w:id="229" w:name="_Toc118366221"/>
      <w:bookmarkStart w:id="230" w:name="_Toc118366334"/>
      <w:bookmarkStart w:id="231" w:name="_Toc118022371"/>
      <w:bookmarkStart w:id="232" w:name="_Toc118022487"/>
      <w:bookmarkStart w:id="233" w:name="_Toc118022603"/>
      <w:bookmarkStart w:id="234" w:name="_Toc118022719"/>
      <w:bookmarkStart w:id="235" w:name="_Toc118022835"/>
      <w:bookmarkStart w:id="236" w:name="_Toc118022951"/>
      <w:bookmarkStart w:id="237" w:name="_Toc118023067"/>
      <w:bookmarkStart w:id="238" w:name="_Toc118366107"/>
      <w:bookmarkStart w:id="239" w:name="_Toc118366222"/>
      <w:bookmarkStart w:id="240" w:name="_Toc118366335"/>
      <w:bookmarkStart w:id="241" w:name="_Toc118022372"/>
      <w:bookmarkStart w:id="242" w:name="_Toc118022488"/>
      <w:bookmarkStart w:id="243" w:name="_Toc118022604"/>
      <w:bookmarkStart w:id="244" w:name="_Toc118022720"/>
      <w:bookmarkStart w:id="245" w:name="_Toc118022836"/>
      <w:bookmarkStart w:id="246" w:name="_Toc118022952"/>
      <w:bookmarkStart w:id="247" w:name="_Toc118023068"/>
      <w:bookmarkStart w:id="248" w:name="_Toc118366108"/>
      <w:bookmarkStart w:id="249" w:name="_Toc118366223"/>
      <w:bookmarkStart w:id="250" w:name="_Toc118366336"/>
      <w:bookmarkStart w:id="251" w:name="_Toc118022373"/>
      <w:bookmarkStart w:id="252" w:name="_Toc118022489"/>
      <w:bookmarkStart w:id="253" w:name="_Toc118022605"/>
      <w:bookmarkStart w:id="254" w:name="_Toc118022721"/>
      <w:bookmarkStart w:id="255" w:name="_Toc118022837"/>
      <w:bookmarkStart w:id="256" w:name="_Toc118022953"/>
      <w:bookmarkStart w:id="257" w:name="_Toc118023069"/>
      <w:bookmarkStart w:id="258" w:name="_Toc118366109"/>
      <w:bookmarkStart w:id="259" w:name="_Toc118366224"/>
      <w:bookmarkStart w:id="260" w:name="_Toc118366337"/>
      <w:bookmarkStart w:id="261" w:name="_Toc118022374"/>
      <w:bookmarkStart w:id="262" w:name="_Toc118022490"/>
      <w:bookmarkStart w:id="263" w:name="_Toc118022606"/>
      <w:bookmarkStart w:id="264" w:name="_Toc118022722"/>
      <w:bookmarkStart w:id="265" w:name="_Toc118022838"/>
      <w:bookmarkStart w:id="266" w:name="_Toc118022954"/>
      <w:bookmarkStart w:id="267" w:name="_Toc118023070"/>
      <w:bookmarkStart w:id="268" w:name="_Toc118366110"/>
      <w:bookmarkStart w:id="269" w:name="_Toc118366225"/>
      <w:bookmarkStart w:id="270" w:name="_Toc118366338"/>
      <w:bookmarkStart w:id="271" w:name="_Toc118022375"/>
      <w:bookmarkStart w:id="272" w:name="_Toc118022491"/>
      <w:bookmarkStart w:id="273" w:name="_Toc118022607"/>
      <w:bookmarkStart w:id="274" w:name="_Toc118022723"/>
      <w:bookmarkStart w:id="275" w:name="_Toc118022839"/>
      <w:bookmarkStart w:id="276" w:name="_Toc118022955"/>
      <w:bookmarkStart w:id="277" w:name="_Toc118023071"/>
      <w:bookmarkStart w:id="278" w:name="_Toc118366111"/>
      <w:bookmarkStart w:id="279" w:name="_Toc118366226"/>
      <w:bookmarkStart w:id="280" w:name="_Toc118366339"/>
      <w:bookmarkStart w:id="281" w:name="_Toc118022376"/>
      <w:bookmarkStart w:id="282" w:name="_Toc118022492"/>
      <w:bookmarkStart w:id="283" w:name="_Toc118022608"/>
      <w:bookmarkStart w:id="284" w:name="_Toc118022724"/>
      <w:bookmarkStart w:id="285" w:name="_Toc118022840"/>
      <w:bookmarkStart w:id="286" w:name="_Toc118022956"/>
      <w:bookmarkStart w:id="287" w:name="_Toc118023072"/>
      <w:bookmarkStart w:id="288" w:name="_Toc118366112"/>
      <w:bookmarkStart w:id="289" w:name="_Toc118366227"/>
      <w:bookmarkStart w:id="290" w:name="_Toc118366340"/>
      <w:bookmarkStart w:id="291" w:name="_Toc118022377"/>
      <w:bookmarkStart w:id="292" w:name="_Toc118022493"/>
      <w:bookmarkStart w:id="293" w:name="_Toc118022609"/>
      <w:bookmarkStart w:id="294" w:name="_Toc118022725"/>
      <w:bookmarkStart w:id="295" w:name="_Toc118022841"/>
      <w:bookmarkStart w:id="296" w:name="_Toc118022957"/>
      <w:bookmarkStart w:id="297" w:name="_Toc118023073"/>
      <w:bookmarkStart w:id="298" w:name="_Toc118366113"/>
      <w:bookmarkStart w:id="299" w:name="_Toc118366228"/>
      <w:bookmarkStart w:id="300" w:name="_Toc118366341"/>
      <w:bookmarkStart w:id="301" w:name="_Toc118022378"/>
      <w:bookmarkStart w:id="302" w:name="_Toc118022494"/>
      <w:bookmarkStart w:id="303" w:name="_Toc118022610"/>
      <w:bookmarkStart w:id="304" w:name="_Toc118022726"/>
      <w:bookmarkStart w:id="305" w:name="_Toc118022842"/>
      <w:bookmarkStart w:id="306" w:name="_Toc118022958"/>
      <w:bookmarkStart w:id="307" w:name="_Toc118023074"/>
      <w:bookmarkStart w:id="308" w:name="_Toc118366114"/>
      <w:bookmarkStart w:id="309" w:name="_Toc118366229"/>
      <w:bookmarkStart w:id="310" w:name="_Toc118366342"/>
      <w:bookmarkStart w:id="311" w:name="_Toc118022379"/>
      <w:bookmarkStart w:id="312" w:name="_Toc118022495"/>
      <w:bookmarkStart w:id="313" w:name="_Toc118022611"/>
      <w:bookmarkStart w:id="314" w:name="_Toc118022727"/>
      <w:bookmarkStart w:id="315" w:name="_Toc118022843"/>
      <w:bookmarkStart w:id="316" w:name="_Toc118022959"/>
      <w:bookmarkStart w:id="317" w:name="_Toc118023075"/>
      <w:bookmarkStart w:id="318" w:name="_Toc118366115"/>
      <w:bookmarkStart w:id="319" w:name="_Toc118366230"/>
      <w:bookmarkStart w:id="320" w:name="_Toc118366343"/>
      <w:bookmarkStart w:id="321" w:name="_Toc118022380"/>
      <w:bookmarkStart w:id="322" w:name="_Toc118022496"/>
      <w:bookmarkStart w:id="323" w:name="_Toc118022612"/>
      <w:bookmarkStart w:id="324" w:name="_Toc118022728"/>
      <w:bookmarkStart w:id="325" w:name="_Toc118022844"/>
      <w:bookmarkStart w:id="326" w:name="_Toc118022960"/>
      <w:bookmarkStart w:id="327" w:name="_Toc118023076"/>
      <w:bookmarkStart w:id="328" w:name="_Toc118366116"/>
      <w:bookmarkStart w:id="329" w:name="_Toc118366231"/>
      <w:bookmarkStart w:id="330" w:name="_Toc118366344"/>
      <w:bookmarkStart w:id="331" w:name="_Toc121729683"/>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B17574">
        <w:rPr>
          <w:lang w:val="tr-TR"/>
        </w:rPr>
        <w:t>İçme Suyu Temini</w:t>
      </w:r>
      <w:bookmarkEnd w:id="331"/>
    </w:p>
    <w:p w14:paraId="3F22A894" w14:textId="59EC94F6" w:rsidR="0048191F" w:rsidRPr="00B17574" w:rsidRDefault="00A72F02" w:rsidP="00A4319F">
      <w:pPr>
        <w:spacing w:after="240" w:line="360" w:lineRule="auto"/>
        <w:rPr>
          <w:lang w:val="tr-TR"/>
        </w:rPr>
      </w:pPr>
      <w:r w:rsidRPr="00B17574">
        <w:rPr>
          <w:lang w:val="tr-TR"/>
        </w:rPr>
        <w:t>Sanica, çalışanlara ve diğer yetkili kişilere ve ziyaretçilere içme suyu temin edecektir.</w:t>
      </w:r>
    </w:p>
    <w:p w14:paraId="2C281530" w14:textId="77777777" w:rsidR="00A72F02" w:rsidRPr="00B17574" w:rsidRDefault="00A72F02" w:rsidP="00A4319F">
      <w:pPr>
        <w:spacing w:after="240" w:line="360" w:lineRule="auto"/>
        <w:rPr>
          <w:lang w:val="tr-TR"/>
        </w:rPr>
      </w:pPr>
      <w:r w:rsidRPr="00B17574">
        <w:rPr>
          <w:lang w:val="tr-TR"/>
        </w:rPr>
        <w:t xml:space="preserve">Su kalitesi Dünya Sağlık Örgütü standartlarına uygun olacaktır. Çalışanlara sağlanan içme suyunun kalitesi, DSÖ tavsiyelerine uygun olarak en azından sertifikalı bir laboratuvar tarafından düzenli olarak test edilecektir. </w:t>
      </w:r>
    </w:p>
    <w:p w14:paraId="146A2441" w14:textId="5AD08886" w:rsidR="0048191F" w:rsidRPr="00B17574" w:rsidRDefault="00A72F02" w:rsidP="00A72F02">
      <w:pPr>
        <w:spacing w:after="240" w:line="360" w:lineRule="auto"/>
        <w:rPr>
          <w:lang w:val="tr-TR"/>
        </w:rPr>
      </w:pPr>
      <w:r w:rsidRPr="00B17574">
        <w:rPr>
          <w:lang w:val="tr-TR"/>
        </w:rPr>
        <w:t xml:space="preserve">DSÖ standartlarına göre içme suyu kriterleri </w:t>
      </w:r>
      <w:r w:rsidRPr="00B17574">
        <w:rPr>
          <w:lang w:val="tr-TR"/>
        </w:rPr>
        <w:fldChar w:fldCharType="begin"/>
      </w:r>
      <w:r w:rsidRPr="00B17574">
        <w:rPr>
          <w:lang w:val="tr-TR"/>
        </w:rPr>
        <w:instrText xml:space="preserve"> REF _Ref121412315 \h </w:instrText>
      </w:r>
      <w:r w:rsidRPr="00B17574">
        <w:rPr>
          <w:lang w:val="tr-TR"/>
        </w:rPr>
      </w:r>
      <w:r w:rsidRPr="00B17574">
        <w:rPr>
          <w:lang w:val="tr-TR"/>
        </w:rPr>
        <w:fldChar w:fldCharType="separate"/>
      </w:r>
      <w:r w:rsidRPr="00B17574">
        <w:rPr>
          <w:lang w:val="tr-TR"/>
        </w:rPr>
        <w:t xml:space="preserve">Tablo </w:t>
      </w:r>
      <w:r w:rsidRPr="00B17574">
        <w:rPr>
          <w:noProof/>
          <w:lang w:val="tr-TR"/>
        </w:rPr>
        <w:t>7</w:t>
      </w:r>
      <w:r w:rsidRPr="00B17574">
        <w:rPr>
          <w:lang w:val="tr-TR"/>
        </w:rPr>
        <w:noBreakHyphen/>
      </w:r>
      <w:r w:rsidRPr="00B17574">
        <w:rPr>
          <w:noProof/>
          <w:lang w:val="tr-TR"/>
        </w:rPr>
        <w:t>1</w:t>
      </w:r>
      <w:r w:rsidRPr="00B17574">
        <w:rPr>
          <w:lang w:val="tr-TR"/>
        </w:rPr>
        <w:fldChar w:fldCharType="end"/>
      </w:r>
      <w:r w:rsidRPr="00B17574">
        <w:rPr>
          <w:lang w:val="tr-TR"/>
        </w:rPr>
        <w:t>’de verilmiştir.</w:t>
      </w:r>
    </w:p>
    <w:p w14:paraId="733F923C" w14:textId="6BA276E3" w:rsidR="00A72F02" w:rsidRPr="00B17574" w:rsidRDefault="00A72F02" w:rsidP="000F34FF">
      <w:pPr>
        <w:pStyle w:val="Caption"/>
        <w:keepNext/>
        <w:ind w:left="708" w:firstLine="708"/>
        <w:rPr>
          <w:lang w:val="tr-TR"/>
        </w:rPr>
      </w:pPr>
      <w:bookmarkStart w:id="332" w:name="_Ref121412315"/>
      <w:bookmarkStart w:id="333" w:name="_Toc121729727"/>
      <w:r w:rsidRPr="00B17574">
        <w:rPr>
          <w:lang w:val="tr-TR"/>
        </w:rPr>
        <w:t xml:space="preserve">Tablo </w:t>
      </w:r>
      <w:r w:rsidR="00037479" w:rsidRPr="00B17574">
        <w:rPr>
          <w:lang w:val="tr-TR"/>
        </w:rPr>
        <w:fldChar w:fldCharType="begin"/>
      </w:r>
      <w:r w:rsidR="00037479" w:rsidRPr="00B17574">
        <w:rPr>
          <w:lang w:val="tr-TR"/>
        </w:rPr>
        <w:instrText xml:space="preserve"> STYLEREF 1 \s </w:instrText>
      </w:r>
      <w:r w:rsidR="00037479" w:rsidRPr="00B17574">
        <w:rPr>
          <w:lang w:val="tr-TR"/>
        </w:rPr>
        <w:fldChar w:fldCharType="separate"/>
      </w:r>
      <w:r w:rsidR="00037479" w:rsidRPr="00B17574">
        <w:rPr>
          <w:noProof/>
          <w:lang w:val="tr-TR"/>
        </w:rPr>
        <w:t>7</w:t>
      </w:r>
      <w:r w:rsidR="00037479" w:rsidRPr="00B17574">
        <w:rPr>
          <w:lang w:val="tr-TR"/>
        </w:rPr>
        <w:fldChar w:fldCharType="end"/>
      </w:r>
      <w:r w:rsidR="00037479" w:rsidRPr="00B17574">
        <w:rPr>
          <w:lang w:val="tr-TR"/>
        </w:rPr>
        <w:noBreakHyphen/>
      </w:r>
      <w:r w:rsidR="00037479" w:rsidRPr="00B17574">
        <w:rPr>
          <w:lang w:val="tr-TR"/>
        </w:rPr>
        <w:fldChar w:fldCharType="begin"/>
      </w:r>
      <w:r w:rsidR="00037479" w:rsidRPr="00B17574">
        <w:rPr>
          <w:lang w:val="tr-TR"/>
        </w:rPr>
        <w:instrText xml:space="preserve"> SEQ Tablo \* ARABIC \s 1 </w:instrText>
      </w:r>
      <w:r w:rsidR="00037479" w:rsidRPr="00B17574">
        <w:rPr>
          <w:lang w:val="tr-TR"/>
        </w:rPr>
        <w:fldChar w:fldCharType="separate"/>
      </w:r>
      <w:r w:rsidR="00037479" w:rsidRPr="00B17574">
        <w:rPr>
          <w:noProof/>
          <w:lang w:val="tr-TR"/>
        </w:rPr>
        <w:t>1</w:t>
      </w:r>
      <w:r w:rsidR="00037479" w:rsidRPr="00B17574">
        <w:rPr>
          <w:lang w:val="tr-TR"/>
        </w:rPr>
        <w:fldChar w:fldCharType="end"/>
      </w:r>
      <w:bookmarkEnd w:id="332"/>
      <w:r w:rsidRPr="00B17574">
        <w:rPr>
          <w:lang w:val="tr-TR"/>
        </w:rPr>
        <w:t xml:space="preserve"> DSÖ İçme Suyu Kalite Kriterleri</w:t>
      </w:r>
      <w:bookmarkEnd w:id="333"/>
    </w:p>
    <w:tbl>
      <w:tblPr>
        <w:tblStyle w:val="TableGrid"/>
        <w:tblW w:w="0" w:type="auto"/>
        <w:tblInd w:w="1129" w:type="dxa"/>
        <w:tblLook w:val="04A0" w:firstRow="1" w:lastRow="0" w:firstColumn="1" w:lastColumn="0" w:noHBand="0" w:noVBand="1"/>
      </w:tblPr>
      <w:tblGrid>
        <w:gridCol w:w="3407"/>
        <w:gridCol w:w="1838"/>
      </w:tblGrid>
      <w:tr w:rsidR="0048191F" w:rsidRPr="00B17574" w14:paraId="54252E85" w14:textId="77777777" w:rsidTr="003833F8">
        <w:trPr>
          <w:trHeight w:val="227"/>
        </w:trPr>
        <w:tc>
          <w:tcPr>
            <w:tcW w:w="3407" w:type="dxa"/>
            <w:shd w:val="clear" w:color="auto" w:fill="D9D9D9" w:themeFill="background1" w:themeFillShade="D9"/>
            <w:vAlign w:val="center"/>
          </w:tcPr>
          <w:p w14:paraId="46FD7D26" w14:textId="572A8BBE" w:rsidR="0048191F" w:rsidRPr="00B17574" w:rsidRDefault="00647C76" w:rsidP="00A4319F">
            <w:pPr>
              <w:spacing w:line="360" w:lineRule="auto"/>
              <w:jc w:val="left"/>
              <w:rPr>
                <w:b/>
                <w:sz w:val="16"/>
                <w:szCs w:val="16"/>
                <w:lang w:val="tr-TR"/>
              </w:rPr>
            </w:pPr>
            <w:r w:rsidRPr="00B17574">
              <w:rPr>
                <w:b/>
                <w:sz w:val="16"/>
                <w:szCs w:val="16"/>
                <w:lang w:val="tr-TR"/>
              </w:rPr>
              <w:t>Kriter</w:t>
            </w:r>
          </w:p>
        </w:tc>
        <w:tc>
          <w:tcPr>
            <w:tcW w:w="1838" w:type="dxa"/>
            <w:shd w:val="clear" w:color="auto" w:fill="D9D9D9" w:themeFill="background1" w:themeFillShade="D9"/>
            <w:vAlign w:val="center"/>
          </w:tcPr>
          <w:p w14:paraId="05B6E2BD" w14:textId="26CF675C" w:rsidR="0048191F" w:rsidRPr="00B17574" w:rsidRDefault="00647C76" w:rsidP="00A4319F">
            <w:pPr>
              <w:spacing w:line="360" w:lineRule="auto"/>
              <w:jc w:val="left"/>
              <w:rPr>
                <w:b/>
                <w:sz w:val="16"/>
                <w:szCs w:val="16"/>
                <w:lang w:val="tr-TR"/>
              </w:rPr>
            </w:pPr>
            <w:r w:rsidRPr="00B17574">
              <w:rPr>
                <w:b/>
                <w:sz w:val="16"/>
                <w:szCs w:val="16"/>
                <w:lang w:val="tr-TR"/>
              </w:rPr>
              <w:t>Değer</w:t>
            </w:r>
          </w:p>
        </w:tc>
      </w:tr>
      <w:tr w:rsidR="0048191F" w:rsidRPr="00B17574" w14:paraId="16175B38" w14:textId="77777777" w:rsidTr="003833F8">
        <w:trPr>
          <w:trHeight w:val="227"/>
        </w:trPr>
        <w:tc>
          <w:tcPr>
            <w:tcW w:w="3407" w:type="dxa"/>
            <w:vAlign w:val="center"/>
          </w:tcPr>
          <w:p w14:paraId="3176978F" w14:textId="74D5ECD3" w:rsidR="0048191F" w:rsidRPr="00B17574" w:rsidRDefault="00647C76" w:rsidP="00A4319F">
            <w:pPr>
              <w:spacing w:line="360" w:lineRule="auto"/>
              <w:jc w:val="left"/>
              <w:rPr>
                <w:sz w:val="16"/>
                <w:szCs w:val="16"/>
                <w:lang w:val="tr-TR"/>
              </w:rPr>
            </w:pPr>
            <w:r w:rsidRPr="00B17574">
              <w:rPr>
                <w:sz w:val="16"/>
                <w:szCs w:val="16"/>
                <w:lang w:val="tr-TR"/>
              </w:rPr>
              <w:t>Sıcaklık</w:t>
            </w:r>
          </w:p>
        </w:tc>
        <w:tc>
          <w:tcPr>
            <w:tcW w:w="1838" w:type="dxa"/>
            <w:vAlign w:val="center"/>
          </w:tcPr>
          <w:p w14:paraId="2DA10A5D" w14:textId="77777777" w:rsidR="0048191F" w:rsidRPr="00B17574" w:rsidRDefault="0048191F" w:rsidP="00A4319F">
            <w:pPr>
              <w:spacing w:line="360" w:lineRule="auto"/>
              <w:jc w:val="left"/>
              <w:rPr>
                <w:sz w:val="16"/>
                <w:szCs w:val="16"/>
                <w:lang w:val="tr-TR"/>
              </w:rPr>
            </w:pPr>
            <w:r w:rsidRPr="00B17574">
              <w:rPr>
                <w:sz w:val="16"/>
                <w:szCs w:val="16"/>
                <w:lang w:val="tr-TR"/>
              </w:rPr>
              <w:t>22 °C</w:t>
            </w:r>
          </w:p>
        </w:tc>
      </w:tr>
      <w:tr w:rsidR="0048191F" w:rsidRPr="00B17574" w14:paraId="734EB951" w14:textId="77777777" w:rsidTr="003833F8">
        <w:trPr>
          <w:trHeight w:val="227"/>
        </w:trPr>
        <w:tc>
          <w:tcPr>
            <w:tcW w:w="3407" w:type="dxa"/>
            <w:shd w:val="clear" w:color="auto" w:fill="auto"/>
            <w:vAlign w:val="center"/>
          </w:tcPr>
          <w:p w14:paraId="1913271F" w14:textId="77777777" w:rsidR="0048191F" w:rsidRPr="00B17574" w:rsidRDefault="0048191F" w:rsidP="00A4319F">
            <w:pPr>
              <w:spacing w:line="360" w:lineRule="auto"/>
              <w:jc w:val="left"/>
              <w:rPr>
                <w:sz w:val="16"/>
                <w:szCs w:val="16"/>
                <w:lang w:val="tr-TR"/>
              </w:rPr>
            </w:pPr>
            <w:proofErr w:type="gramStart"/>
            <w:r w:rsidRPr="00B17574">
              <w:rPr>
                <w:sz w:val="16"/>
                <w:szCs w:val="16"/>
                <w:lang w:val="tr-TR"/>
              </w:rPr>
              <w:t>pH</w:t>
            </w:r>
            <w:proofErr w:type="gramEnd"/>
          </w:p>
        </w:tc>
        <w:tc>
          <w:tcPr>
            <w:tcW w:w="1838" w:type="dxa"/>
            <w:shd w:val="clear" w:color="auto" w:fill="auto"/>
            <w:vAlign w:val="center"/>
          </w:tcPr>
          <w:p w14:paraId="0ED09772" w14:textId="77777777" w:rsidR="0048191F" w:rsidRPr="00B17574" w:rsidRDefault="0048191F" w:rsidP="00A4319F">
            <w:pPr>
              <w:spacing w:line="360" w:lineRule="auto"/>
              <w:jc w:val="left"/>
              <w:rPr>
                <w:sz w:val="16"/>
                <w:szCs w:val="16"/>
                <w:lang w:val="tr-TR"/>
              </w:rPr>
            </w:pPr>
            <w:r w:rsidRPr="00B17574">
              <w:rPr>
                <w:sz w:val="16"/>
                <w:szCs w:val="16"/>
                <w:lang w:val="tr-TR"/>
              </w:rPr>
              <w:t>6.5-8.5</w:t>
            </w:r>
          </w:p>
        </w:tc>
      </w:tr>
      <w:tr w:rsidR="0048191F" w:rsidRPr="00B17574" w14:paraId="7AEE290B" w14:textId="77777777" w:rsidTr="003833F8">
        <w:trPr>
          <w:trHeight w:val="227"/>
        </w:trPr>
        <w:tc>
          <w:tcPr>
            <w:tcW w:w="3407" w:type="dxa"/>
            <w:shd w:val="clear" w:color="auto" w:fill="auto"/>
            <w:vAlign w:val="center"/>
          </w:tcPr>
          <w:p w14:paraId="2E284E84" w14:textId="24280308" w:rsidR="0048191F" w:rsidRPr="00B17574" w:rsidRDefault="00647C76" w:rsidP="00A4319F">
            <w:pPr>
              <w:spacing w:line="360" w:lineRule="auto"/>
              <w:jc w:val="left"/>
              <w:rPr>
                <w:sz w:val="16"/>
                <w:szCs w:val="16"/>
                <w:lang w:val="tr-TR"/>
              </w:rPr>
            </w:pPr>
            <w:r w:rsidRPr="00B17574">
              <w:rPr>
                <w:sz w:val="16"/>
                <w:szCs w:val="16"/>
                <w:lang w:val="tr-TR"/>
              </w:rPr>
              <w:t>İletkenlik</w:t>
            </w:r>
          </w:p>
        </w:tc>
        <w:tc>
          <w:tcPr>
            <w:tcW w:w="1838" w:type="dxa"/>
            <w:shd w:val="clear" w:color="auto" w:fill="auto"/>
            <w:vAlign w:val="center"/>
          </w:tcPr>
          <w:p w14:paraId="5B58DB9E" w14:textId="77777777" w:rsidR="0048191F" w:rsidRPr="00B17574" w:rsidRDefault="0048191F" w:rsidP="00A4319F">
            <w:pPr>
              <w:spacing w:line="360" w:lineRule="auto"/>
              <w:jc w:val="left"/>
              <w:rPr>
                <w:sz w:val="16"/>
                <w:szCs w:val="16"/>
                <w:lang w:val="tr-TR"/>
              </w:rPr>
            </w:pPr>
            <w:r w:rsidRPr="00B17574">
              <w:rPr>
                <w:sz w:val="16"/>
                <w:szCs w:val="16"/>
                <w:lang w:val="tr-TR"/>
              </w:rPr>
              <w:t>1000 µS/cm</w:t>
            </w:r>
          </w:p>
        </w:tc>
      </w:tr>
      <w:tr w:rsidR="0048191F" w:rsidRPr="00B17574" w14:paraId="2A4FD58F" w14:textId="77777777" w:rsidTr="003833F8">
        <w:trPr>
          <w:trHeight w:val="227"/>
        </w:trPr>
        <w:tc>
          <w:tcPr>
            <w:tcW w:w="3407" w:type="dxa"/>
            <w:shd w:val="clear" w:color="auto" w:fill="auto"/>
            <w:vAlign w:val="center"/>
          </w:tcPr>
          <w:p w14:paraId="1DA97360" w14:textId="47D037BC" w:rsidR="0048191F" w:rsidRPr="00B17574" w:rsidRDefault="00647C76" w:rsidP="00A4319F">
            <w:pPr>
              <w:spacing w:line="360" w:lineRule="auto"/>
              <w:jc w:val="left"/>
              <w:rPr>
                <w:sz w:val="16"/>
                <w:szCs w:val="16"/>
                <w:lang w:val="tr-TR"/>
              </w:rPr>
            </w:pPr>
            <w:r w:rsidRPr="00B17574">
              <w:rPr>
                <w:sz w:val="16"/>
                <w:szCs w:val="16"/>
                <w:lang w:val="tr-TR"/>
              </w:rPr>
              <w:t>Çözünmüş Oksijen</w:t>
            </w:r>
          </w:p>
        </w:tc>
        <w:tc>
          <w:tcPr>
            <w:tcW w:w="1838" w:type="dxa"/>
            <w:shd w:val="clear" w:color="auto" w:fill="auto"/>
            <w:vAlign w:val="center"/>
          </w:tcPr>
          <w:p w14:paraId="08BBDE67" w14:textId="3507BAC3" w:rsidR="0048191F" w:rsidRPr="00B17574" w:rsidRDefault="0048191F" w:rsidP="00A4319F">
            <w:pPr>
              <w:spacing w:line="360" w:lineRule="auto"/>
              <w:jc w:val="left"/>
              <w:rPr>
                <w:sz w:val="16"/>
                <w:szCs w:val="16"/>
                <w:lang w:val="tr-TR"/>
              </w:rPr>
            </w:pPr>
            <w:proofErr w:type="gramStart"/>
            <w:r w:rsidRPr="00B17574">
              <w:rPr>
                <w:sz w:val="16"/>
                <w:szCs w:val="16"/>
                <w:lang w:val="tr-TR"/>
              </w:rPr>
              <w:t>%70</w:t>
            </w:r>
            <w:proofErr w:type="gramEnd"/>
          </w:p>
        </w:tc>
      </w:tr>
      <w:tr w:rsidR="0048191F" w:rsidRPr="00B17574" w14:paraId="7CCF0256" w14:textId="77777777" w:rsidTr="003833F8">
        <w:trPr>
          <w:trHeight w:val="227"/>
        </w:trPr>
        <w:tc>
          <w:tcPr>
            <w:tcW w:w="3407" w:type="dxa"/>
            <w:vAlign w:val="center"/>
          </w:tcPr>
          <w:p w14:paraId="53C09502" w14:textId="5D83C0F8" w:rsidR="0048191F" w:rsidRPr="00B17574" w:rsidRDefault="0048191F" w:rsidP="00A4319F">
            <w:pPr>
              <w:spacing w:line="360" w:lineRule="auto"/>
              <w:jc w:val="left"/>
              <w:rPr>
                <w:sz w:val="16"/>
                <w:szCs w:val="16"/>
                <w:lang w:val="tr-TR"/>
              </w:rPr>
            </w:pPr>
            <w:r w:rsidRPr="00B17574">
              <w:rPr>
                <w:sz w:val="16"/>
                <w:szCs w:val="16"/>
                <w:lang w:val="tr-TR"/>
              </w:rPr>
              <w:t>Nit</w:t>
            </w:r>
            <w:r w:rsidR="00647C76" w:rsidRPr="00B17574">
              <w:rPr>
                <w:sz w:val="16"/>
                <w:szCs w:val="16"/>
                <w:lang w:val="tr-TR"/>
              </w:rPr>
              <w:t>rat</w:t>
            </w:r>
          </w:p>
        </w:tc>
        <w:tc>
          <w:tcPr>
            <w:tcW w:w="1838" w:type="dxa"/>
            <w:vAlign w:val="center"/>
          </w:tcPr>
          <w:p w14:paraId="1E214133" w14:textId="77777777" w:rsidR="0048191F" w:rsidRPr="00B17574" w:rsidRDefault="0048191F" w:rsidP="00A4319F">
            <w:pPr>
              <w:spacing w:line="360" w:lineRule="auto"/>
              <w:jc w:val="left"/>
              <w:rPr>
                <w:sz w:val="16"/>
                <w:szCs w:val="16"/>
                <w:lang w:val="tr-TR"/>
              </w:rPr>
            </w:pPr>
            <w:r w:rsidRPr="00B17574">
              <w:rPr>
                <w:sz w:val="16"/>
                <w:szCs w:val="16"/>
                <w:lang w:val="tr-TR"/>
              </w:rPr>
              <w:t>50 mg/l</w:t>
            </w:r>
          </w:p>
        </w:tc>
      </w:tr>
      <w:tr w:rsidR="0048191F" w:rsidRPr="00B17574" w14:paraId="3C8390B6" w14:textId="77777777" w:rsidTr="003833F8">
        <w:trPr>
          <w:trHeight w:val="227"/>
        </w:trPr>
        <w:tc>
          <w:tcPr>
            <w:tcW w:w="3407" w:type="dxa"/>
            <w:vAlign w:val="center"/>
          </w:tcPr>
          <w:p w14:paraId="2C99A204" w14:textId="5EAA7A3E" w:rsidR="0048191F" w:rsidRPr="00B17574" w:rsidRDefault="0048191F" w:rsidP="00A4319F">
            <w:pPr>
              <w:spacing w:line="360" w:lineRule="auto"/>
              <w:jc w:val="left"/>
              <w:rPr>
                <w:sz w:val="16"/>
                <w:szCs w:val="16"/>
                <w:lang w:val="tr-TR"/>
              </w:rPr>
            </w:pPr>
            <w:proofErr w:type="spellStart"/>
            <w:r w:rsidRPr="00B17574">
              <w:rPr>
                <w:sz w:val="16"/>
                <w:szCs w:val="16"/>
                <w:lang w:val="tr-TR"/>
              </w:rPr>
              <w:t>Alka</w:t>
            </w:r>
            <w:r w:rsidR="00647C76" w:rsidRPr="00B17574">
              <w:rPr>
                <w:sz w:val="16"/>
                <w:szCs w:val="16"/>
                <w:lang w:val="tr-TR"/>
              </w:rPr>
              <w:t>linite</w:t>
            </w:r>
            <w:proofErr w:type="spellEnd"/>
            <w:r w:rsidRPr="00B17574">
              <w:rPr>
                <w:sz w:val="16"/>
                <w:szCs w:val="16"/>
                <w:lang w:val="tr-TR"/>
              </w:rPr>
              <w:t xml:space="preserve"> (CaCO</w:t>
            </w:r>
            <w:r w:rsidRPr="00B17574">
              <w:rPr>
                <w:sz w:val="16"/>
                <w:szCs w:val="16"/>
                <w:vertAlign w:val="subscript"/>
                <w:lang w:val="tr-TR"/>
              </w:rPr>
              <w:t>3</w:t>
            </w:r>
            <w:r w:rsidRPr="00B17574">
              <w:rPr>
                <w:sz w:val="16"/>
                <w:szCs w:val="16"/>
                <w:lang w:val="tr-TR"/>
              </w:rPr>
              <w:t>)</w:t>
            </w:r>
          </w:p>
        </w:tc>
        <w:tc>
          <w:tcPr>
            <w:tcW w:w="1838" w:type="dxa"/>
            <w:vAlign w:val="center"/>
          </w:tcPr>
          <w:p w14:paraId="1CE94833" w14:textId="77777777" w:rsidR="0048191F" w:rsidRPr="00B17574" w:rsidRDefault="0048191F" w:rsidP="00A4319F">
            <w:pPr>
              <w:spacing w:line="360" w:lineRule="auto"/>
              <w:jc w:val="left"/>
              <w:rPr>
                <w:sz w:val="16"/>
                <w:szCs w:val="16"/>
                <w:lang w:val="tr-TR"/>
              </w:rPr>
            </w:pPr>
            <w:r w:rsidRPr="00B17574">
              <w:rPr>
                <w:sz w:val="16"/>
                <w:szCs w:val="16"/>
                <w:lang w:val="tr-TR"/>
              </w:rPr>
              <w:t>500 mg/l</w:t>
            </w:r>
          </w:p>
        </w:tc>
      </w:tr>
      <w:tr w:rsidR="0048191F" w:rsidRPr="00B17574" w14:paraId="2D0C60D7" w14:textId="77777777" w:rsidTr="003833F8">
        <w:trPr>
          <w:trHeight w:val="227"/>
        </w:trPr>
        <w:tc>
          <w:tcPr>
            <w:tcW w:w="3407" w:type="dxa"/>
            <w:vAlign w:val="center"/>
          </w:tcPr>
          <w:p w14:paraId="1E537B33" w14:textId="2BF61F13" w:rsidR="0048191F" w:rsidRPr="00B17574" w:rsidRDefault="00647C76" w:rsidP="00A4319F">
            <w:pPr>
              <w:spacing w:line="360" w:lineRule="auto"/>
              <w:jc w:val="left"/>
              <w:rPr>
                <w:sz w:val="16"/>
                <w:szCs w:val="16"/>
                <w:lang w:val="tr-TR"/>
              </w:rPr>
            </w:pPr>
            <w:r w:rsidRPr="00B17574">
              <w:rPr>
                <w:sz w:val="16"/>
                <w:szCs w:val="16"/>
                <w:lang w:val="tr-TR"/>
              </w:rPr>
              <w:t>Toplam Askıda Katı Madde</w:t>
            </w:r>
          </w:p>
        </w:tc>
        <w:tc>
          <w:tcPr>
            <w:tcW w:w="1838" w:type="dxa"/>
            <w:vAlign w:val="center"/>
          </w:tcPr>
          <w:p w14:paraId="03AA0848" w14:textId="77777777" w:rsidR="0048191F" w:rsidRPr="00B17574" w:rsidRDefault="0048191F" w:rsidP="00A4319F">
            <w:pPr>
              <w:spacing w:line="360" w:lineRule="auto"/>
              <w:jc w:val="left"/>
              <w:rPr>
                <w:sz w:val="16"/>
                <w:szCs w:val="16"/>
                <w:lang w:val="tr-TR"/>
              </w:rPr>
            </w:pPr>
            <w:r w:rsidRPr="00B17574">
              <w:rPr>
                <w:sz w:val="16"/>
                <w:szCs w:val="16"/>
                <w:lang w:val="tr-TR"/>
              </w:rPr>
              <w:t>1000 mg/l</w:t>
            </w:r>
          </w:p>
        </w:tc>
      </w:tr>
      <w:tr w:rsidR="0048191F" w:rsidRPr="00B17574" w14:paraId="7043BAC9" w14:textId="77777777" w:rsidTr="003833F8">
        <w:trPr>
          <w:trHeight w:val="227"/>
        </w:trPr>
        <w:tc>
          <w:tcPr>
            <w:tcW w:w="3407" w:type="dxa"/>
            <w:vAlign w:val="center"/>
          </w:tcPr>
          <w:p w14:paraId="4EEBD1CD" w14:textId="61DB4A64" w:rsidR="0048191F" w:rsidRPr="00B17574" w:rsidRDefault="0048191F" w:rsidP="00A4319F">
            <w:pPr>
              <w:spacing w:line="360" w:lineRule="auto"/>
              <w:jc w:val="left"/>
              <w:rPr>
                <w:sz w:val="16"/>
                <w:szCs w:val="16"/>
                <w:lang w:val="tr-TR"/>
              </w:rPr>
            </w:pPr>
            <w:r w:rsidRPr="00B17574">
              <w:rPr>
                <w:sz w:val="16"/>
                <w:szCs w:val="16"/>
                <w:lang w:val="tr-TR"/>
              </w:rPr>
              <w:t>100 ml</w:t>
            </w:r>
            <w:r w:rsidR="00647C76" w:rsidRPr="00B17574">
              <w:rPr>
                <w:sz w:val="16"/>
                <w:szCs w:val="16"/>
                <w:lang w:val="tr-TR"/>
              </w:rPr>
              <w:t>’de Toplam Koliform</w:t>
            </w:r>
          </w:p>
        </w:tc>
        <w:tc>
          <w:tcPr>
            <w:tcW w:w="1838" w:type="dxa"/>
            <w:vAlign w:val="center"/>
          </w:tcPr>
          <w:p w14:paraId="47DC7A11" w14:textId="77777777" w:rsidR="0048191F" w:rsidRPr="00B17574" w:rsidRDefault="0048191F" w:rsidP="00A4319F">
            <w:pPr>
              <w:spacing w:line="360" w:lineRule="auto"/>
              <w:jc w:val="left"/>
              <w:rPr>
                <w:sz w:val="16"/>
                <w:szCs w:val="16"/>
                <w:lang w:val="tr-TR"/>
              </w:rPr>
            </w:pPr>
            <w:r w:rsidRPr="00B17574">
              <w:rPr>
                <w:sz w:val="16"/>
                <w:szCs w:val="16"/>
                <w:lang w:val="tr-TR"/>
              </w:rPr>
              <w:t>0</w:t>
            </w:r>
          </w:p>
        </w:tc>
      </w:tr>
    </w:tbl>
    <w:p w14:paraId="71619E56" w14:textId="77777777" w:rsidR="0048191F" w:rsidRPr="00B17574" w:rsidRDefault="0048191F" w:rsidP="00A4319F">
      <w:pPr>
        <w:spacing w:line="360" w:lineRule="auto"/>
        <w:ind w:firstLine="708"/>
        <w:rPr>
          <w:lang w:val="tr-TR"/>
        </w:rPr>
      </w:pPr>
    </w:p>
    <w:p w14:paraId="4CAF9061" w14:textId="1D931A8F" w:rsidR="0048191F" w:rsidRPr="00B17574" w:rsidRDefault="00A72F02" w:rsidP="00A4319F">
      <w:pPr>
        <w:pStyle w:val="Heading2"/>
        <w:spacing w:after="240" w:line="360" w:lineRule="auto"/>
        <w:rPr>
          <w:lang w:val="tr-TR"/>
        </w:rPr>
      </w:pPr>
      <w:bookmarkStart w:id="334" w:name="_Toc121729684"/>
      <w:r w:rsidRPr="00B17574">
        <w:rPr>
          <w:lang w:val="tr-TR"/>
        </w:rPr>
        <w:t>Kanalizasyon Sistemi</w:t>
      </w:r>
      <w:bookmarkEnd w:id="334"/>
    </w:p>
    <w:p w14:paraId="45F42DEC" w14:textId="184E8546" w:rsidR="0048191F" w:rsidRPr="00B17574" w:rsidRDefault="00A72F02" w:rsidP="00A4319F">
      <w:pPr>
        <w:spacing w:after="240" w:line="360" w:lineRule="auto"/>
        <w:rPr>
          <w:rFonts w:eastAsia="Batang" w:cs="Arial"/>
          <w:color w:val="000000"/>
          <w:szCs w:val="20"/>
          <w:lang w:val="tr-TR"/>
        </w:rPr>
      </w:pPr>
      <w:r w:rsidRPr="00B17574">
        <w:rPr>
          <w:rFonts w:eastAsia="Batang" w:cs="Arial"/>
          <w:szCs w:val="20"/>
          <w:lang w:val="tr-TR"/>
        </w:rPr>
        <w:t>Sanica, kendi ihtiyaçları için gerekli olduğu şekilde atık suyu toplamak için yeterli kanalizasyon sistemi sağlayacaktır.</w:t>
      </w:r>
      <w:r w:rsidRPr="00B17574">
        <w:rPr>
          <w:rFonts w:eastAsia="Batang" w:cs="Arial"/>
          <w:color w:val="000000"/>
          <w:szCs w:val="20"/>
          <w:lang w:val="tr-TR"/>
        </w:rPr>
        <w:t xml:space="preserve"> </w:t>
      </w:r>
      <w:r w:rsidRPr="00B17574">
        <w:rPr>
          <w:rFonts w:eastAsia="Batang" w:cs="Arial"/>
          <w:szCs w:val="20"/>
          <w:lang w:val="tr-TR"/>
        </w:rPr>
        <w:t>Tesislerde ihtiyaç olması halinde atıksu arıtma tesisleri kurulacaktır.</w:t>
      </w:r>
      <w:r w:rsidRPr="00B17574">
        <w:rPr>
          <w:rFonts w:eastAsia="Batang" w:cs="Arial"/>
          <w:color w:val="000000"/>
          <w:szCs w:val="20"/>
          <w:lang w:val="tr-TR"/>
        </w:rPr>
        <w:t xml:space="preserve"> </w:t>
      </w:r>
      <w:r w:rsidRPr="00B17574">
        <w:rPr>
          <w:rFonts w:eastAsia="Batang" w:cs="Arial"/>
          <w:szCs w:val="20"/>
          <w:lang w:val="tr-TR"/>
        </w:rPr>
        <w:t>Ancak şehir şebekesi ve/veya organize sanayi bölgesi toplama sistemi varsa ayrı bir atıksu arıtma tesisi kurulmasına gerek kalmayacaktır.</w:t>
      </w:r>
      <w:r w:rsidRPr="00B17574">
        <w:rPr>
          <w:rFonts w:eastAsia="Batang" w:cs="Arial"/>
          <w:color w:val="000000"/>
          <w:szCs w:val="20"/>
          <w:lang w:val="tr-TR"/>
        </w:rPr>
        <w:t xml:space="preserve"> </w:t>
      </w:r>
      <w:r w:rsidRPr="00B17574">
        <w:rPr>
          <w:rFonts w:eastAsia="Batang" w:cs="Arial"/>
          <w:szCs w:val="20"/>
          <w:lang w:val="tr-TR"/>
        </w:rPr>
        <w:t>Bu durumda sistemlerine bağlantı için ilgili mercilerden gerekli izinler alınacaktır.</w:t>
      </w:r>
    </w:p>
    <w:p w14:paraId="6A311885" w14:textId="21132E63" w:rsidR="0048191F" w:rsidRPr="00B17574" w:rsidRDefault="00A72F02" w:rsidP="00A72F02">
      <w:pPr>
        <w:spacing w:after="240" w:line="360" w:lineRule="auto"/>
        <w:rPr>
          <w:szCs w:val="20"/>
          <w:lang w:val="tr-TR"/>
        </w:rPr>
      </w:pPr>
      <w:proofErr w:type="spellStart"/>
      <w:r w:rsidRPr="00B17574">
        <w:rPr>
          <w:rFonts w:eastAsia="Batang" w:cs="Arial"/>
          <w:szCs w:val="20"/>
          <w:lang w:val="tr-TR"/>
        </w:rPr>
        <w:t>Sanica'nın</w:t>
      </w:r>
      <w:proofErr w:type="spellEnd"/>
      <w:r w:rsidRPr="00B17574">
        <w:rPr>
          <w:rFonts w:eastAsia="Batang" w:cs="Arial"/>
          <w:szCs w:val="20"/>
          <w:lang w:val="tr-TR"/>
        </w:rPr>
        <w:t xml:space="preserve"> kontrolündeki tesislerde, yer altı da dahil olmak üzere yeterli sayıda (kadın ve erkek için ayrı) tuvaletler bulundurulacak ve bu tuvaletler kanalizasyona bağlanacak veya kanalizasyona boşaltılacaktır.</w:t>
      </w:r>
      <w:r w:rsidRPr="00B17574">
        <w:rPr>
          <w:rFonts w:eastAsia="Batang" w:cs="Arial"/>
          <w:color w:val="000000"/>
          <w:szCs w:val="20"/>
          <w:lang w:val="tr-TR"/>
        </w:rPr>
        <w:t xml:space="preserve"> </w:t>
      </w:r>
      <w:r w:rsidRPr="00B17574">
        <w:rPr>
          <w:rFonts w:eastAsia="Batang" w:cs="Arial"/>
          <w:szCs w:val="20"/>
          <w:lang w:val="tr-TR"/>
        </w:rPr>
        <w:t xml:space="preserve">Sanica, bu tür tuvaletlerin her zaman hijyenik koşullarda tutulmasını ve düzenli </w:t>
      </w:r>
      <w:r w:rsidR="000835C8" w:rsidRPr="00B17574">
        <w:rPr>
          <w:rFonts w:eastAsia="Batang" w:cs="Arial"/>
          <w:szCs w:val="20"/>
          <w:lang w:val="tr-TR"/>
        </w:rPr>
        <w:t xml:space="preserve">kontroller </w:t>
      </w:r>
      <w:r w:rsidRPr="00B17574">
        <w:rPr>
          <w:rFonts w:eastAsia="Batang" w:cs="Arial"/>
          <w:szCs w:val="20"/>
          <w:lang w:val="tr-TR"/>
        </w:rPr>
        <w:t>ile tuvalet kağıdı, sıvı sabun ve havlu (tek kullanımlık) ile temin edilmesini ve dezenfekte edilmesini sağlayacaktır.</w:t>
      </w:r>
      <w:r w:rsidR="0048191F" w:rsidRPr="00B17574">
        <w:rPr>
          <w:szCs w:val="20"/>
          <w:lang w:val="tr-TR"/>
        </w:rPr>
        <w:t xml:space="preserve"> </w:t>
      </w:r>
    </w:p>
    <w:p w14:paraId="5C4E006D" w14:textId="28D74DBD" w:rsidR="0048191F" w:rsidRPr="00B17574" w:rsidRDefault="00A72F02" w:rsidP="00A4319F">
      <w:pPr>
        <w:pStyle w:val="Default"/>
        <w:spacing w:after="240" w:line="360" w:lineRule="auto"/>
        <w:jc w:val="both"/>
        <w:rPr>
          <w:sz w:val="20"/>
          <w:szCs w:val="20"/>
        </w:rPr>
      </w:pPr>
      <w:r w:rsidRPr="00B17574">
        <w:rPr>
          <w:sz w:val="20"/>
          <w:szCs w:val="20"/>
        </w:rPr>
        <w:t>Kanalizasyon sistemi ve arıtma tesislerinin kalitesi Türkiye yasalarının gerekliliklerine uygun olacaktır.</w:t>
      </w:r>
      <w:r w:rsidR="0048191F" w:rsidRPr="00B17574">
        <w:rPr>
          <w:sz w:val="20"/>
          <w:szCs w:val="20"/>
        </w:rPr>
        <w:t xml:space="preserve"> </w:t>
      </w:r>
    </w:p>
    <w:p w14:paraId="5843351E" w14:textId="1A0C6DF5" w:rsidR="0048191F" w:rsidRPr="00B17574" w:rsidRDefault="00647C76" w:rsidP="00A4319F">
      <w:pPr>
        <w:pStyle w:val="Heading2"/>
        <w:spacing w:after="240" w:line="360" w:lineRule="auto"/>
        <w:rPr>
          <w:lang w:val="tr-TR"/>
        </w:rPr>
      </w:pPr>
      <w:bookmarkStart w:id="335" w:name="_Toc121729685"/>
      <w:r w:rsidRPr="00B17574">
        <w:rPr>
          <w:lang w:val="tr-TR"/>
        </w:rPr>
        <w:t>Yiyecek Temini</w:t>
      </w:r>
      <w:bookmarkEnd w:id="335"/>
    </w:p>
    <w:p w14:paraId="7BE9DC9E" w14:textId="3FFB34E7" w:rsidR="0048191F" w:rsidRPr="00B17574" w:rsidRDefault="00647C76" w:rsidP="00A4319F">
      <w:pPr>
        <w:spacing w:after="240" w:line="360" w:lineRule="auto"/>
        <w:rPr>
          <w:lang w:val="tr-TR"/>
        </w:rPr>
      </w:pPr>
      <w:r w:rsidRPr="00B17574">
        <w:rPr>
          <w:lang w:val="tr-TR"/>
        </w:rPr>
        <w:t>Çalışanlara yemek temin edilirken gıda maddesinin nitelik ve niceliğine, yemeklerin hazırlanmasına, tesis ve ekipmanların donatılmasına ve servisine özen gösterilecek ve hem mutfakta hem de yiyecek saklama alanlarında sağlık kurallarına uyulması sağlanacaktır. Avlanma veya kaçak avlanmadan elde edilen et tedarik edilmeyecektir.</w:t>
      </w:r>
    </w:p>
    <w:p w14:paraId="2C83F599" w14:textId="77E74698" w:rsidR="00647C76" w:rsidRPr="00B17574" w:rsidRDefault="00647C76" w:rsidP="00A4319F">
      <w:pPr>
        <w:spacing w:after="240" w:line="360" w:lineRule="auto"/>
        <w:rPr>
          <w:highlight w:val="red"/>
          <w:lang w:val="tr-TR"/>
        </w:rPr>
      </w:pPr>
      <w:r w:rsidRPr="00B17574">
        <w:rPr>
          <w:lang w:val="tr-TR"/>
        </w:rPr>
        <w:lastRenderedPageBreak/>
        <w:t xml:space="preserve">Aylık olarak, </w:t>
      </w:r>
      <w:r w:rsidR="000835C8" w:rsidRPr="00B17574">
        <w:rPr>
          <w:lang w:val="tr-TR"/>
        </w:rPr>
        <w:t xml:space="preserve">İşyeri Hekimi </w:t>
      </w:r>
      <w:r w:rsidRPr="00B17574">
        <w:rPr>
          <w:lang w:val="tr-TR"/>
        </w:rPr>
        <w:t>ve İSG Uzmanı tarafından hijyen ve gıda güvenliği denetimleri yapılarak gerekli şartların sağlandığından emin olunacaktır. Denetim, yemeklerin hazırlandığı ve saklandığı hijyenik koşulları içerecek ve sonuçlar belgel</w:t>
      </w:r>
      <w:r w:rsidR="00512B65" w:rsidRPr="00B17574">
        <w:rPr>
          <w:lang w:val="tr-TR"/>
        </w:rPr>
        <w:t>enecektir</w:t>
      </w:r>
      <w:r w:rsidRPr="00B17574">
        <w:rPr>
          <w:lang w:val="tr-TR"/>
        </w:rPr>
        <w:t>.</w:t>
      </w:r>
      <w:r w:rsidRPr="00B17574">
        <w:rPr>
          <w:highlight w:val="red"/>
          <w:lang w:val="tr-TR"/>
        </w:rPr>
        <w:t xml:space="preserve"> </w:t>
      </w:r>
    </w:p>
    <w:p w14:paraId="70A0843F" w14:textId="7870F285" w:rsidR="0048191F" w:rsidRPr="00B17574" w:rsidRDefault="00512B65" w:rsidP="00A4319F">
      <w:pPr>
        <w:spacing w:after="240" w:line="360" w:lineRule="auto"/>
        <w:rPr>
          <w:lang w:val="tr-TR"/>
        </w:rPr>
      </w:pPr>
      <w:r w:rsidRPr="00B17574">
        <w:rPr>
          <w:lang w:val="tr-TR"/>
        </w:rPr>
        <w:t>Denetim sırasında kontrol edilecek noktalar:</w:t>
      </w:r>
    </w:p>
    <w:p w14:paraId="33D5C9BA" w14:textId="266CD5A4" w:rsidR="00512B65" w:rsidRPr="00B17574" w:rsidRDefault="00512B65" w:rsidP="00512B65">
      <w:pPr>
        <w:pStyle w:val="ListParagraph"/>
        <w:numPr>
          <w:ilvl w:val="0"/>
          <w:numId w:val="14"/>
        </w:numPr>
        <w:spacing w:line="360" w:lineRule="auto"/>
        <w:ind w:left="709"/>
        <w:rPr>
          <w:lang w:val="tr-TR"/>
        </w:rPr>
      </w:pPr>
      <w:r w:rsidRPr="00B17574">
        <w:rPr>
          <w:lang w:val="tr-TR"/>
        </w:rPr>
        <w:t>Gıda taşıma araçlarının temizliği, sıcaklık kontrolü ve soğuk zincir ile son kullanma tarihleri,</w:t>
      </w:r>
    </w:p>
    <w:p w14:paraId="2BA8A4C9" w14:textId="739247D2" w:rsidR="00512B65" w:rsidRPr="00B17574" w:rsidRDefault="00512B65" w:rsidP="00512B65">
      <w:pPr>
        <w:pStyle w:val="ListParagraph"/>
        <w:numPr>
          <w:ilvl w:val="0"/>
          <w:numId w:val="14"/>
        </w:numPr>
        <w:spacing w:line="360" w:lineRule="auto"/>
        <w:ind w:left="709"/>
        <w:rPr>
          <w:lang w:val="tr-TR"/>
        </w:rPr>
      </w:pPr>
      <w:r w:rsidRPr="00B17574">
        <w:rPr>
          <w:lang w:val="tr-TR"/>
        </w:rPr>
        <w:t>Gıdaların mutfakta veya diğer yerlerde saklanma koşulları, pişme süreleri ve sıcaklıkları ile hazır gıdaların tüketim koşulları,</w:t>
      </w:r>
    </w:p>
    <w:p w14:paraId="6C09797D" w14:textId="1AE9B446" w:rsidR="00512B65" w:rsidRPr="00B17574" w:rsidRDefault="00512B65" w:rsidP="00512B65">
      <w:pPr>
        <w:pStyle w:val="ListParagraph"/>
        <w:numPr>
          <w:ilvl w:val="0"/>
          <w:numId w:val="14"/>
        </w:numPr>
        <w:spacing w:line="360" w:lineRule="auto"/>
        <w:ind w:left="709"/>
        <w:rPr>
          <w:lang w:val="tr-TR"/>
        </w:rPr>
      </w:pPr>
      <w:r w:rsidRPr="00B17574">
        <w:rPr>
          <w:lang w:val="tr-TR"/>
        </w:rPr>
        <w:t>Personelin eğitimi ve düzenleyici gerekliliklere uygunlukları.</w:t>
      </w:r>
    </w:p>
    <w:p w14:paraId="43396D73" w14:textId="77777777" w:rsidR="00512B65" w:rsidRPr="00B17574" w:rsidRDefault="00512B65" w:rsidP="00512B65">
      <w:pPr>
        <w:spacing w:line="360" w:lineRule="auto"/>
        <w:ind w:left="349"/>
        <w:rPr>
          <w:highlight w:val="red"/>
          <w:lang w:val="tr-TR"/>
        </w:rPr>
      </w:pPr>
    </w:p>
    <w:p w14:paraId="4AC9428F" w14:textId="36BC17FA" w:rsidR="0048191F" w:rsidRPr="00B17574" w:rsidRDefault="00512B65" w:rsidP="00A4319F">
      <w:pPr>
        <w:pStyle w:val="Heading2"/>
        <w:spacing w:after="240" w:line="360" w:lineRule="auto"/>
        <w:rPr>
          <w:lang w:val="tr-TR"/>
        </w:rPr>
      </w:pPr>
      <w:bookmarkStart w:id="336" w:name="_Toc121729686"/>
      <w:r w:rsidRPr="00B17574">
        <w:rPr>
          <w:lang w:val="tr-TR"/>
        </w:rPr>
        <w:t>Sağlık Gözetimi</w:t>
      </w:r>
      <w:bookmarkEnd w:id="336"/>
    </w:p>
    <w:p w14:paraId="111CA713" w14:textId="7E8C275E" w:rsidR="000835C8" w:rsidRPr="00B17574" w:rsidRDefault="00512B65" w:rsidP="00A4319F">
      <w:pPr>
        <w:spacing w:after="240" w:line="360" w:lineRule="auto"/>
        <w:rPr>
          <w:lang w:val="tr-TR"/>
        </w:rPr>
      </w:pPr>
      <w:r w:rsidRPr="00B17574">
        <w:rPr>
          <w:lang w:val="tr-TR"/>
        </w:rPr>
        <w:t>Sanica, tüm çalışanlarının tıbbi testlerden geçmesini ve iş tanımlarına göre işe uygunluk sağlamasını isteyecektir. Çalışanların işe uygunlukları, çalıştıkları süre boyunca incelenecek ve izlenecektir. Tüm çalışanlar, işleriyle birlikte gelen sağlık ve güvenlik tehditlerine karşı korunacaktır. İşe alınmadan önce, tüm personelin sağlığını izlemek için bir sağlık gözetim programı oluşturulacaktır. Sağlık ve güvenlik planı, tehlikeli maddelere maruz kalmaya dayalı bir çalışan risk değerlendirmesini içermektedir ve Uluslararası Çalışma Örgütü'nün (ILO) tavsiyelerine uygun olarak, gerektiği şekilde ve istihdamın sona ermesi</w:t>
      </w:r>
      <w:r w:rsidR="000835C8" w:rsidRPr="00B17574">
        <w:rPr>
          <w:lang w:val="tr-TR"/>
        </w:rPr>
        <w:t>ne kadar</w:t>
      </w:r>
      <w:r w:rsidRPr="00B17574">
        <w:rPr>
          <w:lang w:val="tr-TR"/>
        </w:rPr>
        <w:t xml:space="preserve"> periyodik olarak uygulanan tıbbi izlemeyi tanımlamaktadır. Sağlık muayenesinin ardından, çalışanın maruz kalma riskleri ışığında kendisine verilen sorumluluklara uygunluğunu gösteren belgeli bir sağlık raporu düzenlenecektir. Tıbbi veriler dahil olmak üzere her türlü bilgi gizli tutulacaktır.</w:t>
      </w:r>
    </w:p>
    <w:p w14:paraId="0C1C5C9F" w14:textId="06F0E4C9" w:rsidR="0048191F" w:rsidRPr="00B17574" w:rsidRDefault="00512B65" w:rsidP="00A4319F">
      <w:pPr>
        <w:spacing w:after="240" w:line="360" w:lineRule="auto"/>
        <w:rPr>
          <w:lang w:val="tr-TR"/>
        </w:rPr>
      </w:pPr>
      <w:r w:rsidRPr="00B17574">
        <w:rPr>
          <w:lang w:val="tr-TR"/>
        </w:rPr>
        <w:t>İş kazası veya iş kazası nedeniyle işe gelmeyen çalışanın işe geri dönmesi durumunda, önce sağlık muayenesi yapılacaktır, ardından ilgili işyerinde işe dönmeye uygun olduğuna dair tutanak tutulacaktır.</w:t>
      </w:r>
    </w:p>
    <w:p w14:paraId="17F03421" w14:textId="352C88B1" w:rsidR="0048191F" w:rsidRPr="00B17574" w:rsidRDefault="00512B65" w:rsidP="00A4319F">
      <w:pPr>
        <w:pStyle w:val="Heading2"/>
        <w:spacing w:after="240" w:line="360" w:lineRule="auto"/>
        <w:rPr>
          <w:lang w:val="tr-TR"/>
        </w:rPr>
      </w:pPr>
      <w:bookmarkStart w:id="337" w:name="_Toc121729687"/>
      <w:r w:rsidRPr="00B17574">
        <w:rPr>
          <w:lang w:val="tr-TR"/>
        </w:rPr>
        <w:t>İşçilere Sunulan Sağlık Hizmetleri</w:t>
      </w:r>
      <w:bookmarkEnd w:id="337"/>
    </w:p>
    <w:p w14:paraId="7CD46DF8" w14:textId="5043D2E7" w:rsidR="0048191F" w:rsidRPr="00B17574" w:rsidRDefault="00512B65" w:rsidP="00A4319F">
      <w:pPr>
        <w:spacing w:after="240" w:line="360" w:lineRule="auto"/>
        <w:rPr>
          <w:lang w:val="tr-TR"/>
        </w:rPr>
      </w:pPr>
      <w:r w:rsidRPr="00B17574">
        <w:rPr>
          <w:lang w:val="tr-TR"/>
        </w:rPr>
        <w:t>İşçi Sağlığı kapsamında aşağıdaki uygulamalar yapılacaktır.</w:t>
      </w:r>
    </w:p>
    <w:p w14:paraId="17269F80" w14:textId="61CF4A31" w:rsidR="0048191F" w:rsidRPr="00B17574" w:rsidRDefault="00512B65" w:rsidP="00A4319F">
      <w:pPr>
        <w:pStyle w:val="ListParagraph"/>
        <w:numPr>
          <w:ilvl w:val="0"/>
          <w:numId w:val="15"/>
        </w:numPr>
        <w:spacing w:line="360" w:lineRule="auto"/>
        <w:rPr>
          <w:lang w:val="tr-TR"/>
        </w:rPr>
      </w:pPr>
      <w:r w:rsidRPr="00B17574">
        <w:rPr>
          <w:lang w:val="tr-TR"/>
        </w:rPr>
        <w:t xml:space="preserve">Tesiste işe başlamadan önce tüm çalışanlar için ILO'nun tavsiyeleri doğrultusunda işe </w:t>
      </w:r>
      <w:r w:rsidR="000835C8" w:rsidRPr="00B17574">
        <w:rPr>
          <w:lang w:val="tr-TR"/>
        </w:rPr>
        <w:t xml:space="preserve">uygunluğunu </w:t>
      </w:r>
      <w:r w:rsidRPr="00B17574">
        <w:rPr>
          <w:lang w:val="tr-TR"/>
        </w:rPr>
        <w:t>kontrol etmek için tıbbi kontroller düzenlenecektir. İş kazası sonucu izin alıp işe dönen çalışanın sağlık muayenesi yapılacaktır.</w:t>
      </w:r>
    </w:p>
    <w:p w14:paraId="3FC1A7AC" w14:textId="59E24121" w:rsidR="0048191F" w:rsidRPr="00B17574" w:rsidRDefault="00512B65" w:rsidP="00A4319F">
      <w:pPr>
        <w:pStyle w:val="ListParagraph"/>
        <w:numPr>
          <w:ilvl w:val="0"/>
          <w:numId w:val="15"/>
        </w:numPr>
        <w:spacing w:line="360" w:lineRule="auto"/>
        <w:rPr>
          <w:lang w:val="tr-TR"/>
        </w:rPr>
      </w:pPr>
      <w:r w:rsidRPr="00B17574">
        <w:rPr>
          <w:lang w:val="tr-TR"/>
        </w:rPr>
        <w:t>Bulaşıcı hastalıkların (HIV, cinsel yolla bulaşan hastalıklar, hepatit vb. dahil) önlenmesi için İşyeri Hekimi tarafından rastgele testler ve bilinçlendirme eğitimleri yapılacaktır.</w:t>
      </w:r>
    </w:p>
    <w:p w14:paraId="034A57D7" w14:textId="41F3FC94" w:rsidR="0048191F" w:rsidRPr="00B17574" w:rsidRDefault="00512B65" w:rsidP="00A4319F">
      <w:pPr>
        <w:pStyle w:val="ListParagraph"/>
        <w:numPr>
          <w:ilvl w:val="0"/>
          <w:numId w:val="15"/>
        </w:numPr>
        <w:spacing w:line="360" w:lineRule="auto"/>
        <w:rPr>
          <w:lang w:val="tr-TR"/>
        </w:rPr>
      </w:pPr>
      <w:r w:rsidRPr="00B17574">
        <w:rPr>
          <w:lang w:val="tr-TR"/>
        </w:rPr>
        <w:t>Mevzuata uygun tıbbi cihaz ve malzeme ile donatılmış işyeri sağlık birimi (revir) kurulacaktır.</w:t>
      </w:r>
    </w:p>
    <w:p w14:paraId="2CED52CD" w14:textId="3E92C2F4" w:rsidR="000F5DB5" w:rsidRPr="00B17574" w:rsidRDefault="00512B65" w:rsidP="00A4319F">
      <w:pPr>
        <w:pStyle w:val="ListParagraph"/>
        <w:numPr>
          <w:ilvl w:val="0"/>
          <w:numId w:val="15"/>
        </w:numPr>
        <w:spacing w:line="360" w:lineRule="auto"/>
        <w:rPr>
          <w:lang w:val="tr-TR"/>
        </w:rPr>
      </w:pPr>
      <w:r w:rsidRPr="00B17574">
        <w:rPr>
          <w:lang w:val="tr-TR"/>
        </w:rPr>
        <w:t>Sağlık biriminde mevzuat gerekliliklerine uygun İşyeri Hekimi ve gerekli hallerde hemşire veya sağlık görevlisi görevlendirilecektir.</w:t>
      </w:r>
    </w:p>
    <w:p w14:paraId="56188B3A" w14:textId="6A125118" w:rsidR="0048191F" w:rsidRPr="00B17574" w:rsidRDefault="00512B65" w:rsidP="00A4319F">
      <w:pPr>
        <w:pStyle w:val="ListParagraph"/>
        <w:numPr>
          <w:ilvl w:val="0"/>
          <w:numId w:val="15"/>
        </w:numPr>
        <w:spacing w:line="360" w:lineRule="auto"/>
        <w:rPr>
          <w:lang w:val="tr-TR"/>
        </w:rPr>
      </w:pPr>
      <w:r w:rsidRPr="00B17574">
        <w:rPr>
          <w:lang w:val="tr-TR"/>
        </w:rPr>
        <w:t>Her vardiyada yeterli sayıda ilk yardım görevlisi mesai saatleri içinde hazır bulunacaktır.</w:t>
      </w:r>
    </w:p>
    <w:p w14:paraId="06A20BCA" w14:textId="766AFAF6" w:rsidR="0048191F" w:rsidRPr="00B17574" w:rsidRDefault="00512B65" w:rsidP="00A4319F">
      <w:pPr>
        <w:pStyle w:val="ListParagraph"/>
        <w:numPr>
          <w:ilvl w:val="0"/>
          <w:numId w:val="15"/>
        </w:numPr>
        <w:spacing w:line="360" w:lineRule="auto"/>
        <w:rPr>
          <w:lang w:val="tr-TR"/>
        </w:rPr>
      </w:pPr>
      <w:r w:rsidRPr="00B17574">
        <w:rPr>
          <w:lang w:val="tr-TR"/>
        </w:rPr>
        <w:lastRenderedPageBreak/>
        <w:t>Tüm çalışanların yaklaşık 5 dakikada bu kitlere ulaşabilmesi için yeterli sayıda ilk yardım çantası sağlanacaktır. Her bir ilk yardım çantasının içeriği, OSHA standardı n°1910.266 Ek A'ya uygun olmalıdır.</w:t>
      </w:r>
    </w:p>
    <w:p w14:paraId="171BAFF5" w14:textId="685E1C2E" w:rsidR="000F5DB5" w:rsidRPr="00B17574" w:rsidRDefault="000835C8" w:rsidP="00A4319F">
      <w:pPr>
        <w:pStyle w:val="ListParagraph"/>
        <w:numPr>
          <w:ilvl w:val="0"/>
          <w:numId w:val="15"/>
        </w:numPr>
        <w:spacing w:line="360" w:lineRule="auto"/>
        <w:rPr>
          <w:lang w:val="tr-TR"/>
        </w:rPr>
      </w:pPr>
      <w:r w:rsidRPr="00B17574">
        <w:rPr>
          <w:lang w:val="tr-TR"/>
        </w:rPr>
        <w:t xml:space="preserve">Yılda bir defadan az olmamak üzere </w:t>
      </w:r>
      <w:r w:rsidR="00512B65" w:rsidRPr="00B17574">
        <w:rPr>
          <w:lang w:val="tr-TR"/>
        </w:rPr>
        <w:t xml:space="preserve">Acil Durum Tatbikatları düzenlenecektir. Gerçekleştirilecek senaryolar, acil duruma bağlı olacaktır, </w:t>
      </w:r>
      <w:proofErr w:type="spellStart"/>
      <w:r w:rsidR="00512B65" w:rsidRPr="00B17574">
        <w:rPr>
          <w:lang w:val="tr-TR"/>
        </w:rPr>
        <w:t>örn</w:t>
      </w:r>
      <w:proofErr w:type="spellEnd"/>
      <w:r w:rsidR="00512B65" w:rsidRPr="00B17574">
        <w:rPr>
          <w:lang w:val="tr-TR"/>
        </w:rPr>
        <w:t>. yangın, kaza, ciddi şekilde yaralanan kişi, büyük kimyasal dökülme vb.</w:t>
      </w:r>
    </w:p>
    <w:p w14:paraId="200A863E" w14:textId="559C01AA" w:rsidR="000F5DB5" w:rsidRPr="00B17574" w:rsidRDefault="000F5DB5" w:rsidP="00A4319F">
      <w:pPr>
        <w:spacing w:line="360" w:lineRule="auto"/>
        <w:rPr>
          <w:lang w:val="tr-TR"/>
        </w:rPr>
      </w:pPr>
    </w:p>
    <w:p w14:paraId="789D43AD" w14:textId="57F34E04" w:rsidR="003D1D20" w:rsidRPr="00B17574" w:rsidRDefault="003D1D20" w:rsidP="00A4319F">
      <w:pPr>
        <w:spacing w:line="360" w:lineRule="auto"/>
        <w:jc w:val="left"/>
        <w:rPr>
          <w:lang w:val="tr-TR"/>
        </w:rPr>
      </w:pPr>
      <w:r w:rsidRPr="00B17574">
        <w:rPr>
          <w:lang w:val="tr-TR"/>
        </w:rPr>
        <w:br w:type="page"/>
      </w:r>
    </w:p>
    <w:p w14:paraId="66F61467" w14:textId="0C6FB49F" w:rsidR="00B52C87" w:rsidRPr="00B17574" w:rsidRDefault="001F757F" w:rsidP="00A4319F">
      <w:pPr>
        <w:pStyle w:val="Heading1"/>
        <w:spacing w:after="240" w:line="360" w:lineRule="auto"/>
        <w:rPr>
          <w:lang w:val="tr-TR"/>
        </w:rPr>
      </w:pPr>
      <w:bookmarkStart w:id="338" w:name="_Toc121729688"/>
      <w:r w:rsidRPr="00B17574">
        <w:rPr>
          <w:lang w:val="tr-TR"/>
        </w:rPr>
        <w:lastRenderedPageBreak/>
        <w:t>DENETİMLER VE TEFTİŞLER</w:t>
      </w:r>
      <w:bookmarkEnd w:id="338"/>
    </w:p>
    <w:p w14:paraId="05D6AE70" w14:textId="4789D8ED" w:rsidR="00A16E66" w:rsidRPr="00B17574" w:rsidRDefault="00CA1D39" w:rsidP="00A4319F">
      <w:pPr>
        <w:pStyle w:val="Heading2"/>
        <w:spacing w:after="240" w:line="360" w:lineRule="auto"/>
        <w:ind w:left="0" w:firstLine="0"/>
        <w:rPr>
          <w:lang w:val="tr-TR"/>
        </w:rPr>
      </w:pPr>
      <w:bookmarkStart w:id="339" w:name="_Toc118022387"/>
      <w:bookmarkStart w:id="340" w:name="_Toc118022503"/>
      <w:bookmarkStart w:id="341" w:name="_Toc118022619"/>
      <w:bookmarkStart w:id="342" w:name="_Toc118022735"/>
      <w:bookmarkStart w:id="343" w:name="_Toc118022851"/>
      <w:bookmarkStart w:id="344" w:name="_Toc118022967"/>
      <w:bookmarkStart w:id="345" w:name="_Toc118023083"/>
      <w:bookmarkStart w:id="346" w:name="_Toc118366123"/>
      <w:bookmarkStart w:id="347" w:name="_Toc118366238"/>
      <w:bookmarkStart w:id="348" w:name="_Toc118366351"/>
      <w:bookmarkStart w:id="349" w:name="_Toc121729689"/>
      <w:bookmarkEnd w:id="339"/>
      <w:bookmarkEnd w:id="340"/>
      <w:bookmarkEnd w:id="341"/>
      <w:bookmarkEnd w:id="342"/>
      <w:bookmarkEnd w:id="343"/>
      <w:bookmarkEnd w:id="344"/>
      <w:bookmarkEnd w:id="345"/>
      <w:bookmarkEnd w:id="346"/>
      <w:bookmarkEnd w:id="347"/>
      <w:bookmarkEnd w:id="348"/>
      <w:r w:rsidRPr="00B17574">
        <w:rPr>
          <w:lang w:val="tr-TR"/>
        </w:rPr>
        <w:t>Denetimler</w:t>
      </w:r>
      <w:bookmarkEnd w:id="349"/>
    </w:p>
    <w:p w14:paraId="11658BA9" w14:textId="7ECE4776" w:rsidR="00B52C87" w:rsidRPr="00B17574" w:rsidRDefault="00CA1D39" w:rsidP="00A4319F">
      <w:pPr>
        <w:spacing w:after="240" w:line="360" w:lineRule="auto"/>
        <w:rPr>
          <w:lang w:val="tr-TR"/>
        </w:rPr>
      </w:pPr>
      <w:r w:rsidRPr="00B17574">
        <w:rPr>
          <w:lang w:val="tr-TR"/>
        </w:rPr>
        <w:t>Tesis/ekipman durum ve koşullarının gözden geçirilmesi için kaldırma, elektrik işleri, yemek hizmetleri, kişisel koruyucu ekipman vb. faaliyetler/ekipman için düzenli denetimler yapılacaktır. Bu denetimler İSG Uzmanı tarafından gerçekleştirilecek ve Sanica Tesis Müdürüne raporlanacaktır.</w:t>
      </w:r>
    </w:p>
    <w:p w14:paraId="7FAB97C6" w14:textId="76CEE6B4" w:rsidR="00B52C87" w:rsidRPr="00B17574" w:rsidRDefault="00CA1D39" w:rsidP="00A4319F">
      <w:pPr>
        <w:spacing w:after="240" w:line="360" w:lineRule="auto"/>
        <w:rPr>
          <w:lang w:val="tr-TR"/>
        </w:rPr>
      </w:pPr>
      <w:r w:rsidRPr="00B17574">
        <w:rPr>
          <w:lang w:val="tr-TR"/>
        </w:rPr>
        <w:t>Tesis Müdürü, denetimlerin bulgularına göre düzeltici faaliyetlerin ve takip eylemlerinin başlatılmasını ve sorumlulukların belirlenmesini sağlayacaktır.</w:t>
      </w:r>
    </w:p>
    <w:p w14:paraId="707E4FF9" w14:textId="15E1625B" w:rsidR="00C42DCE" w:rsidRPr="00B17574" w:rsidRDefault="00CA1D39" w:rsidP="00A4319F">
      <w:pPr>
        <w:pStyle w:val="Heading2"/>
        <w:spacing w:after="240" w:line="360" w:lineRule="auto"/>
        <w:ind w:left="0" w:firstLine="0"/>
        <w:rPr>
          <w:lang w:val="tr-TR"/>
        </w:rPr>
      </w:pPr>
      <w:bookmarkStart w:id="350" w:name="_Toc118022389"/>
      <w:bookmarkStart w:id="351" w:name="_Toc118022505"/>
      <w:bookmarkStart w:id="352" w:name="_Toc118022621"/>
      <w:bookmarkStart w:id="353" w:name="_Toc118022737"/>
      <w:bookmarkStart w:id="354" w:name="_Toc118022853"/>
      <w:bookmarkStart w:id="355" w:name="_Toc118022969"/>
      <w:bookmarkStart w:id="356" w:name="_Toc118023085"/>
      <w:bookmarkStart w:id="357" w:name="_Toc118366125"/>
      <w:bookmarkStart w:id="358" w:name="_Toc118366240"/>
      <w:bookmarkStart w:id="359" w:name="_Toc118366353"/>
      <w:bookmarkStart w:id="360" w:name="_Toc121729690"/>
      <w:bookmarkEnd w:id="350"/>
      <w:bookmarkEnd w:id="351"/>
      <w:bookmarkEnd w:id="352"/>
      <w:bookmarkEnd w:id="353"/>
      <w:bookmarkEnd w:id="354"/>
      <w:bookmarkEnd w:id="355"/>
      <w:bookmarkEnd w:id="356"/>
      <w:bookmarkEnd w:id="357"/>
      <w:bookmarkEnd w:id="358"/>
      <w:bookmarkEnd w:id="359"/>
      <w:r w:rsidRPr="00B17574">
        <w:rPr>
          <w:lang w:val="tr-TR"/>
        </w:rPr>
        <w:t>Teftişler</w:t>
      </w:r>
      <w:bookmarkEnd w:id="360"/>
    </w:p>
    <w:p w14:paraId="118C708C" w14:textId="1892CDB6" w:rsidR="00224F40" w:rsidRPr="00B17574" w:rsidRDefault="00CA1D39" w:rsidP="00A4319F">
      <w:pPr>
        <w:spacing w:after="240" w:line="360" w:lineRule="auto"/>
        <w:rPr>
          <w:lang w:val="tr-TR"/>
        </w:rPr>
      </w:pPr>
      <w:r w:rsidRPr="00B17574">
        <w:rPr>
          <w:lang w:val="tr-TR"/>
        </w:rPr>
        <w:t>Teftişler, bu Planın ve yürürlükteki politikaların uygunluğunu, bunların uygulanmasını değerlendirmek ve bunların iş gücü tarafından etkili bir şekilde iletildiğine, anlaşıldığına ve uygulandığına dair bir güvence sağlamak için yapılacaktır. Bu teftişler, Sanica veya İSG Uzmanı veya Sanica merkez ekipleri tarafından atanan bir dış taraf vasıtasıyla gerçekleştirilebilir.</w:t>
      </w:r>
    </w:p>
    <w:p w14:paraId="6BD230BA" w14:textId="2CA3AE52" w:rsidR="00E44277" w:rsidRPr="00B17574" w:rsidRDefault="00CA1D39" w:rsidP="00A4319F">
      <w:pPr>
        <w:spacing w:after="240" w:line="360" w:lineRule="auto"/>
        <w:rPr>
          <w:lang w:val="tr-TR"/>
        </w:rPr>
      </w:pPr>
      <w:r w:rsidRPr="00B17574">
        <w:rPr>
          <w:lang w:val="tr-TR"/>
        </w:rPr>
        <w:t>Teftişlerin sonuçları belgelenmelidir. İSG Uzmanı, teftiş sonuçlarını değerlendirecek ve İSG eksikliklerini gidermek için derhal harekete geçecek olan yönetime iletecektir.</w:t>
      </w:r>
    </w:p>
    <w:p w14:paraId="33B33D88" w14:textId="096390E7" w:rsidR="00B338A6" w:rsidRPr="00B17574" w:rsidRDefault="00CA1D39" w:rsidP="00A4319F">
      <w:pPr>
        <w:spacing w:after="240" w:line="360" w:lineRule="auto"/>
        <w:rPr>
          <w:lang w:val="tr-TR"/>
        </w:rPr>
      </w:pPr>
      <w:r w:rsidRPr="00B17574">
        <w:rPr>
          <w:lang w:val="tr-TR"/>
        </w:rPr>
        <w:t>Ayrıca, dışarıdan bir tarafça (düzenleyici kurumlar, finans kuruluşları vb.) yapılabilecek teftişler de kayıt altına alınacak ve bulgular zamanında düzeltilecektir.</w:t>
      </w:r>
    </w:p>
    <w:p w14:paraId="7BFB9E94" w14:textId="70019432" w:rsidR="00E00C47" w:rsidRPr="00B17574" w:rsidRDefault="00CA1D39" w:rsidP="00A4319F">
      <w:pPr>
        <w:pStyle w:val="Heading2"/>
        <w:spacing w:after="240" w:line="360" w:lineRule="auto"/>
        <w:ind w:left="0" w:firstLine="0"/>
        <w:rPr>
          <w:lang w:val="tr-TR"/>
        </w:rPr>
      </w:pPr>
      <w:bookmarkStart w:id="361" w:name="_Toc118022391"/>
      <w:bookmarkStart w:id="362" w:name="_Toc118022507"/>
      <w:bookmarkStart w:id="363" w:name="_Toc118022623"/>
      <w:bookmarkStart w:id="364" w:name="_Toc118022739"/>
      <w:bookmarkStart w:id="365" w:name="_Toc118022855"/>
      <w:bookmarkStart w:id="366" w:name="_Toc118022971"/>
      <w:bookmarkStart w:id="367" w:name="_Toc118023087"/>
      <w:bookmarkStart w:id="368" w:name="_Toc118366127"/>
      <w:bookmarkStart w:id="369" w:name="_Toc118366242"/>
      <w:bookmarkStart w:id="370" w:name="_Toc118366355"/>
      <w:bookmarkStart w:id="371" w:name="_Toc118022392"/>
      <w:bookmarkStart w:id="372" w:name="_Toc118022508"/>
      <w:bookmarkStart w:id="373" w:name="_Toc118022624"/>
      <w:bookmarkStart w:id="374" w:name="_Toc118022740"/>
      <w:bookmarkStart w:id="375" w:name="_Toc118022856"/>
      <w:bookmarkStart w:id="376" w:name="_Toc118022972"/>
      <w:bookmarkStart w:id="377" w:name="_Toc118023088"/>
      <w:bookmarkStart w:id="378" w:name="_Toc118366128"/>
      <w:bookmarkStart w:id="379" w:name="_Toc118366243"/>
      <w:bookmarkStart w:id="380" w:name="_Toc118366356"/>
      <w:bookmarkStart w:id="381" w:name="_Toc121729691"/>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B17574">
        <w:rPr>
          <w:lang w:val="tr-TR"/>
        </w:rPr>
        <w:t>Uygunsuzluklar</w:t>
      </w:r>
      <w:bookmarkEnd w:id="381"/>
    </w:p>
    <w:p w14:paraId="7E847A76" w14:textId="3E6F3EFF" w:rsidR="00E00C47" w:rsidRPr="00B17574" w:rsidRDefault="00CA1D39" w:rsidP="00A4319F">
      <w:pPr>
        <w:spacing w:after="240" w:line="360" w:lineRule="auto"/>
        <w:rPr>
          <w:lang w:val="tr-TR"/>
        </w:rPr>
      </w:pPr>
      <w:r w:rsidRPr="00B17574">
        <w:rPr>
          <w:lang w:val="tr-TR"/>
        </w:rPr>
        <w:t>Teftiş sonuçlarına göre işe ilişkin prosedür, şartname ve standartlarla ilgili uygunsuzluklar kayıt altına alınacaktır ve takibi yapılacaktır. Tekrarını önlemek için önlemler alınacak ve bu önlemlerin etkinliği değerlendirilecektir.</w:t>
      </w:r>
    </w:p>
    <w:p w14:paraId="62574454" w14:textId="7D6BFD81" w:rsidR="00E00C47" w:rsidRPr="00B17574" w:rsidRDefault="00CA1D39" w:rsidP="00A4319F">
      <w:pPr>
        <w:pStyle w:val="Heading2"/>
        <w:spacing w:after="240" w:line="360" w:lineRule="auto"/>
        <w:ind w:left="0" w:firstLine="0"/>
        <w:rPr>
          <w:lang w:val="tr-TR"/>
        </w:rPr>
      </w:pPr>
      <w:bookmarkStart w:id="382" w:name="_Toc118022394"/>
      <w:bookmarkStart w:id="383" w:name="_Toc118022510"/>
      <w:bookmarkStart w:id="384" w:name="_Toc118022626"/>
      <w:bookmarkStart w:id="385" w:name="_Toc118022742"/>
      <w:bookmarkStart w:id="386" w:name="_Toc118022858"/>
      <w:bookmarkStart w:id="387" w:name="_Toc118022974"/>
      <w:bookmarkStart w:id="388" w:name="_Toc118023090"/>
      <w:bookmarkStart w:id="389" w:name="_Toc118366130"/>
      <w:bookmarkStart w:id="390" w:name="_Toc118366245"/>
      <w:bookmarkStart w:id="391" w:name="_Toc118366358"/>
      <w:bookmarkStart w:id="392" w:name="_Toc121729692"/>
      <w:bookmarkEnd w:id="382"/>
      <w:bookmarkEnd w:id="383"/>
      <w:bookmarkEnd w:id="384"/>
      <w:bookmarkEnd w:id="385"/>
      <w:bookmarkEnd w:id="386"/>
      <w:bookmarkEnd w:id="387"/>
      <w:bookmarkEnd w:id="388"/>
      <w:bookmarkEnd w:id="389"/>
      <w:bookmarkEnd w:id="390"/>
      <w:bookmarkEnd w:id="391"/>
      <w:r w:rsidRPr="00B17574">
        <w:rPr>
          <w:lang w:val="tr-TR"/>
        </w:rPr>
        <w:t xml:space="preserve">ISG </w:t>
      </w:r>
      <w:r w:rsidR="001D476C" w:rsidRPr="00B17574">
        <w:rPr>
          <w:lang w:val="tr-TR"/>
        </w:rPr>
        <w:t xml:space="preserve">Anahtar </w:t>
      </w:r>
      <w:r w:rsidRPr="00B17574">
        <w:rPr>
          <w:lang w:val="tr-TR"/>
        </w:rPr>
        <w:t>Performans Göstergeleri (</w:t>
      </w:r>
      <w:proofErr w:type="spellStart"/>
      <w:r w:rsidRPr="00B17574">
        <w:rPr>
          <w:lang w:val="tr-TR"/>
        </w:rPr>
        <w:t>KPI'lar</w:t>
      </w:r>
      <w:proofErr w:type="spellEnd"/>
      <w:r w:rsidRPr="00B17574">
        <w:rPr>
          <w:lang w:val="tr-TR"/>
        </w:rPr>
        <w:t>)</w:t>
      </w:r>
      <w:bookmarkEnd w:id="392"/>
    </w:p>
    <w:p w14:paraId="2B3E584E" w14:textId="08A2D31F" w:rsidR="00676453" w:rsidRPr="00B17574" w:rsidRDefault="00CA1D39" w:rsidP="00A4319F">
      <w:pPr>
        <w:spacing w:after="240" w:line="360" w:lineRule="auto"/>
        <w:rPr>
          <w:lang w:val="tr-TR"/>
        </w:rPr>
      </w:pPr>
      <w:r w:rsidRPr="00B17574">
        <w:rPr>
          <w:lang w:val="tr-TR"/>
        </w:rPr>
        <w:t xml:space="preserve">ÇSGS Performans Raporu her tesis (Elazığ, Akhisar ve İstanbul) için ayrı ayrı hazırlanacak ve aylık olarak Sanica genel merkezine sunulacaktır. Daha sonra bu raporlar birleştirilerek nihai rapor hazırlanacak ve Sanica tarafından 4 ayda bir </w:t>
      </w:r>
      <w:proofErr w:type="spellStart"/>
      <w:r w:rsidRPr="00B17574">
        <w:rPr>
          <w:lang w:val="tr-TR"/>
        </w:rPr>
        <w:t>TKYB'ye</w:t>
      </w:r>
      <w:proofErr w:type="spellEnd"/>
      <w:r w:rsidRPr="00B17574">
        <w:rPr>
          <w:lang w:val="tr-TR"/>
        </w:rPr>
        <w:t xml:space="preserve"> sunulacaktır. Raporlama formatı ve dahil edilecek ilgili </w:t>
      </w:r>
      <w:proofErr w:type="spellStart"/>
      <w:r w:rsidRPr="00B17574">
        <w:rPr>
          <w:lang w:val="tr-TR"/>
        </w:rPr>
        <w:t>KPI'lar</w:t>
      </w:r>
      <w:proofErr w:type="spellEnd"/>
      <w:r w:rsidRPr="00B17574">
        <w:rPr>
          <w:lang w:val="tr-TR"/>
        </w:rPr>
        <w:t xml:space="preserve"> ÇSGS Performans Raporlama Formatına (SAN-ESHS-008) uygun olacaktır.</w:t>
      </w:r>
    </w:p>
    <w:p w14:paraId="3E8AAD10" w14:textId="03B61513" w:rsidR="00AF295A" w:rsidRPr="00B17574" w:rsidRDefault="00CA1D39" w:rsidP="00A4319F">
      <w:pPr>
        <w:spacing w:after="240" w:line="360" w:lineRule="auto"/>
        <w:rPr>
          <w:lang w:val="tr-TR"/>
        </w:rPr>
      </w:pPr>
      <w:r w:rsidRPr="00B17574">
        <w:rPr>
          <w:lang w:val="tr-TR"/>
        </w:rPr>
        <w:t xml:space="preserve">Bu Planın </w:t>
      </w:r>
      <w:r w:rsidR="001D476C" w:rsidRPr="00B17574">
        <w:rPr>
          <w:lang w:val="tr-TR"/>
        </w:rPr>
        <w:t xml:space="preserve">uygulanmasını </w:t>
      </w:r>
      <w:r w:rsidRPr="00B17574">
        <w:rPr>
          <w:lang w:val="tr-TR"/>
        </w:rPr>
        <w:t xml:space="preserve">ve etkililiğini değerlendirmek için kullanılabilecek İSG ile ilgili </w:t>
      </w:r>
      <w:proofErr w:type="spellStart"/>
      <w:r w:rsidRPr="00B17574">
        <w:rPr>
          <w:lang w:val="tr-TR"/>
        </w:rPr>
        <w:t>KPI'lar</w:t>
      </w:r>
      <w:proofErr w:type="spellEnd"/>
      <w:r w:rsidRPr="00B17574">
        <w:rPr>
          <w:lang w:val="tr-TR"/>
        </w:rPr>
        <w:t>, bunlarla sınırlı olmamak üzere, aşağıdakileri içerecektir:</w:t>
      </w:r>
    </w:p>
    <w:p w14:paraId="40D5C529" w14:textId="19DAB42E" w:rsidR="00AF295A" w:rsidRPr="00B17574" w:rsidRDefault="003F2167" w:rsidP="00A4319F">
      <w:pPr>
        <w:pStyle w:val="ListParagraph"/>
        <w:numPr>
          <w:ilvl w:val="0"/>
          <w:numId w:val="3"/>
        </w:numPr>
        <w:spacing w:line="360" w:lineRule="auto"/>
        <w:rPr>
          <w:lang w:val="tr-TR"/>
        </w:rPr>
      </w:pPr>
      <w:r w:rsidRPr="00B17574">
        <w:rPr>
          <w:lang w:val="tr-TR"/>
        </w:rPr>
        <w:t>Toplam Adam-Saat</w:t>
      </w:r>
      <w:r w:rsidR="00AF295A" w:rsidRPr="00B17574">
        <w:rPr>
          <w:lang w:val="tr-TR"/>
        </w:rPr>
        <w:t>,</w:t>
      </w:r>
    </w:p>
    <w:p w14:paraId="63F99A99" w14:textId="0FF4273C" w:rsidR="00AF295A" w:rsidRPr="00B17574" w:rsidRDefault="003F2167" w:rsidP="00A4319F">
      <w:pPr>
        <w:pStyle w:val="ListParagraph"/>
        <w:numPr>
          <w:ilvl w:val="0"/>
          <w:numId w:val="3"/>
        </w:numPr>
        <w:spacing w:line="360" w:lineRule="auto"/>
        <w:rPr>
          <w:lang w:val="tr-TR"/>
        </w:rPr>
      </w:pPr>
      <w:r w:rsidRPr="00B17574">
        <w:rPr>
          <w:lang w:val="tr-TR"/>
        </w:rPr>
        <w:t>Olay/Kaza Sayısı</w:t>
      </w:r>
      <w:r w:rsidR="00AF295A" w:rsidRPr="00B17574">
        <w:rPr>
          <w:lang w:val="tr-TR"/>
        </w:rPr>
        <w:t>,</w:t>
      </w:r>
    </w:p>
    <w:p w14:paraId="79ACBE37" w14:textId="5315F7CB" w:rsidR="00AF295A" w:rsidRPr="00B17574" w:rsidRDefault="00CA1D39" w:rsidP="00A4319F">
      <w:pPr>
        <w:pStyle w:val="ListParagraph"/>
        <w:numPr>
          <w:ilvl w:val="1"/>
          <w:numId w:val="3"/>
        </w:numPr>
        <w:spacing w:line="360" w:lineRule="auto"/>
        <w:rPr>
          <w:lang w:val="tr-TR"/>
        </w:rPr>
      </w:pPr>
      <w:r w:rsidRPr="00B17574">
        <w:rPr>
          <w:lang w:val="tr-TR"/>
        </w:rPr>
        <w:lastRenderedPageBreak/>
        <w:t>Ölümlü Kaza Sayısı</w:t>
      </w:r>
    </w:p>
    <w:p w14:paraId="730A2DA0" w14:textId="574C2AD2" w:rsidR="00AF295A" w:rsidRPr="00B17574" w:rsidRDefault="00CA1D39" w:rsidP="00A4319F">
      <w:pPr>
        <w:pStyle w:val="ListParagraph"/>
        <w:numPr>
          <w:ilvl w:val="1"/>
          <w:numId w:val="3"/>
        </w:numPr>
        <w:spacing w:line="360" w:lineRule="auto"/>
        <w:rPr>
          <w:lang w:val="tr-TR"/>
        </w:rPr>
      </w:pPr>
      <w:r w:rsidRPr="00B17574">
        <w:rPr>
          <w:lang w:val="tr-TR"/>
        </w:rPr>
        <w:t>İş Günü Kayıplı Kaza Sayısı</w:t>
      </w:r>
      <w:r w:rsidR="00AF295A" w:rsidRPr="00B17574">
        <w:rPr>
          <w:lang w:val="tr-TR"/>
        </w:rPr>
        <w:t xml:space="preserve"> (LTI),</w:t>
      </w:r>
    </w:p>
    <w:p w14:paraId="688557D2" w14:textId="698C8092" w:rsidR="00AF295A" w:rsidRPr="00B17574" w:rsidRDefault="00CA1D39" w:rsidP="00A4319F">
      <w:pPr>
        <w:pStyle w:val="ListParagraph"/>
        <w:numPr>
          <w:ilvl w:val="1"/>
          <w:numId w:val="3"/>
        </w:numPr>
        <w:spacing w:line="360" w:lineRule="auto"/>
        <w:rPr>
          <w:lang w:val="tr-TR"/>
        </w:rPr>
      </w:pPr>
      <w:r w:rsidRPr="00B17574">
        <w:rPr>
          <w:lang w:val="tr-TR"/>
        </w:rPr>
        <w:t>Tıbbi Tedavi Gerektiren Kaza Sayısı</w:t>
      </w:r>
      <w:r w:rsidR="00AF295A" w:rsidRPr="00B17574">
        <w:rPr>
          <w:lang w:val="tr-TR"/>
        </w:rPr>
        <w:t xml:space="preserve"> (MTC),</w:t>
      </w:r>
    </w:p>
    <w:p w14:paraId="5E870780" w14:textId="17892F00" w:rsidR="00AF295A" w:rsidRPr="00B17574" w:rsidRDefault="00CA1D39" w:rsidP="00A4319F">
      <w:pPr>
        <w:pStyle w:val="ListParagraph"/>
        <w:numPr>
          <w:ilvl w:val="1"/>
          <w:numId w:val="3"/>
        </w:numPr>
        <w:spacing w:line="360" w:lineRule="auto"/>
        <w:rPr>
          <w:lang w:val="tr-TR"/>
        </w:rPr>
      </w:pPr>
      <w:r w:rsidRPr="00B17574">
        <w:rPr>
          <w:lang w:val="tr-TR"/>
        </w:rPr>
        <w:t>İlk Yardımlı Kaza Sayısı</w:t>
      </w:r>
      <w:r w:rsidR="00AF295A" w:rsidRPr="00B17574">
        <w:rPr>
          <w:lang w:val="tr-TR"/>
        </w:rPr>
        <w:t xml:space="preserve"> (FAC),</w:t>
      </w:r>
    </w:p>
    <w:p w14:paraId="7D37AF22" w14:textId="1032E597" w:rsidR="00AF295A" w:rsidRPr="00B17574" w:rsidRDefault="00CA1D39" w:rsidP="00A4319F">
      <w:pPr>
        <w:pStyle w:val="ListParagraph"/>
        <w:numPr>
          <w:ilvl w:val="1"/>
          <w:numId w:val="3"/>
        </w:numPr>
        <w:spacing w:line="360" w:lineRule="auto"/>
        <w:rPr>
          <w:lang w:val="tr-TR"/>
        </w:rPr>
      </w:pPr>
      <w:r w:rsidRPr="00B17574">
        <w:rPr>
          <w:lang w:val="tr-TR"/>
        </w:rPr>
        <w:t>Maddi Hasarlı Kaza Sayısı</w:t>
      </w:r>
      <w:r w:rsidR="00AF295A" w:rsidRPr="00B17574">
        <w:rPr>
          <w:lang w:val="tr-TR"/>
        </w:rPr>
        <w:t xml:space="preserve"> (MDC),</w:t>
      </w:r>
    </w:p>
    <w:p w14:paraId="5C46B24C" w14:textId="77A9C41E" w:rsidR="00AF295A" w:rsidRPr="00B17574" w:rsidRDefault="003F2167" w:rsidP="00A4319F">
      <w:pPr>
        <w:pStyle w:val="ListParagraph"/>
        <w:numPr>
          <w:ilvl w:val="1"/>
          <w:numId w:val="3"/>
        </w:numPr>
        <w:spacing w:line="360" w:lineRule="auto"/>
        <w:rPr>
          <w:lang w:val="tr-TR"/>
        </w:rPr>
      </w:pPr>
      <w:r w:rsidRPr="00B17574">
        <w:rPr>
          <w:lang w:val="tr-TR"/>
        </w:rPr>
        <w:t>Çevresel Kaza Sayısı</w:t>
      </w:r>
    </w:p>
    <w:p w14:paraId="1F32ECB2" w14:textId="0079D287" w:rsidR="00AF295A" w:rsidRPr="00B17574" w:rsidRDefault="003F2167" w:rsidP="00A4319F">
      <w:pPr>
        <w:pStyle w:val="ListParagraph"/>
        <w:numPr>
          <w:ilvl w:val="0"/>
          <w:numId w:val="3"/>
        </w:numPr>
        <w:spacing w:line="360" w:lineRule="auto"/>
        <w:rPr>
          <w:lang w:val="tr-TR"/>
        </w:rPr>
      </w:pPr>
      <w:r w:rsidRPr="00B17574">
        <w:rPr>
          <w:lang w:val="tr-TR"/>
        </w:rPr>
        <w:t>Ramak Kala Sayısı</w:t>
      </w:r>
      <w:r w:rsidR="00AF295A" w:rsidRPr="00B17574">
        <w:rPr>
          <w:lang w:val="tr-TR"/>
        </w:rPr>
        <w:t>,</w:t>
      </w:r>
    </w:p>
    <w:p w14:paraId="7FAF2F65" w14:textId="3CD358EB" w:rsidR="00AF295A" w:rsidRPr="00B17574" w:rsidRDefault="003F2167" w:rsidP="00A4319F">
      <w:pPr>
        <w:pStyle w:val="ListParagraph"/>
        <w:numPr>
          <w:ilvl w:val="0"/>
          <w:numId w:val="3"/>
        </w:numPr>
        <w:spacing w:line="360" w:lineRule="auto"/>
        <w:rPr>
          <w:lang w:val="tr-TR"/>
        </w:rPr>
      </w:pPr>
      <w:r w:rsidRPr="00B17574">
        <w:rPr>
          <w:lang w:val="tr-TR"/>
        </w:rPr>
        <w:t>İSG Eğitimleri Hakkında Bilgiler:</w:t>
      </w:r>
    </w:p>
    <w:p w14:paraId="7EBA2182" w14:textId="48266E26" w:rsidR="00AF295A" w:rsidRPr="00B17574" w:rsidRDefault="003F2167" w:rsidP="00A4319F">
      <w:pPr>
        <w:pStyle w:val="ListParagraph"/>
        <w:numPr>
          <w:ilvl w:val="1"/>
          <w:numId w:val="3"/>
        </w:numPr>
        <w:spacing w:line="360" w:lineRule="auto"/>
        <w:rPr>
          <w:lang w:val="tr-TR"/>
        </w:rPr>
      </w:pPr>
      <w:r w:rsidRPr="00B17574">
        <w:rPr>
          <w:lang w:val="tr-TR"/>
        </w:rPr>
        <w:t>Eğitimin konusu</w:t>
      </w:r>
      <w:r w:rsidR="00AF295A" w:rsidRPr="00B17574">
        <w:rPr>
          <w:lang w:val="tr-TR"/>
        </w:rPr>
        <w:t>,</w:t>
      </w:r>
    </w:p>
    <w:p w14:paraId="45A4871D" w14:textId="7A8AF0D8" w:rsidR="00AF295A" w:rsidRPr="00B17574" w:rsidRDefault="003F2167" w:rsidP="00A4319F">
      <w:pPr>
        <w:pStyle w:val="ListParagraph"/>
        <w:numPr>
          <w:ilvl w:val="1"/>
          <w:numId w:val="3"/>
        </w:numPr>
        <w:spacing w:line="360" w:lineRule="auto"/>
        <w:rPr>
          <w:lang w:val="tr-TR"/>
        </w:rPr>
      </w:pPr>
      <w:r w:rsidRPr="00B17574">
        <w:rPr>
          <w:lang w:val="tr-TR"/>
        </w:rPr>
        <w:t>Eğitimin tarihi</w:t>
      </w:r>
      <w:r w:rsidR="00AF295A" w:rsidRPr="00B17574">
        <w:rPr>
          <w:lang w:val="tr-TR"/>
        </w:rPr>
        <w:t>,</w:t>
      </w:r>
    </w:p>
    <w:p w14:paraId="53E04C5C" w14:textId="0B2D0BE5" w:rsidR="00AF295A" w:rsidRPr="00B17574" w:rsidRDefault="003F2167" w:rsidP="00A4319F">
      <w:pPr>
        <w:pStyle w:val="ListParagraph"/>
        <w:numPr>
          <w:ilvl w:val="1"/>
          <w:numId w:val="3"/>
        </w:numPr>
        <w:spacing w:line="360" w:lineRule="auto"/>
        <w:rPr>
          <w:lang w:val="tr-TR"/>
        </w:rPr>
      </w:pPr>
      <w:r w:rsidRPr="00B17574">
        <w:rPr>
          <w:lang w:val="tr-TR"/>
        </w:rPr>
        <w:t>Eğitim için adam-saat verileri</w:t>
      </w:r>
      <w:r w:rsidR="00AF295A" w:rsidRPr="00B17574">
        <w:rPr>
          <w:lang w:val="tr-TR"/>
        </w:rPr>
        <w:t>,</w:t>
      </w:r>
    </w:p>
    <w:p w14:paraId="5EDE43AE" w14:textId="6D496FC2" w:rsidR="00AF295A" w:rsidRPr="00B17574" w:rsidRDefault="003F2167" w:rsidP="00A4319F">
      <w:pPr>
        <w:pStyle w:val="ListParagraph"/>
        <w:numPr>
          <w:ilvl w:val="1"/>
          <w:numId w:val="3"/>
        </w:numPr>
        <w:spacing w:line="360" w:lineRule="auto"/>
        <w:rPr>
          <w:lang w:val="tr-TR"/>
        </w:rPr>
      </w:pPr>
      <w:r w:rsidRPr="00B17574">
        <w:rPr>
          <w:lang w:val="tr-TR"/>
        </w:rPr>
        <w:t>Eğitim kayıtları</w:t>
      </w:r>
      <w:r w:rsidR="00AF295A" w:rsidRPr="00B17574">
        <w:rPr>
          <w:lang w:val="tr-TR"/>
        </w:rPr>
        <w:t>.</w:t>
      </w:r>
    </w:p>
    <w:p w14:paraId="0FD75762" w14:textId="44ED262D" w:rsidR="00AF295A" w:rsidRPr="00B17574" w:rsidRDefault="003F2167" w:rsidP="00A4319F">
      <w:pPr>
        <w:pStyle w:val="ListParagraph"/>
        <w:numPr>
          <w:ilvl w:val="0"/>
          <w:numId w:val="3"/>
        </w:numPr>
        <w:spacing w:line="360" w:lineRule="auto"/>
        <w:rPr>
          <w:lang w:val="tr-TR"/>
        </w:rPr>
      </w:pPr>
      <w:r w:rsidRPr="00B17574">
        <w:rPr>
          <w:lang w:val="tr-TR"/>
        </w:rPr>
        <w:t>Kaza/Olay inceleme raporları,</w:t>
      </w:r>
    </w:p>
    <w:p w14:paraId="53401707" w14:textId="3E8A963B" w:rsidR="00AF295A" w:rsidRPr="00B17574" w:rsidRDefault="003F2167" w:rsidP="00A4319F">
      <w:pPr>
        <w:pStyle w:val="ListParagraph"/>
        <w:numPr>
          <w:ilvl w:val="0"/>
          <w:numId w:val="3"/>
        </w:numPr>
        <w:spacing w:line="360" w:lineRule="auto"/>
        <w:rPr>
          <w:lang w:val="tr-TR"/>
        </w:rPr>
      </w:pPr>
      <w:r w:rsidRPr="00B17574">
        <w:rPr>
          <w:lang w:val="tr-TR"/>
        </w:rPr>
        <w:t>Dış kuruluşlar (bakanlık, kredi kuruluşları vb.) ve iç kuruluşlar tarafından gerçekleştirilen İSG denetim ve teftişleri,</w:t>
      </w:r>
    </w:p>
    <w:p w14:paraId="5CC04BDF" w14:textId="69007919" w:rsidR="00AF295A" w:rsidRPr="00B17574" w:rsidRDefault="003F2167" w:rsidP="00A4319F">
      <w:pPr>
        <w:pStyle w:val="ListParagraph"/>
        <w:numPr>
          <w:ilvl w:val="0"/>
          <w:numId w:val="3"/>
        </w:numPr>
        <w:spacing w:line="360" w:lineRule="auto"/>
        <w:rPr>
          <w:lang w:val="tr-TR"/>
        </w:rPr>
      </w:pPr>
      <w:r w:rsidRPr="00B17574">
        <w:rPr>
          <w:lang w:val="tr-TR"/>
        </w:rPr>
        <w:t>Revir kayıtları</w:t>
      </w:r>
      <w:r w:rsidR="00AF295A" w:rsidRPr="00B17574">
        <w:rPr>
          <w:lang w:val="tr-TR"/>
        </w:rPr>
        <w:t>,</w:t>
      </w:r>
    </w:p>
    <w:p w14:paraId="582B8C2B" w14:textId="061A4EC5" w:rsidR="00AF295A" w:rsidRPr="00B17574" w:rsidRDefault="003F2167" w:rsidP="00A4319F">
      <w:pPr>
        <w:pStyle w:val="ListParagraph"/>
        <w:numPr>
          <w:ilvl w:val="0"/>
          <w:numId w:val="3"/>
        </w:numPr>
        <w:spacing w:line="360" w:lineRule="auto"/>
        <w:rPr>
          <w:lang w:val="tr-TR"/>
        </w:rPr>
      </w:pPr>
      <w:r w:rsidRPr="00B17574">
        <w:rPr>
          <w:lang w:val="tr-TR"/>
        </w:rPr>
        <w:t>Acil durum tatbikatları</w:t>
      </w:r>
      <w:r w:rsidR="00AF295A" w:rsidRPr="00B17574">
        <w:rPr>
          <w:lang w:val="tr-TR"/>
        </w:rPr>
        <w:t>,</w:t>
      </w:r>
    </w:p>
    <w:p w14:paraId="19AD2584" w14:textId="458A3DE4" w:rsidR="00AF295A" w:rsidRPr="00B17574" w:rsidRDefault="003F2167" w:rsidP="00A4319F">
      <w:pPr>
        <w:pStyle w:val="ListParagraph"/>
        <w:numPr>
          <w:ilvl w:val="0"/>
          <w:numId w:val="3"/>
        </w:numPr>
        <w:spacing w:after="240" w:line="360" w:lineRule="auto"/>
        <w:rPr>
          <w:lang w:val="tr-TR"/>
        </w:rPr>
      </w:pPr>
      <w:r w:rsidRPr="00B17574">
        <w:rPr>
          <w:lang w:val="tr-TR"/>
        </w:rPr>
        <w:t>İSG önlemleri ile ilgili alınan aksiyonlara ilişkin bilgiler.</w:t>
      </w:r>
    </w:p>
    <w:p w14:paraId="60CDE55D" w14:textId="7B533E75" w:rsidR="00AF295A" w:rsidRPr="00B17574" w:rsidRDefault="003F2167" w:rsidP="00A4319F">
      <w:pPr>
        <w:spacing w:line="360" w:lineRule="auto"/>
        <w:rPr>
          <w:lang w:val="tr-TR"/>
        </w:rPr>
      </w:pPr>
      <w:r w:rsidRPr="00B17574">
        <w:rPr>
          <w:lang w:val="tr-TR"/>
        </w:rPr>
        <w:t xml:space="preserve">Ayrıntılı İSG </w:t>
      </w:r>
      <w:proofErr w:type="spellStart"/>
      <w:r w:rsidRPr="00B17574">
        <w:rPr>
          <w:lang w:val="tr-TR"/>
        </w:rPr>
        <w:t>KPI'ları</w:t>
      </w:r>
      <w:proofErr w:type="spellEnd"/>
      <w:r w:rsidRPr="00B17574">
        <w:rPr>
          <w:lang w:val="tr-TR"/>
        </w:rPr>
        <w:t xml:space="preserve">, </w:t>
      </w:r>
      <w:r w:rsidR="001D476C" w:rsidRPr="00B17574">
        <w:rPr>
          <w:lang w:val="tr-TR"/>
        </w:rPr>
        <w:t xml:space="preserve">ÇSGS </w:t>
      </w:r>
      <w:r w:rsidRPr="00B17574">
        <w:rPr>
          <w:lang w:val="tr-TR"/>
        </w:rPr>
        <w:t>Performans Raporlama Formatında (SAN-ESHS-008) yer almaktadır.</w:t>
      </w:r>
    </w:p>
    <w:p w14:paraId="7357E4EE" w14:textId="77777777" w:rsidR="00AF295A" w:rsidRPr="00B17574" w:rsidRDefault="00AF295A" w:rsidP="00A4319F">
      <w:pPr>
        <w:spacing w:line="360" w:lineRule="auto"/>
        <w:rPr>
          <w:lang w:val="tr-TR"/>
        </w:rPr>
      </w:pPr>
    </w:p>
    <w:p w14:paraId="53B794BD" w14:textId="2CDF5ACB" w:rsidR="003D1D20" w:rsidRPr="00B17574" w:rsidRDefault="003D1D20" w:rsidP="00A4319F">
      <w:pPr>
        <w:spacing w:line="360" w:lineRule="auto"/>
        <w:jc w:val="left"/>
        <w:rPr>
          <w:lang w:val="tr-TR"/>
        </w:rPr>
      </w:pPr>
      <w:r w:rsidRPr="00B17574">
        <w:rPr>
          <w:lang w:val="tr-TR"/>
        </w:rPr>
        <w:br w:type="page"/>
      </w:r>
    </w:p>
    <w:p w14:paraId="5344EA66" w14:textId="43F10DC7" w:rsidR="004308F1" w:rsidRPr="00B17574" w:rsidRDefault="00A72F02" w:rsidP="00A4319F">
      <w:pPr>
        <w:pStyle w:val="Heading1"/>
        <w:spacing w:after="240" w:line="360" w:lineRule="auto"/>
        <w:rPr>
          <w:lang w:val="tr-TR"/>
        </w:rPr>
      </w:pPr>
      <w:bookmarkStart w:id="393" w:name="_Toc121729693"/>
      <w:r w:rsidRPr="00B17574">
        <w:rPr>
          <w:lang w:val="tr-TR"/>
        </w:rPr>
        <w:lastRenderedPageBreak/>
        <w:t>RİSK ANALİZİ VE RİSK DEĞERLENDİRMESİ</w:t>
      </w:r>
      <w:bookmarkEnd w:id="393"/>
    </w:p>
    <w:p w14:paraId="1B352EB8" w14:textId="2CB9E2D6" w:rsidR="00DA63D4" w:rsidRPr="00B17574" w:rsidRDefault="00DA63D4" w:rsidP="00A4319F">
      <w:pPr>
        <w:pStyle w:val="Heading2"/>
        <w:spacing w:after="240" w:line="360" w:lineRule="auto"/>
        <w:rPr>
          <w:lang w:val="tr-TR"/>
        </w:rPr>
      </w:pPr>
      <w:bookmarkStart w:id="394" w:name="_Toc118022397"/>
      <w:bookmarkStart w:id="395" w:name="_Toc118022513"/>
      <w:bookmarkStart w:id="396" w:name="_Toc118022629"/>
      <w:bookmarkStart w:id="397" w:name="_Toc118022745"/>
      <w:bookmarkStart w:id="398" w:name="_Toc118022861"/>
      <w:bookmarkStart w:id="399" w:name="_Toc118022977"/>
      <w:bookmarkStart w:id="400" w:name="_Toc118023093"/>
      <w:bookmarkStart w:id="401" w:name="_Toc118366133"/>
      <w:bookmarkStart w:id="402" w:name="_Toc118366248"/>
      <w:bookmarkStart w:id="403" w:name="_Toc118366361"/>
      <w:bookmarkStart w:id="404" w:name="_Toc101166861"/>
      <w:bookmarkStart w:id="405" w:name="_Toc121729694"/>
      <w:bookmarkEnd w:id="394"/>
      <w:bookmarkEnd w:id="395"/>
      <w:bookmarkEnd w:id="396"/>
      <w:bookmarkEnd w:id="397"/>
      <w:bookmarkEnd w:id="398"/>
      <w:bookmarkEnd w:id="399"/>
      <w:bookmarkEnd w:id="400"/>
      <w:bookmarkEnd w:id="401"/>
      <w:bookmarkEnd w:id="402"/>
      <w:bookmarkEnd w:id="403"/>
      <w:r w:rsidRPr="00B17574">
        <w:rPr>
          <w:lang w:val="tr-TR"/>
        </w:rPr>
        <w:t xml:space="preserve">Risk </w:t>
      </w:r>
      <w:bookmarkEnd w:id="404"/>
      <w:r w:rsidR="00A72F02" w:rsidRPr="00B17574">
        <w:rPr>
          <w:lang w:val="tr-TR"/>
        </w:rPr>
        <w:t>Yönetimi</w:t>
      </w:r>
      <w:bookmarkEnd w:id="405"/>
    </w:p>
    <w:p w14:paraId="6750EAE1" w14:textId="77DD4C63" w:rsidR="00DA63D4" w:rsidRPr="00B17574" w:rsidRDefault="0039490D" w:rsidP="00A4319F">
      <w:pPr>
        <w:spacing w:after="240" w:line="360" w:lineRule="auto"/>
        <w:rPr>
          <w:lang w:val="tr-TR"/>
        </w:rPr>
      </w:pPr>
      <w:r w:rsidRPr="00B17574">
        <w:rPr>
          <w:lang w:val="tr-TR"/>
        </w:rPr>
        <w:t>İşyerindeki risklerin yönetimi, ilk etapta makul ölçüde uygulanabilir olduğu sürece risklerin ortadan kaldırılmasını gerektirir. Ortadan kaldırmanın mümkün olmadığı durumlarda, riskler en aza indirilmelidir. Bu kaçınılmaz riskleri kontrol altına almak için bir risk değerlendirmesi uygulanacaktır. Bu kapsamda aşağıda sunulan risk değerlendirme adımları uygulanarak tehlikelerin en aza indirilmesi amaçlanacaktır.</w:t>
      </w:r>
    </w:p>
    <w:p w14:paraId="7A6EF8D7" w14:textId="77777777" w:rsidR="00DA63D4" w:rsidRPr="00B17574" w:rsidRDefault="00DA63D4" w:rsidP="00A4319F">
      <w:pPr>
        <w:spacing w:line="360" w:lineRule="auto"/>
        <w:rPr>
          <w:lang w:val="tr-TR"/>
        </w:rPr>
      </w:pPr>
    </w:p>
    <w:p w14:paraId="6EC1CDF0" w14:textId="345665B9" w:rsidR="00DA63D4" w:rsidRPr="00B17574" w:rsidRDefault="00DA63D4" w:rsidP="00A4319F">
      <w:pPr>
        <w:spacing w:line="360" w:lineRule="auto"/>
        <w:ind w:left="1416"/>
        <w:rPr>
          <w:lang w:val="tr-TR"/>
        </w:rPr>
      </w:pPr>
      <w:r w:rsidRPr="00B17574">
        <w:rPr>
          <w:noProof/>
          <w:lang w:val="tr-TR"/>
        </w:rPr>
        <w:drawing>
          <wp:inline distT="0" distB="0" distL="0" distR="0" wp14:anchorId="470A1215" wp14:editId="0609F2C0">
            <wp:extent cx="3434316" cy="2541181"/>
            <wp:effectExtent l="0" t="19050" r="13970" b="3111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A4681D9" w14:textId="10D8A142" w:rsidR="00DA63D4" w:rsidRPr="00B17574" w:rsidRDefault="00DA63D4" w:rsidP="00A4319F">
      <w:pPr>
        <w:spacing w:line="360" w:lineRule="auto"/>
        <w:ind w:left="1416"/>
        <w:rPr>
          <w:lang w:val="tr-TR"/>
        </w:rPr>
      </w:pPr>
    </w:p>
    <w:p w14:paraId="14445286" w14:textId="77BDF453" w:rsidR="00DA63D4" w:rsidRPr="00B17574" w:rsidRDefault="0039490D" w:rsidP="00A4319F">
      <w:pPr>
        <w:pStyle w:val="Heading2"/>
        <w:spacing w:after="240" w:line="360" w:lineRule="auto"/>
        <w:rPr>
          <w:lang w:val="tr-TR"/>
        </w:rPr>
      </w:pPr>
      <w:bookmarkStart w:id="406" w:name="_Toc121729695"/>
      <w:r w:rsidRPr="00B17574">
        <w:rPr>
          <w:lang w:val="tr-TR"/>
        </w:rPr>
        <w:t>Tehlike Tanımlaması</w:t>
      </w:r>
      <w:bookmarkEnd w:id="406"/>
    </w:p>
    <w:p w14:paraId="2B046ED0" w14:textId="4B4DF539" w:rsidR="0039490D" w:rsidRPr="00B17574" w:rsidRDefault="0039490D" w:rsidP="00A4319F">
      <w:pPr>
        <w:spacing w:after="240" w:line="360" w:lineRule="auto"/>
        <w:rPr>
          <w:lang w:val="tr-TR"/>
        </w:rPr>
      </w:pPr>
      <w:r w:rsidRPr="00B17574">
        <w:rPr>
          <w:lang w:val="tr-TR"/>
        </w:rPr>
        <w:t>Tehlike tanımlaması, büyük bir kazaya neden olma potansiyeline sahip öngörülebilir herhangi bir tehlikenin gözden kaçırılmaması için başlangıçta çok geniş bir perspektifte ele alınmalıdır. Dikkatli bir değerlendirme yapılmadan ve önemli olmadığına dair sağlam kanıtlar sunulmadan hiçbir tehlike daha kapsamlı değerlendirilme geçirmeden reddedilmemelidir.</w:t>
      </w:r>
    </w:p>
    <w:p w14:paraId="6288DCF8" w14:textId="09B91A42" w:rsidR="00595DEE" w:rsidRPr="00B17574" w:rsidRDefault="0039490D" w:rsidP="00A4319F">
      <w:pPr>
        <w:spacing w:after="240" w:line="360" w:lineRule="auto"/>
        <w:rPr>
          <w:lang w:val="tr-TR"/>
        </w:rPr>
      </w:pPr>
      <w:r w:rsidRPr="00B17574">
        <w:rPr>
          <w:lang w:val="tr-TR"/>
        </w:rPr>
        <w:t xml:space="preserve">Tehlike yönetiminin en önemli amacı, tehlike değerlendirmesidir ve Sanica, tesislerin </w:t>
      </w:r>
      <w:r w:rsidR="00595DEE" w:rsidRPr="00B17574">
        <w:rPr>
          <w:lang w:val="tr-TR"/>
        </w:rPr>
        <w:t>Mümkün Olan En Yüksek Önlem Seviyesi</w:t>
      </w:r>
      <w:r w:rsidRPr="00B17574">
        <w:rPr>
          <w:lang w:val="tr-TR"/>
        </w:rPr>
        <w:t xml:space="preserve">' </w:t>
      </w:r>
      <w:r w:rsidR="00595DEE" w:rsidRPr="00B17574">
        <w:rPr>
          <w:lang w:val="tr-TR"/>
        </w:rPr>
        <w:t>(</w:t>
      </w:r>
      <w:r w:rsidRPr="00B17574">
        <w:rPr>
          <w:lang w:val="tr-TR"/>
        </w:rPr>
        <w:t xml:space="preserve">‘As </w:t>
      </w:r>
      <w:proofErr w:type="spellStart"/>
      <w:r w:rsidRPr="00B17574">
        <w:rPr>
          <w:lang w:val="tr-TR"/>
        </w:rPr>
        <w:t>Low</w:t>
      </w:r>
      <w:proofErr w:type="spellEnd"/>
      <w:r w:rsidRPr="00B17574">
        <w:rPr>
          <w:lang w:val="tr-TR"/>
        </w:rPr>
        <w:t xml:space="preserve"> As </w:t>
      </w:r>
      <w:proofErr w:type="spellStart"/>
      <w:r w:rsidRPr="00B17574">
        <w:rPr>
          <w:lang w:val="tr-TR"/>
        </w:rPr>
        <w:t>Reasonably</w:t>
      </w:r>
      <w:proofErr w:type="spellEnd"/>
      <w:r w:rsidRPr="00B17574">
        <w:rPr>
          <w:lang w:val="tr-TR"/>
        </w:rPr>
        <w:t xml:space="preserve"> </w:t>
      </w:r>
      <w:proofErr w:type="spellStart"/>
      <w:r w:rsidRPr="00B17574">
        <w:rPr>
          <w:lang w:val="tr-TR"/>
        </w:rPr>
        <w:t>Practical</w:t>
      </w:r>
      <w:proofErr w:type="spellEnd"/>
      <w:r w:rsidRPr="00B17574">
        <w:rPr>
          <w:lang w:val="tr-TR"/>
        </w:rPr>
        <w:t>’ (ALARP)</w:t>
      </w:r>
      <w:r w:rsidR="00595DEE" w:rsidRPr="00B17574">
        <w:rPr>
          <w:lang w:val="tr-TR"/>
        </w:rPr>
        <w:t>)</w:t>
      </w:r>
      <w:r w:rsidRPr="00B17574">
        <w:rPr>
          <w:lang w:val="tr-TR"/>
        </w:rPr>
        <w:t xml:space="preserve"> ilkelerini karşılayacak şekilde çalıştırılabilmesi için yeterli tehlike değerlendirmelerinin yapılmasını sağlamalıdır.</w:t>
      </w:r>
    </w:p>
    <w:p w14:paraId="0ADBF7CD" w14:textId="4F28D47F" w:rsidR="00DA63D4" w:rsidRPr="00B17574" w:rsidRDefault="00DA63D4" w:rsidP="00A4319F">
      <w:pPr>
        <w:pStyle w:val="Heading2"/>
        <w:spacing w:after="240" w:line="360" w:lineRule="auto"/>
        <w:rPr>
          <w:lang w:val="tr-TR"/>
        </w:rPr>
      </w:pPr>
      <w:bookmarkStart w:id="407" w:name="_Toc101166863"/>
      <w:bookmarkStart w:id="408" w:name="_Toc121729696"/>
      <w:r w:rsidRPr="00B17574">
        <w:rPr>
          <w:lang w:val="tr-TR"/>
        </w:rPr>
        <w:t xml:space="preserve">Risk </w:t>
      </w:r>
      <w:bookmarkEnd w:id="407"/>
      <w:r w:rsidR="0039490D" w:rsidRPr="00B17574">
        <w:rPr>
          <w:lang w:val="tr-TR"/>
        </w:rPr>
        <w:t>Değerlendirmesi</w:t>
      </w:r>
      <w:bookmarkEnd w:id="408"/>
    </w:p>
    <w:p w14:paraId="61AF289B" w14:textId="47065DA5" w:rsidR="00DA63D4" w:rsidRPr="00B17574" w:rsidRDefault="003F2167" w:rsidP="003F2167">
      <w:pPr>
        <w:spacing w:after="240" w:line="360" w:lineRule="auto"/>
        <w:rPr>
          <w:lang w:val="tr-TR"/>
        </w:rPr>
      </w:pPr>
      <w:r w:rsidRPr="00B17574">
        <w:rPr>
          <w:lang w:val="tr-TR"/>
        </w:rPr>
        <w:t>Risk değerlendirmesi, işyerinde var olan veya dışarıdan gelebilecek öngörülebilir tehlikelerin belirlenmesi için gerekli çalışmaları</w:t>
      </w:r>
      <w:r w:rsidR="00595DEE" w:rsidRPr="00B17574">
        <w:rPr>
          <w:lang w:val="tr-TR"/>
        </w:rPr>
        <w:t>,</w:t>
      </w:r>
      <w:r w:rsidRPr="00B17574">
        <w:rPr>
          <w:lang w:val="tr-TR"/>
        </w:rPr>
        <w:t xml:space="preserve"> bu tehlikelerin riske dönüşmesine neden olan faktörler</w:t>
      </w:r>
      <w:r w:rsidR="00595DEE" w:rsidRPr="00B17574">
        <w:rPr>
          <w:lang w:val="tr-TR"/>
        </w:rPr>
        <w:t>i,</w:t>
      </w:r>
      <w:r w:rsidRPr="00B17574">
        <w:rPr>
          <w:lang w:val="tr-TR"/>
        </w:rPr>
        <w:t xml:space="preserve"> tehlikelerden kaynaklanan risklerin analizi</w:t>
      </w:r>
      <w:r w:rsidR="00595DEE" w:rsidRPr="00B17574">
        <w:rPr>
          <w:lang w:val="tr-TR"/>
        </w:rPr>
        <w:t>ni ve</w:t>
      </w:r>
      <w:r w:rsidRPr="00B17574">
        <w:rPr>
          <w:lang w:val="tr-TR"/>
        </w:rPr>
        <w:t xml:space="preserve"> derecelendirilmesi ve kontrol önlemlerine karar verilmesi</w:t>
      </w:r>
      <w:r w:rsidR="00595DEE" w:rsidRPr="00B17574">
        <w:rPr>
          <w:lang w:val="tr-TR"/>
        </w:rPr>
        <w:t>ni içermektedir.</w:t>
      </w:r>
    </w:p>
    <w:p w14:paraId="3977FF38" w14:textId="5A4350A4" w:rsidR="006C550F" w:rsidRPr="00B17574" w:rsidRDefault="003F2167" w:rsidP="00A4319F">
      <w:pPr>
        <w:spacing w:after="240" w:line="360" w:lineRule="auto"/>
        <w:rPr>
          <w:lang w:val="tr-TR"/>
        </w:rPr>
      </w:pPr>
      <w:r w:rsidRPr="00B17574">
        <w:rPr>
          <w:lang w:val="tr-TR"/>
        </w:rPr>
        <w:lastRenderedPageBreak/>
        <w:t xml:space="preserve">Sayısal risk değerlendirmesi yapılabilmesi için, her türlü </w:t>
      </w:r>
      <w:r w:rsidR="00595DEE" w:rsidRPr="00B17574">
        <w:rPr>
          <w:lang w:val="tr-TR"/>
        </w:rPr>
        <w:t xml:space="preserve">faaliyete </w:t>
      </w:r>
      <w:r w:rsidRPr="00B17574">
        <w:rPr>
          <w:lang w:val="tr-TR"/>
        </w:rPr>
        <w:t>ilişkin risk değeri, sonuçların sayısal tanımı ve risklerin sıklığı aşağıdaki formülle belirlenerek hesaplanmaktadır:</w:t>
      </w:r>
    </w:p>
    <w:p w14:paraId="0FF83F92" w14:textId="4E476F53" w:rsidR="006C550F" w:rsidRPr="00B17574" w:rsidRDefault="006C550F" w:rsidP="00A4319F">
      <w:pPr>
        <w:spacing w:after="240" w:line="360" w:lineRule="auto"/>
        <w:ind w:firstLine="709"/>
        <w:rPr>
          <w:lang w:val="tr-TR"/>
        </w:rPr>
      </w:pPr>
      <w:r w:rsidRPr="00B17574">
        <w:rPr>
          <w:lang w:val="tr-TR"/>
        </w:rPr>
        <w:t xml:space="preserve">Risk </w:t>
      </w:r>
      <w:r w:rsidR="00885CA9" w:rsidRPr="00B17574">
        <w:rPr>
          <w:lang w:val="tr-TR"/>
        </w:rPr>
        <w:t>Fa</w:t>
      </w:r>
      <w:r w:rsidR="0039490D" w:rsidRPr="00B17574">
        <w:rPr>
          <w:lang w:val="tr-TR"/>
        </w:rPr>
        <w:t>ktörü</w:t>
      </w:r>
      <w:r w:rsidRPr="00B17574">
        <w:rPr>
          <w:lang w:val="tr-TR"/>
        </w:rPr>
        <w:t xml:space="preserve"> = </w:t>
      </w:r>
      <w:r w:rsidR="003F2167" w:rsidRPr="00B17574">
        <w:rPr>
          <w:lang w:val="tr-TR"/>
        </w:rPr>
        <w:t>Olasılık</w:t>
      </w:r>
      <w:r w:rsidRPr="00B17574">
        <w:rPr>
          <w:lang w:val="tr-TR"/>
        </w:rPr>
        <w:t xml:space="preserve"> x </w:t>
      </w:r>
      <w:r w:rsidR="00D2334F" w:rsidRPr="00B17574">
        <w:rPr>
          <w:lang w:val="tr-TR"/>
        </w:rPr>
        <w:t>Maruziyet</w:t>
      </w:r>
      <w:r w:rsidR="00CB3E34" w:rsidRPr="00B17574">
        <w:rPr>
          <w:lang w:val="tr-TR"/>
        </w:rPr>
        <w:t xml:space="preserve"> x </w:t>
      </w:r>
      <w:r w:rsidR="003F2167" w:rsidRPr="00B17574">
        <w:rPr>
          <w:lang w:val="tr-TR"/>
        </w:rPr>
        <w:t>Şiddet</w:t>
      </w:r>
    </w:p>
    <w:p w14:paraId="7222EAAA" w14:textId="43A94A75" w:rsidR="00660676" w:rsidRPr="00B17574" w:rsidRDefault="003F2167" w:rsidP="00D2334F">
      <w:pPr>
        <w:spacing w:after="240" w:line="360" w:lineRule="auto"/>
        <w:rPr>
          <w:lang w:val="tr-TR"/>
        </w:rPr>
      </w:pPr>
      <w:r w:rsidRPr="00B17574">
        <w:rPr>
          <w:lang w:val="tr-TR"/>
        </w:rPr>
        <w:t>Bir görevin risk derecesini hesaplamak için olasılık</w:t>
      </w:r>
      <w:r w:rsidR="00595DEE" w:rsidRPr="00B17574">
        <w:rPr>
          <w:lang w:val="tr-TR"/>
        </w:rPr>
        <w:t>, maruziyet</w:t>
      </w:r>
      <w:r w:rsidRPr="00B17574">
        <w:rPr>
          <w:lang w:val="tr-TR"/>
        </w:rPr>
        <w:t xml:space="preserve"> ve şiddet değerleri </w:t>
      </w:r>
      <w:r w:rsidR="00D2334F" w:rsidRPr="00B17574">
        <w:rPr>
          <w:lang w:val="tr-TR"/>
        </w:rPr>
        <w:fldChar w:fldCharType="begin"/>
      </w:r>
      <w:r w:rsidR="00D2334F" w:rsidRPr="00B17574">
        <w:rPr>
          <w:lang w:val="tr-TR"/>
        </w:rPr>
        <w:instrText xml:space="preserve"> REF _Ref121447478 \h </w:instrText>
      </w:r>
      <w:r w:rsidR="00D2334F" w:rsidRPr="00B17574">
        <w:rPr>
          <w:lang w:val="tr-TR"/>
        </w:rPr>
      </w:r>
      <w:r w:rsidR="00D2334F" w:rsidRPr="00B17574">
        <w:rPr>
          <w:lang w:val="tr-TR"/>
        </w:rPr>
        <w:fldChar w:fldCharType="separate"/>
      </w:r>
      <w:r w:rsidR="00D2334F" w:rsidRPr="00B17574">
        <w:rPr>
          <w:lang w:val="tr-TR"/>
        </w:rPr>
        <w:t xml:space="preserve">Tablo </w:t>
      </w:r>
      <w:r w:rsidR="00D2334F" w:rsidRPr="00B17574">
        <w:rPr>
          <w:noProof/>
          <w:lang w:val="tr-TR"/>
        </w:rPr>
        <w:t>9</w:t>
      </w:r>
      <w:r w:rsidR="00D2334F" w:rsidRPr="00B17574">
        <w:rPr>
          <w:lang w:val="tr-TR"/>
        </w:rPr>
        <w:noBreakHyphen/>
      </w:r>
      <w:r w:rsidR="00D2334F" w:rsidRPr="00B17574">
        <w:rPr>
          <w:noProof/>
          <w:lang w:val="tr-TR"/>
        </w:rPr>
        <w:t>1</w:t>
      </w:r>
      <w:r w:rsidR="00D2334F" w:rsidRPr="00B17574">
        <w:rPr>
          <w:lang w:val="tr-TR"/>
        </w:rPr>
        <w:fldChar w:fldCharType="end"/>
      </w:r>
      <w:r w:rsidRPr="00B17574">
        <w:rPr>
          <w:lang w:val="tr-TR"/>
        </w:rPr>
        <w:t>'den seçilecektir. Daha sonra bu değerler birbiriyle çarpılacaktır (Bkz. Tablo 9.2). Yukarıdaki formül kullanılarak risk derecesi hesaplandıktan sonra sonuç ve alınacak aksiyon belirlenecektir.</w:t>
      </w:r>
    </w:p>
    <w:p w14:paraId="4273162D" w14:textId="1A4145B8" w:rsidR="00D2334F" w:rsidRPr="00B17574" w:rsidRDefault="00D2334F" w:rsidP="00D2334F">
      <w:pPr>
        <w:pStyle w:val="Caption"/>
        <w:keepNext/>
        <w:rPr>
          <w:lang w:val="tr-TR"/>
        </w:rPr>
      </w:pPr>
      <w:bookmarkStart w:id="409" w:name="_Ref121447478"/>
      <w:bookmarkStart w:id="410" w:name="_Toc121729728"/>
      <w:r w:rsidRPr="00B17574">
        <w:rPr>
          <w:lang w:val="tr-TR"/>
        </w:rPr>
        <w:t xml:space="preserve">Tablo </w:t>
      </w:r>
      <w:r w:rsidR="00037479" w:rsidRPr="00B17574">
        <w:rPr>
          <w:lang w:val="tr-TR"/>
        </w:rPr>
        <w:fldChar w:fldCharType="begin"/>
      </w:r>
      <w:r w:rsidR="00037479" w:rsidRPr="00B17574">
        <w:rPr>
          <w:lang w:val="tr-TR"/>
        </w:rPr>
        <w:instrText xml:space="preserve"> STYLEREF 1 \s </w:instrText>
      </w:r>
      <w:r w:rsidR="00037479" w:rsidRPr="00B17574">
        <w:rPr>
          <w:lang w:val="tr-TR"/>
        </w:rPr>
        <w:fldChar w:fldCharType="separate"/>
      </w:r>
      <w:r w:rsidR="00037479" w:rsidRPr="00B17574">
        <w:rPr>
          <w:noProof/>
          <w:lang w:val="tr-TR"/>
        </w:rPr>
        <w:t>9</w:t>
      </w:r>
      <w:r w:rsidR="00037479" w:rsidRPr="00B17574">
        <w:rPr>
          <w:lang w:val="tr-TR"/>
        </w:rPr>
        <w:fldChar w:fldCharType="end"/>
      </w:r>
      <w:r w:rsidR="00037479" w:rsidRPr="00B17574">
        <w:rPr>
          <w:lang w:val="tr-TR"/>
        </w:rPr>
        <w:noBreakHyphen/>
      </w:r>
      <w:r w:rsidR="00037479" w:rsidRPr="00B17574">
        <w:rPr>
          <w:lang w:val="tr-TR"/>
        </w:rPr>
        <w:fldChar w:fldCharType="begin"/>
      </w:r>
      <w:r w:rsidR="00037479" w:rsidRPr="00B17574">
        <w:rPr>
          <w:lang w:val="tr-TR"/>
        </w:rPr>
        <w:instrText xml:space="preserve"> SEQ Tablo \* ARABIC \s 1 </w:instrText>
      </w:r>
      <w:r w:rsidR="00037479" w:rsidRPr="00B17574">
        <w:rPr>
          <w:lang w:val="tr-TR"/>
        </w:rPr>
        <w:fldChar w:fldCharType="separate"/>
      </w:r>
      <w:r w:rsidR="00037479" w:rsidRPr="00B17574">
        <w:rPr>
          <w:noProof/>
          <w:lang w:val="tr-TR"/>
        </w:rPr>
        <w:t>1</w:t>
      </w:r>
      <w:r w:rsidR="00037479" w:rsidRPr="00B17574">
        <w:rPr>
          <w:lang w:val="tr-TR"/>
        </w:rPr>
        <w:fldChar w:fldCharType="end"/>
      </w:r>
      <w:bookmarkEnd w:id="409"/>
      <w:r w:rsidRPr="00B17574">
        <w:rPr>
          <w:lang w:val="tr-TR"/>
        </w:rPr>
        <w:t xml:space="preserve"> Olasılık, Maruziyet ve Sonuç için Seçim Kriterleri</w:t>
      </w:r>
      <w:bookmarkEnd w:id="410"/>
    </w:p>
    <w:tbl>
      <w:tblPr>
        <w:tblW w:w="4961" w:type="pct"/>
        <w:tblInd w:w="70" w:type="dxa"/>
        <w:tblCellMar>
          <w:left w:w="70" w:type="dxa"/>
          <w:right w:w="70" w:type="dxa"/>
        </w:tblCellMar>
        <w:tblLook w:val="04A0" w:firstRow="1" w:lastRow="0" w:firstColumn="1" w:lastColumn="0" w:noHBand="0" w:noVBand="1"/>
      </w:tblPr>
      <w:tblGrid>
        <w:gridCol w:w="628"/>
        <w:gridCol w:w="2127"/>
        <w:gridCol w:w="374"/>
        <w:gridCol w:w="1753"/>
        <w:gridCol w:w="850"/>
        <w:gridCol w:w="3249"/>
      </w:tblGrid>
      <w:tr w:rsidR="003119F1" w:rsidRPr="00B17574" w14:paraId="3CA7F031" w14:textId="66B11D6E" w:rsidTr="003833F8">
        <w:trPr>
          <w:trHeight w:val="397"/>
        </w:trPr>
        <w:tc>
          <w:tcPr>
            <w:tcW w:w="1534" w:type="pct"/>
            <w:gridSpan w:val="2"/>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23CF91D9" w14:textId="0C8908B4" w:rsidR="003119F1" w:rsidRPr="00B17574" w:rsidRDefault="00D2334F" w:rsidP="00A4319F">
            <w:pPr>
              <w:spacing w:line="360" w:lineRule="auto"/>
              <w:jc w:val="center"/>
              <w:rPr>
                <w:rFonts w:cs="Arial"/>
                <w:b/>
                <w:bCs/>
                <w:color w:val="000000"/>
                <w:sz w:val="16"/>
                <w:szCs w:val="16"/>
                <w:lang w:val="tr-TR" w:eastAsia="tr-TR"/>
              </w:rPr>
            </w:pPr>
            <w:r w:rsidRPr="00B17574">
              <w:rPr>
                <w:rFonts w:cs="Arial"/>
                <w:b/>
                <w:bCs/>
                <w:color w:val="000000"/>
                <w:sz w:val="16"/>
                <w:szCs w:val="16"/>
                <w:lang w:val="tr-TR" w:eastAsia="tr-TR"/>
              </w:rPr>
              <w:t>Olasılık</w:t>
            </w:r>
          </w:p>
        </w:tc>
        <w:tc>
          <w:tcPr>
            <w:tcW w:w="1184" w:type="pct"/>
            <w:gridSpan w:val="2"/>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6D1AEAA0" w14:textId="55528FBF" w:rsidR="003119F1" w:rsidRPr="00B17574" w:rsidRDefault="00D2334F" w:rsidP="00A4319F">
            <w:pPr>
              <w:spacing w:line="360" w:lineRule="auto"/>
              <w:jc w:val="center"/>
              <w:rPr>
                <w:rFonts w:cs="Arial"/>
                <w:b/>
                <w:bCs/>
                <w:color w:val="000000"/>
                <w:sz w:val="16"/>
                <w:szCs w:val="16"/>
                <w:lang w:val="tr-TR" w:eastAsia="tr-TR"/>
              </w:rPr>
            </w:pPr>
            <w:r w:rsidRPr="00B17574">
              <w:rPr>
                <w:rFonts w:cs="Arial"/>
                <w:b/>
                <w:bCs/>
                <w:color w:val="000000"/>
                <w:sz w:val="16"/>
                <w:szCs w:val="16"/>
                <w:lang w:val="tr-TR" w:eastAsia="tr-TR"/>
              </w:rPr>
              <w:t>Maruziyet</w:t>
            </w:r>
          </w:p>
        </w:tc>
        <w:tc>
          <w:tcPr>
            <w:tcW w:w="2282" w:type="pct"/>
            <w:gridSpan w:val="2"/>
            <w:tcBorders>
              <w:top w:val="single" w:sz="8" w:space="0" w:color="auto"/>
              <w:left w:val="nil"/>
              <w:bottom w:val="single" w:sz="4" w:space="0" w:color="auto"/>
              <w:right w:val="single" w:sz="8" w:space="0" w:color="auto"/>
            </w:tcBorders>
            <w:shd w:val="clear" w:color="auto" w:fill="D9D9D9" w:themeFill="background1" w:themeFillShade="D9"/>
          </w:tcPr>
          <w:p w14:paraId="59C15AEB" w14:textId="4B9BC35B" w:rsidR="003119F1" w:rsidRPr="00B17574" w:rsidRDefault="00D2334F" w:rsidP="00A4319F">
            <w:pPr>
              <w:spacing w:line="360" w:lineRule="auto"/>
              <w:jc w:val="center"/>
              <w:rPr>
                <w:rFonts w:cs="Arial"/>
                <w:b/>
                <w:bCs/>
                <w:color w:val="000000"/>
                <w:sz w:val="16"/>
                <w:szCs w:val="16"/>
                <w:lang w:val="tr-TR" w:eastAsia="tr-TR"/>
              </w:rPr>
            </w:pPr>
            <w:r w:rsidRPr="00B17574">
              <w:rPr>
                <w:rFonts w:cs="Arial"/>
                <w:b/>
                <w:bCs/>
                <w:color w:val="000000"/>
                <w:sz w:val="16"/>
                <w:szCs w:val="16"/>
                <w:lang w:val="tr-TR" w:eastAsia="tr-TR"/>
              </w:rPr>
              <w:t>Sonuç (Şiddet)</w:t>
            </w:r>
          </w:p>
        </w:tc>
      </w:tr>
      <w:tr w:rsidR="00504574" w:rsidRPr="00B17574" w14:paraId="6D30BF4B" w14:textId="69C9C3BB" w:rsidTr="003833F8">
        <w:trPr>
          <w:trHeight w:val="283"/>
        </w:trPr>
        <w:tc>
          <w:tcPr>
            <w:tcW w:w="350" w:type="pct"/>
            <w:tcBorders>
              <w:top w:val="nil"/>
              <w:left w:val="single" w:sz="8" w:space="0" w:color="auto"/>
              <w:bottom w:val="single" w:sz="4" w:space="0" w:color="auto"/>
              <w:right w:val="single" w:sz="4" w:space="0" w:color="auto"/>
            </w:tcBorders>
            <w:shd w:val="clear" w:color="000000" w:fill="FFFFFF"/>
            <w:vAlign w:val="center"/>
            <w:hideMark/>
          </w:tcPr>
          <w:p w14:paraId="11B64937" w14:textId="542D0F26" w:rsidR="003119F1" w:rsidRPr="00B17574" w:rsidRDefault="003119F1" w:rsidP="00A4319F">
            <w:pPr>
              <w:spacing w:line="360" w:lineRule="auto"/>
              <w:jc w:val="center"/>
              <w:rPr>
                <w:rFonts w:cs="Arial"/>
                <w:b/>
                <w:bCs/>
                <w:color w:val="000000"/>
                <w:sz w:val="16"/>
                <w:szCs w:val="16"/>
                <w:lang w:val="tr-TR" w:eastAsia="tr-TR"/>
              </w:rPr>
            </w:pPr>
            <w:r w:rsidRPr="00B17574">
              <w:rPr>
                <w:rFonts w:cs="Arial"/>
                <w:b/>
                <w:bCs/>
                <w:color w:val="000000"/>
                <w:sz w:val="16"/>
                <w:szCs w:val="16"/>
                <w:lang w:val="tr-TR" w:eastAsia="tr-TR"/>
              </w:rPr>
              <w:t>0,1</w:t>
            </w:r>
          </w:p>
        </w:tc>
        <w:tc>
          <w:tcPr>
            <w:tcW w:w="1184" w:type="pct"/>
            <w:tcBorders>
              <w:top w:val="nil"/>
              <w:left w:val="nil"/>
              <w:bottom w:val="single" w:sz="4" w:space="0" w:color="auto"/>
              <w:right w:val="single" w:sz="4" w:space="0" w:color="auto"/>
            </w:tcBorders>
            <w:shd w:val="clear" w:color="000000" w:fill="FFFFFF"/>
            <w:vAlign w:val="center"/>
            <w:hideMark/>
          </w:tcPr>
          <w:p w14:paraId="19238C6A" w14:textId="30787928" w:rsidR="003119F1" w:rsidRPr="00B17574" w:rsidRDefault="00D2334F" w:rsidP="00A4319F">
            <w:pPr>
              <w:spacing w:line="360" w:lineRule="auto"/>
              <w:jc w:val="center"/>
              <w:rPr>
                <w:rFonts w:cs="Arial"/>
                <w:color w:val="000000"/>
                <w:sz w:val="16"/>
                <w:szCs w:val="16"/>
                <w:lang w:val="tr-TR" w:eastAsia="tr-TR"/>
              </w:rPr>
            </w:pPr>
            <w:r w:rsidRPr="00B17574">
              <w:rPr>
                <w:rFonts w:cs="Arial"/>
                <w:color w:val="000000"/>
                <w:sz w:val="16"/>
                <w:szCs w:val="16"/>
                <w:lang w:val="tr-TR" w:eastAsia="tr-TR"/>
              </w:rPr>
              <w:t>Neredeyse tamamen imkansız</w:t>
            </w:r>
          </w:p>
        </w:tc>
        <w:tc>
          <w:tcPr>
            <w:tcW w:w="208" w:type="pct"/>
            <w:tcBorders>
              <w:top w:val="nil"/>
              <w:left w:val="nil"/>
              <w:bottom w:val="single" w:sz="4" w:space="0" w:color="auto"/>
              <w:right w:val="single" w:sz="4" w:space="0" w:color="auto"/>
            </w:tcBorders>
            <w:shd w:val="clear" w:color="000000" w:fill="FFFFFF"/>
            <w:vAlign w:val="center"/>
            <w:hideMark/>
          </w:tcPr>
          <w:p w14:paraId="03CE724A" w14:textId="0E478EBE" w:rsidR="003119F1" w:rsidRPr="00B17574" w:rsidRDefault="003119F1" w:rsidP="00A4319F">
            <w:pPr>
              <w:spacing w:line="360" w:lineRule="auto"/>
              <w:jc w:val="center"/>
              <w:rPr>
                <w:rFonts w:cs="Arial"/>
                <w:b/>
                <w:bCs/>
                <w:color w:val="000000"/>
                <w:sz w:val="16"/>
                <w:szCs w:val="16"/>
                <w:lang w:val="tr-TR" w:eastAsia="tr-TR"/>
              </w:rPr>
            </w:pPr>
            <w:r w:rsidRPr="00B17574">
              <w:rPr>
                <w:rFonts w:cs="Arial"/>
                <w:b/>
                <w:bCs/>
                <w:color w:val="000000"/>
                <w:sz w:val="16"/>
                <w:szCs w:val="16"/>
                <w:lang w:val="tr-TR" w:eastAsia="tr-TR"/>
              </w:rPr>
              <w:t>0,5</w:t>
            </w:r>
          </w:p>
        </w:tc>
        <w:tc>
          <w:tcPr>
            <w:tcW w:w="976" w:type="pct"/>
            <w:tcBorders>
              <w:top w:val="nil"/>
              <w:left w:val="nil"/>
              <w:bottom w:val="single" w:sz="4" w:space="0" w:color="auto"/>
              <w:right w:val="single" w:sz="8" w:space="0" w:color="auto"/>
            </w:tcBorders>
            <w:shd w:val="clear" w:color="000000" w:fill="FFFFFF"/>
            <w:vAlign w:val="center"/>
          </w:tcPr>
          <w:p w14:paraId="220321B4" w14:textId="4653329B" w:rsidR="003119F1" w:rsidRPr="00B17574" w:rsidRDefault="0039490D" w:rsidP="00A4319F">
            <w:pPr>
              <w:spacing w:line="360" w:lineRule="auto"/>
              <w:jc w:val="center"/>
              <w:rPr>
                <w:rFonts w:cs="Arial"/>
                <w:color w:val="000000"/>
                <w:sz w:val="16"/>
                <w:szCs w:val="16"/>
                <w:lang w:val="tr-TR" w:eastAsia="tr-TR"/>
              </w:rPr>
            </w:pPr>
            <w:r w:rsidRPr="00B17574">
              <w:rPr>
                <w:rFonts w:cs="Arial"/>
                <w:color w:val="000000"/>
                <w:sz w:val="16"/>
                <w:szCs w:val="16"/>
                <w:lang w:val="tr-TR" w:eastAsia="tr-TR"/>
              </w:rPr>
              <w:t>Çok seyrek (yılda bir)</w:t>
            </w:r>
          </w:p>
        </w:tc>
        <w:tc>
          <w:tcPr>
            <w:tcW w:w="473" w:type="pct"/>
            <w:tcBorders>
              <w:top w:val="nil"/>
              <w:left w:val="nil"/>
              <w:bottom w:val="single" w:sz="4" w:space="0" w:color="auto"/>
              <w:right w:val="single" w:sz="8" w:space="0" w:color="auto"/>
            </w:tcBorders>
            <w:shd w:val="clear" w:color="000000" w:fill="FFFFFF"/>
          </w:tcPr>
          <w:p w14:paraId="7C66DF61" w14:textId="334E38D6" w:rsidR="003119F1" w:rsidRPr="00B17574" w:rsidRDefault="00CE4B53" w:rsidP="00A4319F">
            <w:pPr>
              <w:spacing w:line="360" w:lineRule="auto"/>
              <w:jc w:val="center"/>
              <w:rPr>
                <w:rFonts w:cs="Arial"/>
                <w:b/>
                <w:bCs/>
                <w:color w:val="000000"/>
                <w:sz w:val="16"/>
                <w:szCs w:val="16"/>
                <w:lang w:val="tr-TR" w:eastAsia="tr-TR"/>
              </w:rPr>
            </w:pPr>
            <w:r w:rsidRPr="00B17574">
              <w:rPr>
                <w:rFonts w:cs="Arial"/>
                <w:b/>
                <w:bCs/>
                <w:color w:val="000000"/>
                <w:sz w:val="16"/>
                <w:szCs w:val="16"/>
                <w:lang w:val="tr-TR" w:eastAsia="tr-TR"/>
              </w:rPr>
              <w:t>1</w:t>
            </w:r>
          </w:p>
        </w:tc>
        <w:tc>
          <w:tcPr>
            <w:tcW w:w="1809" w:type="pct"/>
            <w:tcBorders>
              <w:top w:val="nil"/>
              <w:left w:val="nil"/>
              <w:bottom w:val="single" w:sz="4" w:space="0" w:color="auto"/>
              <w:right w:val="single" w:sz="8" w:space="0" w:color="auto"/>
            </w:tcBorders>
            <w:shd w:val="clear" w:color="000000" w:fill="FFFFFF"/>
          </w:tcPr>
          <w:p w14:paraId="11949583" w14:textId="6C12C075" w:rsidR="003119F1" w:rsidRPr="00B17574" w:rsidRDefault="0039490D" w:rsidP="00A4319F">
            <w:pPr>
              <w:spacing w:line="360" w:lineRule="auto"/>
              <w:jc w:val="center"/>
              <w:rPr>
                <w:rFonts w:cs="Arial"/>
                <w:color w:val="000000"/>
                <w:sz w:val="16"/>
                <w:szCs w:val="16"/>
                <w:lang w:val="tr-TR" w:eastAsia="tr-TR"/>
              </w:rPr>
            </w:pPr>
            <w:r w:rsidRPr="00B17574">
              <w:rPr>
                <w:rFonts w:cs="Arial"/>
                <w:color w:val="000000"/>
                <w:sz w:val="16"/>
                <w:szCs w:val="16"/>
                <w:lang w:val="tr-TR" w:eastAsia="tr-TR"/>
              </w:rPr>
              <w:t>Hafif etki, zaman kaybı olmadan minör ilk yardım</w:t>
            </w:r>
          </w:p>
        </w:tc>
      </w:tr>
      <w:tr w:rsidR="00504574" w:rsidRPr="00B17574" w14:paraId="68BD7711" w14:textId="0C386D14" w:rsidTr="003833F8">
        <w:trPr>
          <w:trHeight w:val="283"/>
        </w:trPr>
        <w:tc>
          <w:tcPr>
            <w:tcW w:w="350" w:type="pct"/>
            <w:tcBorders>
              <w:top w:val="nil"/>
              <w:left w:val="single" w:sz="8" w:space="0" w:color="auto"/>
              <w:bottom w:val="single" w:sz="4" w:space="0" w:color="auto"/>
              <w:right w:val="single" w:sz="4" w:space="0" w:color="auto"/>
            </w:tcBorders>
            <w:shd w:val="clear" w:color="000000" w:fill="FFFFFF"/>
            <w:vAlign w:val="center"/>
            <w:hideMark/>
          </w:tcPr>
          <w:p w14:paraId="02279656" w14:textId="08E4E440" w:rsidR="003119F1" w:rsidRPr="00B17574" w:rsidRDefault="003119F1" w:rsidP="00A4319F">
            <w:pPr>
              <w:spacing w:line="360" w:lineRule="auto"/>
              <w:jc w:val="center"/>
              <w:rPr>
                <w:rFonts w:cs="Arial"/>
                <w:b/>
                <w:bCs/>
                <w:color w:val="000000"/>
                <w:sz w:val="16"/>
                <w:szCs w:val="16"/>
                <w:lang w:val="tr-TR" w:eastAsia="tr-TR"/>
              </w:rPr>
            </w:pPr>
            <w:r w:rsidRPr="00B17574">
              <w:rPr>
                <w:rFonts w:cs="Arial"/>
                <w:b/>
                <w:bCs/>
                <w:color w:val="000000"/>
                <w:sz w:val="16"/>
                <w:szCs w:val="16"/>
                <w:lang w:val="tr-TR" w:eastAsia="tr-TR"/>
              </w:rPr>
              <w:t>0,2</w:t>
            </w:r>
          </w:p>
        </w:tc>
        <w:tc>
          <w:tcPr>
            <w:tcW w:w="1184" w:type="pct"/>
            <w:tcBorders>
              <w:top w:val="nil"/>
              <w:left w:val="nil"/>
              <w:bottom w:val="single" w:sz="4" w:space="0" w:color="auto"/>
              <w:right w:val="single" w:sz="4" w:space="0" w:color="auto"/>
            </w:tcBorders>
            <w:shd w:val="clear" w:color="000000" w:fill="FFFFFF"/>
            <w:vAlign w:val="center"/>
            <w:hideMark/>
          </w:tcPr>
          <w:p w14:paraId="43BF1EE9" w14:textId="77D6DC7B" w:rsidR="003119F1" w:rsidRPr="00B17574" w:rsidRDefault="00014C56" w:rsidP="00A4319F">
            <w:pPr>
              <w:spacing w:line="360" w:lineRule="auto"/>
              <w:jc w:val="center"/>
              <w:rPr>
                <w:rFonts w:cs="Arial"/>
                <w:color w:val="000000"/>
                <w:sz w:val="16"/>
                <w:szCs w:val="16"/>
                <w:lang w:val="tr-TR" w:eastAsia="tr-TR"/>
              </w:rPr>
            </w:pPr>
            <w:r w:rsidRPr="00B17574">
              <w:rPr>
                <w:rFonts w:cs="Arial"/>
                <w:color w:val="000000"/>
                <w:sz w:val="16"/>
                <w:szCs w:val="16"/>
                <w:lang w:val="tr-TR" w:eastAsia="tr-TR"/>
              </w:rPr>
              <w:t>Hemen hemen imkansız</w:t>
            </w:r>
          </w:p>
        </w:tc>
        <w:tc>
          <w:tcPr>
            <w:tcW w:w="208" w:type="pct"/>
            <w:tcBorders>
              <w:top w:val="nil"/>
              <w:left w:val="nil"/>
              <w:bottom w:val="single" w:sz="4" w:space="0" w:color="auto"/>
              <w:right w:val="single" w:sz="4" w:space="0" w:color="auto"/>
            </w:tcBorders>
            <w:shd w:val="clear" w:color="000000" w:fill="FFFFFF"/>
            <w:vAlign w:val="center"/>
          </w:tcPr>
          <w:p w14:paraId="161196EF" w14:textId="4D82A72B" w:rsidR="003119F1" w:rsidRPr="00B17574" w:rsidRDefault="003119F1" w:rsidP="00A4319F">
            <w:pPr>
              <w:spacing w:line="360" w:lineRule="auto"/>
              <w:jc w:val="center"/>
              <w:rPr>
                <w:rFonts w:cs="Arial"/>
                <w:b/>
                <w:bCs/>
                <w:color w:val="000000"/>
                <w:sz w:val="16"/>
                <w:szCs w:val="16"/>
                <w:lang w:val="tr-TR" w:eastAsia="tr-TR"/>
              </w:rPr>
            </w:pPr>
            <w:r w:rsidRPr="00B17574">
              <w:rPr>
                <w:rFonts w:cs="Arial"/>
                <w:b/>
                <w:bCs/>
                <w:color w:val="000000"/>
                <w:sz w:val="16"/>
                <w:szCs w:val="16"/>
                <w:lang w:val="tr-TR" w:eastAsia="tr-TR"/>
              </w:rPr>
              <w:t>1</w:t>
            </w:r>
          </w:p>
        </w:tc>
        <w:tc>
          <w:tcPr>
            <w:tcW w:w="976" w:type="pct"/>
            <w:tcBorders>
              <w:top w:val="nil"/>
              <w:left w:val="nil"/>
              <w:bottom w:val="single" w:sz="4" w:space="0" w:color="auto"/>
              <w:right w:val="single" w:sz="8" w:space="0" w:color="auto"/>
            </w:tcBorders>
            <w:shd w:val="clear" w:color="000000" w:fill="FFFFFF"/>
            <w:vAlign w:val="center"/>
          </w:tcPr>
          <w:p w14:paraId="3BD8017A" w14:textId="24DA107F" w:rsidR="003119F1" w:rsidRPr="00B17574" w:rsidRDefault="00D2334F" w:rsidP="00A4319F">
            <w:pPr>
              <w:spacing w:line="360" w:lineRule="auto"/>
              <w:jc w:val="center"/>
              <w:rPr>
                <w:rFonts w:cs="Arial"/>
                <w:color w:val="000000"/>
                <w:sz w:val="16"/>
                <w:szCs w:val="16"/>
                <w:lang w:val="tr-TR" w:eastAsia="tr-TR"/>
              </w:rPr>
            </w:pPr>
            <w:r w:rsidRPr="00B17574">
              <w:rPr>
                <w:rFonts w:cs="Arial"/>
                <w:color w:val="000000"/>
                <w:sz w:val="16"/>
                <w:szCs w:val="16"/>
                <w:lang w:val="tr-TR" w:eastAsia="tr-TR"/>
              </w:rPr>
              <w:t>Nadir (yılda birkaç kez)</w:t>
            </w:r>
          </w:p>
        </w:tc>
        <w:tc>
          <w:tcPr>
            <w:tcW w:w="473" w:type="pct"/>
            <w:tcBorders>
              <w:top w:val="nil"/>
              <w:left w:val="nil"/>
              <w:bottom w:val="single" w:sz="4" w:space="0" w:color="auto"/>
              <w:right w:val="single" w:sz="8" w:space="0" w:color="auto"/>
            </w:tcBorders>
            <w:shd w:val="clear" w:color="000000" w:fill="FFFFFF"/>
          </w:tcPr>
          <w:p w14:paraId="6BBD4B5D" w14:textId="339949CD" w:rsidR="003119F1" w:rsidRPr="00B17574" w:rsidRDefault="00CE4B53" w:rsidP="00A4319F">
            <w:pPr>
              <w:spacing w:line="360" w:lineRule="auto"/>
              <w:jc w:val="center"/>
              <w:rPr>
                <w:rFonts w:cs="Arial"/>
                <w:b/>
                <w:bCs/>
                <w:color w:val="000000"/>
                <w:sz w:val="16"/>
                <w:szCs w:val="16"/>
                <w:lang w:val="tr-TR" w:eastAsia="tr-TR"/>
              </w:rPr>
            </w:pPr>
            <w:r w:rsidRPr="00B17574">
              <w:rPr>
                <w:rFonts w:cs="Arial"/>
                <w:b/>
                <w:bCs/>
                <w:color w:val="000000"/>
                <w:sz w:val="16"/>
                <w:szCs w:val="16"/>
                <w:lang w:val="tr-TR" w:eastAsia="tr-TR"/>
              </w:rPr>
              <w:t>3</w:t>
            </w:r>
          </w:p>
        </w:tc>
        <w:tc>
          <w:tcPr>
            <w:tcW w:w="1809" w:type="pct"/>
            <w:tcBorders>
              <w:top w:val="nil"/>
              <w:left w:val="nil"/>
              <w:bottom w:val="single" w:sz="4" w:space="0" w:color="auto"/>
              <w:right w:val="single" w:sz="8" w:space="0" w:color="auto"/>
            </w:tcBorders>
            <w:shd w:val="clear" w:color="000000" w:fill="FFFFFF"/>
          </w:tcPr>
          <w:p w14:paraId="58012A57" w14:textId="278580DA" w:rsidR="003119F1" w:rsidRPr="00B17574" w:rsidRDefault="00D2334F" w:rsidP="00A4319F">
            <w:pPr>
              <w:spacing w:line="360" w:lineRule="auto"/>
              <w:jc w:val="center"/>
              <w:rPr>
                <w:rFonts w:cs="Arial"/>
                <w:color w:val="000000"/>
                <w:sz w:val="16"/>
                <w:szCs w:val="16"/>
                <w:lang w:val="tr-TR" w:eastAsia="tr-TR"/>
              </w:rPr>
            </w:pPr>
            <w:r w:rsidRPr="00B17574">
              <w:rPr>
                <w:rFonts w:cs="Arial"/>
                <w:color w:val="000000"/>
                <w:sz w:val="16"/>
                <w:szCs w:val="16"/>
                <w:lang w:val="tr-TR" w:eastAsia="tr-TR"/>
              </w:rPr>
              <w:t>Küçük kayıp zaman ile küçük yaralanma</w:t>
            </w:r>
          </w:p>
        </w:tc>
      </w:tr>
      <w:tr w:rsidR="00504574" w:rsidRPr="00B17574" w14:paraId="49E69011" w14:textId="3FC239AD" w:rsidTr="003833F8">
        <w:trPr>
          <w:trHeight w:val="283"/>
        </w:trPr>
        <w:tc>
          <w:tcPr>
            <w:tcW w:w="350" w:type="pct"/>
            <w:tcBorders>
              <w:top w:val="nil"/>
              <w:left w:val="single" w:sz="8" w:space="0" w:color="auto"/>
              <w:bottom w:val="single" w:sz="4" w:space="0" w:color="auto"/>
              <w:right w:val="single" w:sz="4" w:space="0" w:color="auto"/>
            </w:tcBorders>
            <w:shd w:val="clear" w:color="000000" w:fill="FFFFFF"/>
            <w:vAlign w:val="center"/>
            <w:hideMark/>
          </w:tcPr>
          <w:p w14:paraId="478DA789" w14:textId="75248444" w:rsidR="003119F1" w:rsidRPr="00B17574" w:rsidRDefault="003119F1" w:rsidP="00A4319F">
            <w:pPr>
              <w:spacing w:line="360" w:lineRule="auto"/>
              <w:jc w:val="center"/>
              <w:rPr>
                <w:rFonts w:cs="Arial"/>
                <w:b/>
                <w:bCs/>
                <w:color w:val="000000"/>
                <w:sz w:val="16"/>
                <w:szCs w:val="16"/>
                <w:lang w:val="tr-TR" w:eastAsia="tr-TR"/>
              </w:rPr>
            </w:pPr>
            <w:r w:rsidRPr="00B17574">
              <w:rPr>
                <w:rFonts w:cs="Arial"/>
                <w:b/>
                <w:bCs/>
                <w:color w:val="000000"/>
                <w:sz w:val="16"/>
                <w:szCs w:val="16"/>
                <w:lang w:val="tr-TR" w:eastAsia="tr-TR"/>
              </w:rPr>
              <w:t>0,5</w:t>
            </w:r>
          </w:p>
        </w:tc>
        <w:tc>
          <w:tcPr>
            <w:tcW w:w="1184" w:type="pct"/>
            <w:tcBorders>
              <w:top w:val="nil"/>
              <w:left w:val="nil"/>
              <w:bottom w:val="single" w:sz="4" w:space="0" w:color="auto"/>
              <w:right w:val="single" w:sz="4" w:space="0" w:color="auto"/>
            </w:tcBorders>
            <w:shd w:val="clear" w:color="000000" w:fill="FFFFFF"/>
            <w:vAlign w:val="center"/>
            <w:hideMark/>
          </w:tcPr>
          <w:p w14:paraId="2060FCE0" w14:textId="576F708F" w:rsidR="003119F1" w:rsidRPr="00B17574" w:rsidRDefault="00D2334F" w:rsidP="00A4319F">
            <w:pPr>
              <w:spacing w:line="360" w:lineRule="auto"/>
              <w:jc w:val="center"/>
              <w:rPr>
                <w:rFonts w:cs="Arial"/>
                <w:color w:val="000000"/>
                <w:sz w:val="16"/>
                <w:szCs w:val="16"/>
                <w:lang w:val="tr-TR" w:eastAsia="tr-TR"/>
              </w:rPr>
            </w:pPr>
            <w:r w:rsidRPr="00B17574">
              <w:rPr>
                <w:rFonts w:cs="Arial"/>
                <w:color w:val="000000"/>
                <w:sz w:val="16"/>
                <w:szCs w:val="16"/>
                <w:lang w:val="tr-TR" w:eastAsia="tr-TR"/>
              </w:rPr>
              <w:t>Olabilir ama pek olası değil</w:t>
            </w:r>
          </w:p>
        </w:tc>
        <w:tc>
          <w:tcPr>
            <w:tcW w:w="208" w:type="pct"/>
            <w:tcBorders>
              <w:top w:val="nil"/>
              <w:left w:val="nil"/>
              <w:bottom w:val="single" w:sz="4" w:space="0" w:color="auto"/>
              <w:right w:val="single" w:sz="4" w:space="0" w:color="auto"/>
            </w:tcBorders>
            <w:shd w:val="clear" w:color="000000" w:fill="FFFFFF"/>
            <w:vAlign w:val="center"/>
          </w:tcPr>
          <w:p w14:paraId="43D1E981" w14:textId="7CE0CE4A" w:rsidR="003119F1" w:rsidRPr="00B17574" w:rsidRDefault="003119F1" w:rsidP="00A4319F">
            <w:pPr>
              <w:spacing w:line="360" w:lineRule="auto"/>
              <w:jc w:val="center"/>
              <w:rPr>
                <w:rFonts w:cs="Arial"/>
                <w:b/>
                <w:bCs/>
                <w:color w:val="000000"/>
                <w:sz w:val="16"/>
                <w:szCs w:val="16"/>
                <w:lang w:val="tr-TR" w:eastAsia="tr-TR"/>
              </w:rPr>
            </w:pPr>
            <w:r w:rsidRPr="00B17574">
              <w:rPr>
                <w:rFonts w:cs="Arial"/>
                <w:b/>
                <w:bCs/>
                <w:color w:val="000000"/>
                <w:sz w:val="16"/>
                <w:szCs w:val="16"/>
                <w:lang w:val="tr-TR" w:eastAsia="tr-TR"/>
              </w:rPr>
              <w:t>2</w:t>
            </w:r>
          </w:p>
        </w:tc>
        <w:tc>
          <w:tcPr>
            <w:tcW w:w="976" w:type="pct"/>
            <w:tcBorders>
              <w:top w:val="nil"/>
              <w:left w:val="nil"/>
              <w:bottom w:val="single" w:sz="4" w:space="0" w:color="auto"/>
              <w:right w:val="single" w:sz="8" w:space="0" w:color="auto"/>
            </w:tcBorders>
            <w:shd w:val="clear" w:color="000000" w:fill="FFFFFF"/>
            <w:vAlign w:val="center"/>
          </w:tcPr>
          <w:p w14:paraId="66F7C251" w14:textId="2A42E48D" w:rsidR="003119F1" w:rsidRPr="00B17574" w:rsidRDefault="00D2334F" w:rsidP="00A4319F">
            <w:pPr>
              <w:spacing w:line="360" w:lineRule="auto"/>
              <w:jc w:val="center"/>
              <w:rPr>
                <w:rFonts w:cs="Arial"/>
                <w:color w:val="000000"/>
                <w:sz w:val="16"/>
                <w:szCs w:val="16"/>
                <w:lang w:val="tr-TR" w:eastAsia="tr-TR"/>
              </w:rPr>
            </w:pPr>
            <w:r w:rsidRPr="00B17574">
              <w:rPr>
                <w:rFonts w:cs="Arial"/>
                <w:color w:val="000000"/>
                <w:sz w:val="16"/>
                <w:szCs w:val="16"/>
                <w:lang w:val="tr-TR" w:eastAsia="tr-TR"/>
              </w:rPr>
              <w:t>Olağandışı (aylık)</w:t>
            </w:r>
          </w:p>
        </w:tc>
        <w:tc>
          <w:tcPr>
            <w:tcW w:w="473" w:type="pct"/>
            <w:tcBorders>
              <w:top w:val="nil"/>
              <w:left w:val="nil"/>
              <w:bottom w:val="single" w:sz="4" w:space="0" w:color="auto"/>
              <w:right w:val="single" w:sz="8" w:space="0" w:color="auto"/>
            </w:tcBorders>
            <w:shd w:val="clear" w:color="000000" w:fill="FFFFFF"/>
          </w:tcPr>
          <w:p w14:paraId="192B752C" w14:textId="49C70EB8" w:rsidR="003119F1" w:rsidRPr="00B17574" w:rsidRDefault="00CE4B53" w:rsidP="00A4319F">
            <w:pPr>
              <w:spacing w:line="360" w:lineRule="auto"/>
              <w:jc w:val="center"/>
              <w:rPr>
                <w:rFonts w:cs="Arial"/>
                <w:b/>
                <w:bCs/>
                <w:color w:val="000000"/>
                <w:sz w:val="16"/>
                <w:szCs w:val="16"/>
                <w:lang w:val="tr-TR" w:eastAsia="tr-TR"/>
              </w:rPr>
            </w:pPr>
            <w:r w:rsidRPr="00B17574">
              <w:rPr>
                <w:rFonts w:cs="Arial"/>
                <w:b/>
                <w:bCs/>
                <w:color w:val="000000"/>
                <w:sz w:val="16"/>
                <w:szCs w:val="16"/>
                <w:lang w:val="tr-TR" w:eastAsia="tr-TR"/>
              </w:rPr>
              <w:t>7</w:t>
            </w:r>
          </w:p>
        </w:tc>
        <w:tc>
          <w:tcPr>
            <w:tcW w:w="1809" w:type="pct"/>
            <w:tcBorders>
              <w:top w:val="nil"/>
              <w:left w:val="nil"/>
              <w:bottom w:val="single" w:sz="4" w:space="0" w:color="auto"/>
              <w:right w:val="single" w:sz="8" w:space="0" w:color="auto"/>
            </w:tcBorders>
            <w:shd w:val="clear" w:color="000000" w:fill="FFFFFF"/>
          </w:tcPr>
          <w:p w14:paraId="333ACBDD" w14:textId="530AD3C3" w:rsidR="003119F1" w:rsidRPr="00B17574" w:rsidRDefault="00D2334F" w:rsidP="00A4319F">
            <w:pPr>
              <w:spacing w:line="360" w:lineRule="auto"/>
              <w:jc w:val="center"/>
              <w:rPr>
                <w:rFonts w:cs="Arial"/>
                <w:color w:val="000000"/>
                <w:sz w:val="16"/>
                <w:szCs w:val="16"/>
                <w:lang w:val="tr-TR" w:eastAsia="tr-TR"/>
              </w:rPr>
            </w:pPr>
            <w:r w:rsidRPr="00B17574">
              <w:rPr>
                <w:rFonts w:cs="Arial"/>
                <w:color w:val="000000"/>
                <w:sz w:val="16"/>
                <w:szCs w:val="16"/>
                <w:lang w:val="tr-TR" w:eastAsia="tr-TR"/>
              </w:rPr>
              <w:t>Kayıp zaman, harici tıbbi tedavi ile büyük yaralanma</w:t>
            </w:r>
          </w:p>
        </w:tc>
      </w:tr>
      <w:tr w:rsidR="00504574" w:rsidRPr="00B17574" w14:paraId="667ED26E" w14:textId="77777777" w:rsidTr="003833F8">
        <w:trPr>
          <w:trHeight w:val="283"/>
        </w:trPr>
        <w:tc>
          <w:tcPr>
            <w:tcW w:w="350" w:type="pct"/>
            <w:tcBorders>
              <w:top w:val="nil"/>
              <w:left w:val="single" w:sz="8" w:space="0" w:color="auto"/>
              <w:bottom w:val="single" w:sz="4" w:space="0" w:color="auto"/>
              <w:right w:val="single" w:sz="4" w:space="0" w:color="auto"/>
            </w:tcBorders>
            <w:shd w:val="clear" w:color="000000" w:fill="FFFFFF"/>
            <w:vAlign w:val="center"/>
            <w:hideMark/>
          </w:tcPr>
          <w:p w14:paraId="2D31B292" w14:textId="3D0D0B52" w:rsidR="003119F1" w:rsidRPr="00B17574" w:rsidRDefault="003119F1" w:rsidP="00A4319F">
            <w:pPr>
              <w:spacing w:line="360" w:lineRule="auto"/>
              <w:jc w:val="center"/>
              <w:rPr>
                <w:rFonts w:cs="Arial"/>
                <w:b/>
                <w:bCs/>
                <w:color w:val="000000"/>
                <w:sz w:val="16"/>
                <w:szCs w:val="16"/>
                <w:lang w:val="tr-TR" w:eastAsia="tr-TR"/>
              </w:rPr>
            </w:pPr>
            <w:r w:rsidRPr="00B17574">
              <w:rPr>
                <w:rFonts w:cs="Arial"/>
                <w:b/>
                <w:bCs/>
                <w:color w:val="000000"/>
                <w:sz w:val="16"/>
                <w:szCs w:val="16"/>
                <w:lang w:val="tr-TR" w:eastAsia="tr-TR"/>
              </w:rPr>
              <w:t>1</w:t>
            </w:r>
          </w:p>
        </w:tc>
        <w:tc>
          <w:tcPr>
            <w:tcW w:w="1184" w:type="pct"/>
            <w:tcBorders>
              <w:top w:val="nil"/>
              <w:left w:val="nil"/>
              <w:bottom w:val="single" w:sz="4" w:space="0" w:color="auto"/>
              <w:right w:val="single" w:sz="4" w:space="0" w:color="auto"/>
            </w:tcBorders>
            <w:shd w:val="clear" w:color="000000" w:fill="FFFFFF"/>
            <w:vAlign w:val="center"/>
            <w:hideMark/>
          </w:tcPr>
          <w:p w14:paraId="669C4F12" w14:textId="0BC304AD" w:rsidR="003119F1" w:rsidRPr="00B17574" w:rsidRDefault="00D2334F" w:rsidP="00A4319F">
            <w:pPr>
              <w:spacing w:line="360" w:lineRule="auto"/>
              <w:jc w:val="center"/>
              <w:rPr>
                <w:rFonts w:cs="Arial"/>
                <w:color w:val="000000"/>
                <w:sz w:val="16"/>
                <w:szCs w:val="16"/>
                <w:lang w:val="tr-TR" w:eastAsia="tr-TR"/>
              </w:rPr>
            </w:pPr>
            <w:r w:rsidRPr="00B17574">
              <w:rPr>
                <w:rFonts w:cs="Arial"/>
                <w:color w:val="000000"/>
                <w:sz w:val="16"/>
                <w:szCs w:val="16"/>
                <w:lang w:val="tr-TR" w:eastAsia="tr-TR"/>
              </w:rPr>
              <w:t>Çok düşük ihtimal</w:t>
            </w:r>
          </w:p>
        </w:tc>
        <w:tc>
          <w:tcPr>
            <w:tcW w:w="208" w:type="pct"/>
            <w:tcBorders>
              <w:top w:val="nil"/>
              <w:left w:val="nil"/>
              <w:bottom w:val="single" w:sz="4" w:space="0" w:color="auto"/>
              <w:right w:val="single" w:sz="4" w:space="0" w:color="auto"/>
            </w:tcBorders>
            <w:shd w:val="clear" w:color="000000" w:fill="FFFFFF"/>
            <w:vAlign w:val="center"/>
          </w:tcPr>
          <w:p w14:paraId="1592630C" w14:textId="5B0E5480" w:rsidR="003119F1" w:rsidRPr="00B17574" w:rsidRDefault="003119F1" w:rsidP="00A4319F">
            <w:pPr>
              <w:spacing w:line="360" w:lineRule="auto"/>
              <w:jc w:val="center"/>
              <w:rPr>
                <w:rFonts w:cs="Arial"/>
                <w:b/>
                <w:bCs/>
                <w:color w:val="000000"/>
                <w:sz w:val="16"/>
                <w:szCs w:val="16"/>
                <w:lang w:val="tr-TR" w:eastAsia="tr-TR"/>
              </w:rPr>
            </w:pPr>
            <w:r w:rsidRPr="00B17574">
              <w:rPr>
                <w:rFonts w:cs="Arial"/>
                <w:b/>
                <w:bCs/>
                <w:color w:val="000000"/>
                <w:sz w:val="16"/>
                <w:szCs w:val="16"/>
                <w:lang w:val="tr-TR" w:eastAsia="tr-TR"/>
              </w:rPr>
              <w:t>3</w:t>
            </w:r>
          </w:p>
        </w:tc>
        <w:tc>
          <w:tcPr>
            <w:tcW w:w="976" w:type="pct"/>
            <w:tcBorders>
              <w:top w:val="nil"/>
              <w:left w:val="nil"/>
              <w:bottom w:val="single" w:sz="4" w:space="0" w:color="auto"/>
              <w:right w:val="single" w:sz="8" w:space="0" w:color="auto"/>
            </w:tcBorders>
            <w:shd w:val="clear" w:color="000000" w:fill="FFFFFF"/>
            <w:vAlign w:val="center"/>
          </w:tcPr>
          <w:p w14:paraId="2BEE805A" w14:textId="444064F2" w:rsidR="003119F1" w:rsidRPr="00B17574" w:rsidRDefault="00D2334F" w:rsidP="00A4319F">
            <w:pPr>
              <w:spacing w:line="360" w:lineRule="auto"/>
              <w:jc w:val="center"/>
              <w:rPr>
                <w:rFonts w:cs="Arial"/>
                <w:color w:val="000000"/>
                <w:sz w:val="16"/>
                <w:szCs w:val="16"/>
                <w:lang w:val="tr-TR" w:eastAsia="tr-TR"/>
              </w:rPr>
            </w:pPr>
            <w:r w:rsidRPr="00B17574">
              <w:rPr>
                <w:rFonts w:cs="Arial"/>
                <w:color w:val="000000"/>
                <w:sz w:val="16"/>
                <w:szCs w:val="16"/>
                <w:lang w:val="tr-TR" w:eastAsia="tr-TR"/>
              </w:rPr>
              <w:t>Ara sıra (haftalık)</w:t>
            </w:r>
          </w:p>
        </w:tc>
        <w:tc>
          <w:tcPr>
            <w:tcW w:w="473" w:type="pct"/>
            <w:tcBorders>
              <w:top w:val="nil"/>
              <w:left w:val="nil"/>
              <w:bottom w:val="single" w:sz="4" w:space="0" w:color="auto"/>
              <w:right w:val="single" w:sz="8" w:space="0" w:color="auto"/>
            </w:tcBorders>
            <w:shd w:val="clear" w:color="000000" w:fill="FFFFFF"/>
          </w:tcPr>
          <w:p w14:paraId="5FC8E465" w14:textId="4E43CE29" w:rsidR="003119F1" w:rsidRPr="00B17574" w:rsidRDefault="00CE4B53" w:rsidP="00A4319F">
            <w:pPr>
              <w:spacing w:line="360" w:lineRule="auto"/>
              <w:jc w:val="center"/>
              <w:rPr>
                <w:rFonts w:cs="Arial"/>
                <w:b/>
                <w:bCs/>
                <w:color w:val="000000"/>
                <w:sz w:val="16"/>
                <w:szCs w:val="16"/>
                <w:lang w:val="tr-TR" w:eastAsia="tr-TR"/>
              </w:rPr>
            </w:pPr>
            <w:r w:rsidRPr="00B17574">
              <w:rPr>
                <w:rFonts w:cs="Arial"/>
                <w:b/>
                <w:bCs/>
                <w:color w:val="000000"/>
                <w:sz w:val="16"/>
                <w:szCs w:val="16"/>
                <w:lang w:val="tr-TR" w:eastAsia="tr-TR"/>
              </w:rPr>
              <w:t>15</w:t>
            </w:r>
          </w:p>
        </w:tc>
        <w:tc>
          <w:tcPr>
            <w:tcW w:w="1809" w:type="pct"/>
            <w:tcBorders>
              <w:top w:val="nil"/>
              <w:left w:val="nil"/>
              <w:bottom w:val="single" w:sz="4" w:space="0" w:color="auto"/>
              <w:right w:val="single" w:sz="8" w:space="0" w:color="auto"/>
            </w:tcBorders>
            <w:shd w:val="clear" w:color="000000" w:fill="FFFFFF"/>
          </w:tcPr>
          <w:p w14:paraId="38EEE85C" w14:textId="36DB6E57" w:rsidR="003119F1" w:rsidRPr="00B17574" w:rsidRDefault="00D01FF2" w:rsidP="00A4319F">
            <w:pPr>
              <w:spacing w:line="360" w:lineRule="auto"/>
              <w:jc w:val="center"/>
              <w:rPr>
                <w:rFonts w:cs="Arial"/>
                <w:color w:val="000000"/>
                <w:sz w:val="16"/>
                <w:szCs w:val="16"/>
                <w:lang w:val="tr-TR" w:eastAsia="tr-TR"/>
              </w:rPr>
            </w:pPr>
            <w:r w:rsidRPr="00B17574">
              <w:rPr>
                <w:rFonts w:cs="Arial"/>
                <w:color w:val="000000"/>
                <w:sz w:val="16"/>
                <w:szCs w:val="16"/>
                <w:lang w:val="tr-TR" w:eastAsia="tr-TR"/>
              </w:rPr>
              <w:t>Kayıp zaman, sakatlanma, çevresel etki</w:t>
            </w:r>
          </w:p>
        </w:tc>
      </w:tr>
      <w:tr w:rsidR="00504574" w:rsidRPr="00B17574" w14:paraId="796A40A6" w14:textId="4054D9F4" w:rsidTr="003833F8">
        <w:trPr>
          <w:trHeight w:val="283"/>
        </w:trPr>
        <w:tc>
          <w:tcPr>
            <w:tcW w:w="350" w:type="pct"/>
            <w:tcBorders>
              <w:top w:val="single" w:sz="4" w:space="0" w:color="auto"/>
              <w:left w:val="single" w:sz="8" w:space="0" w:color="auto"/>
              <w:bottom w:val="single" w:sz="4" w:space="0" w:color="auto"/>
              <w:right w:val="single" w:sz="4" w:space="0" w:color="auto"/>
            </w:tcBorders>
            <w:shd w:val="clear" w:color="000000" w:fill="FFFFFF"/>
            <w:vAlign w:val="center"/>
            <w:hideMark/>
          </w:tcPr>
          <w:p w14:paraId="6E646102" w14:textId="33CE55D2" w:rsidR="003119F1" w:rsidRPr="00B17574" w:rsidRDefault="003119F1" w:rsidP="00A4319F">
            <w:pPr>
              <w:spacing w:line="360" w:lineRule="auto"/>
              <w:jc w:val="center"/>
              <w:rPr>
                <w:rFonts w:cs="Arial"/>
                <w:b/>
                <w:bCs/>
                <w:color w:val="000000"/>
                <w:sz w:val="16"/>
                <w:szCs w:val="16"/>
                <w:lang w:val="tr-TR" w:eastAsia="tr-TR"/>
              </w:rPr>
            </w:pPr>
            <w:r w:rsidRPr="00B17574">
              <w:rPr>
                <w:rFonts w:cs="Arial"/>
                <w:b/>
                <w:bCs/>
                <w:color w:val="000000"/>
                <w:sz w:val="16"/>
                <w:szCs w:val="16"/>
                <w:lang w:val="tr-TR" w:eastAsia="tr-TR"/>
              </w:rPr>
              <w:t>3</w:t>
            </w:r>
          </w:p>
        </w:tc>
        <w:tc>
          <w:tcPr>
            <w:tcW w:w="1184" w:type="pct"/>
            <w:tcBorders>
              <w:top w:val="single" w:sz="4" w:space="0" w:color="auto"/>
              <w:left w:val="nil"/>
              <w:bottom w:val="single" w:sz="4" w:space="0" w:color="auto"/>
              <w:right w:val="single" w:sz="4" w:space="0" w:color="auto"/>
            </w:tcBorders>
            <w:shd w:val="clear" w:color="000000" w:fill="FFFFFF"/>
            <w:vAlign w:val="center"/>
            <w:hideMark/>
          </w:tcPr>
          <w:p w14:paraId="1BEA8789" w14:textId="53970F9A" w:rsidR="003119F1" w:rsidRPr="00B17574" w:rsidRDefault="00D2334F" w:rsidP="00A4319F">
            <w:pPr>
              <w:spacing w:line="360" w:lineRule="auto"/>
              <w:jc w:val="center"/>
              <w:rPr>
                <w:rFonts w:cs="Arial"/>
                <w:color w:val="000000"/>
                <w:sz w:val="16"/>
                <w:szCs w:val="16"/>
                <w:lang w:val="tr-TR" w:eastAsia="tr-TR"/>
              </w:rPr>
            </w:pPr>
            <w:r w:rsidRPr="00B17574">
              <w:rPr>
                <w:rFonts w:cs="Arial"/>
                <w:color w:val="000000"/>
                <w:sz w:val="16"/>
                <w:szCs w:val="16"/>
                <w:lang w:val="tr-TR" w:eastAsia="tr-TR"/>
              </w:rPr>
              <w:t>Sıra dışı ancak mümkün</w:t>
            </w:r>
          </w:p>
        </w:tc>
        <w:tc>
          <w:tcPr>
            <w:tcW w:w="208" w:type="pct"/>
            <w:tcBorders>
              <w:top w:val="single" w:sz="4" w:space="0" w:color="auto"/>
              <w:left w:val="nil"/>
              <w:bottom w:val="single" w:sz="4" w:space="0" w:color="auto"/>
              <w:right w:val="single" w:sz="4" w:space="0" w:color="auto"/>
            </w:tcBorders>
            <w:shd w:val="clear" w:color="000000" w:fill="FFFFFF"/>
            <w:vAlign w:val="center"/>
          </w:tcPr>
          <w:p w14:paraId="0F5E4559" w14:textId="54C5A361" w:rsidR="003119F1" w:rsidRPr="00B17574" w:rsidRDefault="003119F1" w:rsidP="00A4319F">
            <w:pPr>
              <w:spacing w:line="360" w:lineRule="auto"/>
              <w:jc w:val="center"/>
              <w:rPr>
                <w:rFonts w:cs="Arial"/>
                <w:b/>
                <w:bCs/>
                <w:color w:val="000000"/>
                <w:sz w:val="16"/>
                <w:szCs w:val="16"/>
                <w:lang w:val="tr-TR" w:eastAsia="tr-TR"/>
              </w:rPr>
            </w:pPr>
            <w:r w:rsidRPr="00B17574">
              <w:rPr>
                <w:rFonts w:cs="Arial"/>
                <w:b/>
                <w:bCs/>
                <w:color w:val="000000"/>
                <w:sz w:val="16"/>
                <w:szCs w:val="16"/>
                <w:lang w:val="tr-TR" w:eastAsia="tr-TR"/>
              </w:rPr>
              <w:t>6</w:t>
            </w:r>
          </w:p>
        </w:tc>
        <w:tc>
          <w:tcPr>
            <w:tcW w:w="976" w:type="pct"/>
            <w:tcBorders>
              <w:top w:val="single" w:sz="4" w:space="0" w:color="auto"/>
              <w:left w:val="nil"/>
              <w:bottom w:val="single" w:sz="4" w:space="0" w:color="auto"/>
              <w:right w:val="single" w:sz="8" w:space="0" w:color="auto"/>
            </w:tcBorders>
            <w:shd w:val="clear" w:color="000000" w:fill="FFFFFF"/>
            <w:vAlign w:val="center"/>
          </w:tcPr>
          <w:p w14:paraId="2E97321D" w14:textId="08F0F23F" w:rsidR="003119F1" w:rsidRPr="00B17574" w:rsidRDefault="00D2334F" w:rsidP="00A4319F">
            <w:pPr>
              <w:spacing w:line="360" w:lineRule="auto"/>
              <w:jc w:val="center"/>
              <w:rPr>
                <w:rFonts w:cs="Arial"/>
                <w:color w:val="000000"/>
                <w:sz w:val="16"/>
                <w:szCs w:val="16"/>
                <w:lang w:val="tr-TR" w:eastAsia="tr-TR"/>
              </w:rPr>
            </w:pPr>
            <w:r w:rsidRPr="00B17574">
              <w:rPr>
                <w:rFonts w:cs="Arial"/>
                <w:color w:val="000000"/>
                <w:sz w:val="16"/>
                <w:szCs w:val="16"/>
                <w:lang w:val="tr-TR" w:eastAsia="tr-TR"/>
              </w:rPr>
              <w:t>Sık (günlük)</w:t>
            </w:r>
          </w:p>
        </w:tc>
        <w:tc>
          <w:tcPr>
            <w:tcW w:w="473" w:type="pct"/>
            <w:tcBorders>
              <w:top w:val="single" w:sz="4" w:space="0" w:color="auto"/>
              <w:left w:val="nil"/>
              <w:bottom w:val="single" w:sz="4" w:space="0" w:color="auto"/>
              <w:right w:val="single" w:sz="8" w:space="0" w:color="auto"/>
            </w:tcBorders>
            <w:shd w:val="clear" w:color="000000" w:fill="FFFFFF"/>
          </w:tcPr>
          <w:p w14:paraId="123A38E4" w14:textId="0D6EFE77" w:rsidR="003119F1" w:rsidRPr="00B17574" w:rsidRDefault="00CE4B53" w:rsidP="00A4319F">
            <w:pPr>
              <w:spacing w:line="360" w:lineRule="auto"/>
              <w:jc w:val="center"/>
              <w:rPr>
                <w:rFonts w:cs="Arial"/>
                <w:b/>
                <w:bCs/>
                <w:color w:val="000000"/>
                <w:sz w:val="16"/>
                <w:szCs w:val="16"/>
                <w:lang w:val="tr-TR" w:eastAsia="tr-TR"/>
              </w:rPr>
            </w:pPr>
            <w:r w:rsidRPr="00B17574">
              <w:rPr>
                <w:rFonts w:cs="Arial"/>
                <w:b/>
                <w:bCs/>
                <w:color w:val="000000"/>
                <w:sz w:val="16"/>
                <w:szCs w:val="16"/>
                <w:lang w:val="tr-TR" w:eastAsia="tr-TR"/>
              </w:rPr>
              <w:t>40</w:t>
            </w:r>
          </w:p>
        </w:tc>
        <w:tc>
          <w:tcPr>
            <w:tcW w:w="1809" w:type="pct"/>
            <w:tcBorders>
              <w:top w:val="single" w:sz="4" w:space="0" w:color="auto"/>
              <w:left w:val="nil"/>
              <w:bottom w:val="single" w:sz="4" w:space="0" w:color="auto"/>
              <w:right w:val="single" w:sz="8" w:space="0" w:color="auto"/>
            </w:tcBorders>
            <w:shd w:val="clear" w:color="000000" w:fill="FFFFFF"/>
          </w:tcPr>
          <w:p w14:paraId="5EA52EBC" w14:textId="6BA0E658" w:rsidR="003119F1" w:rsidRPr="00B17574" w:rsidRDefault="00D01FF2" w:rsidP="00A4319F">
            <w:pPr>
              <w:spacing w:line="360" w:lineRule="auto"/>
              <w:jc w:val="center"/>
              <w:rPr>
                <w:rFonts w:cs="Arial"/>
                <w:color w:val="000000"/>
                <w:sz w:val="16"/>
                <w:szCs w:val="16"/>
                <w:lang w:val="tr-TR" w:eastAsia="tr-TR"/>
              </w:rPr>
            </w:pPr>
            <w:r w:rsidRPr="00B17574">
              <w:rPr>
                <w:rFonts w:cs="Arial"/>
                <w:color w:val="000000"/>
                <w:sz w:val="16"/>
                <w:szCs w:val="16"/>
                <w:lang w:val="tr-TR" w:eastAsia="tr-TR"/>
              </w:rPr>
              <w:t>Ölüm, ciddi çevresel etki</w:t>
            </w:r>
          </w:p>
        </w:tc>
      </w:tr>
      <w:tr w:rsidR="003833F8" w:rsidRPr="00B17574" w14:paraId="50AD982D" w14:textId="77777777" w:rsidTr="003833F8">
        <w:trPr>
          <w:trHeight w:val="283"/>
        </w:trPr>
        <w:tc>
          <w:tcPr>
            <w:tcW w:w="350" w:type="pct"/>
            <w:tcBorders>
              <w:top w:val="single" w:sz="4" w:space="0" w:color="auto"/>
              <w:left w:val="single" w:sz="8" w:space="0" w:color="auto"/>
              <w:bottom w:val="single" w:sz="8" w:space="0" w:color="auto"/>
              <w:right w:val="single" w:sz="4" w:space="0" w:color="auto"/>
            </w:tcBorders>
            <w:shd w:val="clear" w:color="000000" w:fill="FFFFFF"/>
            <w:vAlign w:val="center"/>
          </w:tcPr>
          <w:p w14:paraId="34158CE0" w14:textId="1A585045" w:rsidR="003119F1" w:rsidRPr="00B17574" w:rsidRDefault="003119F1" w:rsidP="00A4319F">
            <w:pPr>
              <w:spacing w:line="360" w:lineRule="auto"/>
              <w:jc w:val="center"/>
              <w:rPr>
                <w:rFonts w:cs="Arial"/>
                <w:b/>
                <w:bCs/>
                <w:color w:val="000000"/>
                <w:sz w:val="16"/>
                <w:szCs w:val="16"/>
                <w:lang w:val="tr-TR" w:eastAsia="tr-TR"/>
              </w:rPr>
            </w:pPr>
            <w:r w:rsidRPr="00B17574">
              <w:rPr>
                <w:rFonts w:cs="Arial"/>
                <w:b/>
                <w:bCs/>
                <w:color w:val="000000"/>
                <w:sz w:val="16"/>
                <w:szCs w:val="16"/>
                <w:lang w:val="tr-TR" w:eastAsia="tr-TR"/>
              </w:rPr>
              <w:t>6</w:t>
            </w:r>
          </w:p>
        </w:tc>
        <w:tc>
          <w:tcPr>
            <w:tcW w:w="1184" w:type="pct"/>
            <w:tcBorders>
              <w:top w:val="single" w:sz="4" w:space="0" w:color="auto"/>
              <w:left w:val="nil"/>
              <w:bottom w:val="single" w:sz="8" w:space="0" w:color="auto"/>
              <w:right w:val="single" w:sz="4" w:space="0" w:color="auto"/>
            </w:tcBorders>
            <w:shd w:val="clear" w:color="000000" w:fill="FFFFFF"/>
            <w:vAlign w:val="center"/>
          </w:tcPr>
          <w:p w14:paraId="39CA3B73" w14:textId="505CA342" w:rsidR="003119F1" w:rsidRPr="00B17574" w:rsidRDefault="00D2334F" w:rsidP="00A4319F">
            <w:pPr>
              <w:spacing w:line="360" w:lineRule="auto"/>
              <w:jc w:val="center"/>
              <w:rPr>
                <w:rFonts w:cs="Arial"/>
                <w:color w:val="000000"/>
                <w:sz w:val="16"/>
                <w:szCs w:val="16"/>
                <w:lang w:val="tr-TR" w:eastAsia="tr-TR"/>
              </w:rPr>
            </w:pPr>
            <w:r w:rsidRPr="00B17574">
              <w:rPr>
                <w:rFonts w:cs="Arial"/>
                <w:color w:val="000000"/>
                <w:sz w:val="16"/>
                <w:szCs w:val="16"/>
                <w:lang w:val="tr-TR" w:eastAsia="tr-TR"/>
              </w:rPr>
              <w:t>Oldukça mümkün</w:t>
            </w:r>
          </w:p>
        </w:tc>
        <w:tc>
          <w:tcPr>
            <w:tcW w:w="208" w:type="pct"/>
            <w:tcBorders>
              <w:top w:val="single" w:sz="4" w:space="0" w:color="auto"/>
              <w:left w:val="nil"/>
              <w:bottom w:val="single" w:sz="8" w:space="0" w:color="auto"/>
              <w:right w:val="single" w:sz="4" w:space="0" w:color="auto"/>
            </w:tcBorders>
            <w:shd w:val="clear" w:color="000000" w:fill="FFFFFF"/>
            <w:vAlign w:val="center"/>
          </w:tcPr>
          <w:p w14:paraId="1E578EF5" w14:textId="5328059A" w:rsidR="003119F1" w:rsidRPr="00B17574" w:rsidRDefault="003119F1" w:rsidP="00A4319F">
            <w:pPr>
              <w:spacing w:line="360" w:lineRule="auto"/>
              <w:jc w:val="center"/>
              <w:rPr>
                <w:rFonts w:cs="Arial"/>
                <w:b/>
                <w:bCs/>
                <w:color w:val="000000"/>
                <w:sz w:val="16"/>
                <w:szCs w:val="16"/>
                <w:lang w:val="tr-TR" w:eastAsia="tr-TR"/>
              </w:rPr>
            </w:pPr>
            <w:r w:rsidRPr="00B17574">
              <w:rPr>
                <w:rFonts w:cs="Arial"/>
                <w:b/>
                <w:bCs/>
                <w:color w:val="000000"/>
                <w:sz w:val="16"/>
                <w:szCs w:val="16"/>
                <w:lang w:val="tr-TR" w:eastAsia="tr-TR"/>
              </w:rPr>
              <w:t>10</w:t>
            </w:r>
          </w:p>
        </w:tc>
        <w:tc>
          <w:tcPr>
            <w:tcW w:w="976" w:type="pct"/>
            <w:tcBorders>
              <w:top w:val="single" w:sz="4" w:space="0" w:color="auto"/>
              <w:left w:val="nil"/>
              <w:bottom w:val="single" w:sz="8" w:space="0" w:color="auto"/>
              <w:right w:val="single" w:sz="8" w:space="0" w:color="auto"/>
            </w:tcBorders>
            <w:shd w:val="clear" w:color="000000" w:fill="FFFFFF"/>
            <w:vAlign w:val="center"/>
          </w:tcPr>
          <w:p w14:paraId="2014213A" w14:textId="24EA6178" w:rsidR="003119F1" w:rsidRPr="00B17574" w:rsidRDefault="00D2334F" w:rsidP="00A4319F">
            <w:pPr>
              <w:spacing w:line="360" w:lineRule="auto"/>
              <w:jc w:val="center"/>
              <w:rPr>
                <w:rFonts w:cs="Arial"/>
                <w:color w:val="000000"/>
                <w:sz w:val="16"/>
                <w:szCs w:val="16"/>
                <w:lang w:val="tr-TR" w:eastAsia="tr-TR"/>
              </w:rPr>
            </w:pPr>
            <w:r w:rsidRPr="00B17574">
              <w:rPr>
                <w:rFonts w:cs="Arial"/>
                <w:color w:val="000000"/>
                <w:sz w:val="16"/>
                <w:szCs w:val="16"/>
                <w:lang w:val="tr-TR" w:eastAsia="tr-TR"/>
              </w:rPr>
              <w:t>Sürekli</w:t>
            </w:r>
          </w:p>
        </w:tc>
        <w:tc>
          <w:tcPr>
            <w:tcW w:w="473" w:type="pct"/>
            <w:tcBorders>
              <w:top w:val="single" w:sz="4" w:space="0" w:color="auto"/>
              <w:left w:val="nil"/>
              <w:bottom w:val="single" w:sz="8" w:space="0" w:color="auto"/>
              <w:right w:val="single" w:sz="8" w:space="0" w:color="auto"/>
            </w:tcBorders>
            <w:shd w:val="clear" w:color="000000" w:fill="FFFFFF"/>
          </w:tcPr>
          <w:p w14:paraId="3F4B67D7" w14:textId="70AA555B" w:rsidR="003119F1" w:rsidRPr="00B17574" w:rsidRDefault="00CE4B53" w:rsidP="00A4319F">
            <w:pPr>
              <w:spacing w:line="360" w:lineRule="auto"/>
              <w:jc w:val="center"/>
              <w:rPr>
                <w:rFonts w:cs="Arial"/>
                <w:b/>
                <w:bCs/>
                <w:color w:val="000000"/>
                <w:sz w:val="16"/>
                <w:szCs w:val="16"/>
                <w:lang w:val="tr-TR" w:eastAsia="tr-TR"/>
              </w:rPr>
            </w:pPr>
            <w:r w:rsidRPr="00B17574">
              <w:rPr>
                <w:rFonts w:cs="Arial"/>
                <w:b/>
                <w:bCs/>
                <w:color w:val="000000"/>
                <w:sz w:val="16"/>
                <w:szCs w:val="16"/>
                <w:lang w:val="tr-TR" w:eastAsia="tr-TR"/>
              </w:rPr>
              <w:t>100</w:t>
            </w:r>
          </w:p>
        </w:tc>
        <w:tc>
          <w:tcPr>
            <w:tcW w:w="1809" w:type="pct"/>
            <w:tcBorders>
              <w:top w:val="single" w:sz="4" w:space="0" w:color="auto"/>
              <w:left w:val="nil"/>
              <w:bottom w:val="single" w:sz="8" w:space="0" w:color="auto"/>
              <w:right w:val="single" w:sz="8" w:space="0" w:color="auto"/>
            </w:tcBorders>
            <w:shd w:val="clear" w:color="000000" w:fill="FFFFFF"/>
          </w:tcPr>
          <w:p w14:paraId="4ADB7EAB" w14:textId="5876D216" w:rsidR="003119F1" w:rsidRPr="00B17574" w:rsidRDefault="00D01FF2" w:rsidP="00A4319F">
            <w:pPr>
              <w:spacing w:line="360" w:lineRule="auto"/>
              <w:jc w:val="center"/>
              <w:rPr>
                <w:rFonts w:cs="Arial"/>
                <w:color w:val="000000"/>
                <w:sz w:val="16"/>
                <w:szCs w:val="16"/>
                <w:lang w:val="tr-TR" w:eastAsia="tr-TR"/>
              </w:rPr>
            </w:pPr>
            <w:r w:rsidRPr="00B17574">
              <w:rPr>
                <w:rFonts w:cs="Arial"/>
                <w:color w:val="000000"/>
                <w:sz w:val="16"/>
                <w:szCs w:val="16"/>
                <w:lang w:val="tr-TR" w:eastAsia="tr-TR"/>
              </w:rPr>
              <w:t>Afet, çoklu ölüm, çok ciddi çevresel etki</w:t>
            </w:r>
          </w:p>
        </w:tc>
      </w:tr>
      <w:tr w:rsidR="003119F1" w:rsidRPr="00B17574" w14:paraId="6C4F3605" w14:textId="77777777" w:rsidTr="003833F8">
        <w:trPr>
          <w:trHeight w:val="283"/>
        </w:trPr>
        <w:tc>
          <w:tcPr>
            <w:tcW w:w="350" w:type="pct"/>
            <w:tcBorders>
              <w:top w:val="nil"/>
              <w:left w:val="single" w:sz="8" w:space="0" w:color="auto"/>
              <w:bottom w:val="single" w:sz="8" w:space="0" w:color="auto"/>
              <w:right w:val="single" w:sz="4" w:space="0" w:color="auto"/>
            </w:tcBorders>
            <w:shd w:val="clear" w:color="000000" w:fill="FFFFFF"/>
            <w:vAlign w:val="center"/>
          </w:tcPr>
          <w:p w14:paraId="31AE14ED" w14:textId="65120CB5" w:rsidR="003119F1" w:rsidRPr="00B17574" w:rsidRDefault="003119F1" w:rsidP="00A4319F">
            <w:pPr>
              <w:spacing w:line="360" w:lineRule="auto"/>
              <w:jc w:val="center"/>
              <w:rPr>
                <w:rFonts w:cs="Arial"/>
                <w:b/>
                <w:bCs/>
                <w:color w:val="000000"/>
                <w:sz w:val="16"/>
                <w:szCs w:val="16"/>
                <w:lang w:val="tr-TR" w:eastAsia="tr-TR"/>
              </w:rPr>
            </w:pPr>
            <w:r w:rsidRPr="00B17574">
              <w:rPr>
                <w:rFonts w:cs="Arial"/>
                <w:b/>
                <w:bCs/>
                <w:color w:val="000000"/>
                <w:sz w:val="16"/>
                <w:szCs w:val="16"/>
                <w:lang w:val="tr-TR" w:eastAsia="tr-TR"/>
              </w:rPr>
              <w:t>10</w:t>
            </w:r>
          </w:p>
        </w:tc>
        <w:tc>
          <w:tcPr>
            <w:tcW w:w="1184" w:type="pct"/>
            <w:tcBorders>
              <w:top w:val="nil"/>
              <w:left w:val="nil"/>
              <w:bottom w:val="single" w:sz="8" w:space="0" w:color="auto"/>
              <w:right w:val="single" w:sz="4" w:space="0" w:color="auto"/>
            </w:tcBorders>
            <w:shd w:val="clear" w:color="000000" w:fill="FFFFFF"/>
            <w:vAlign w:val="center"/>
          </w:tcPr>
          <w:p w14:paraId="7E6583F6" w14:textId="167FC021" w:rsidR="003119F1" w:rsidRPr="00B17574" w:rsidRDefault="00D2334F" w:rsidP="00A4319F">
            <w:pPr>
              <w:spacing w:line="360" w:lineRule="auto"/>
              <w:jc w:val="center"/>
              <w:rPr>
                <w:rFonts w:cs="Arial"/>
                <w:color w:val="000000"/>
                <w:sz w:val="16"/>
                <w:szCs w:val="16"/>
                <w:lang w:val="tr-TR" w:eastAsia="tr-TR"/>
              </w:rPr>
            </w:pPr>
            <w:r w:rsidRPr="00B17574">
              <w:rPr>
                <w:rFonts w:cs="Arial"/>
                <w:color w:val="000000"/>
                <w:sz w:val="16"/>
                <w:szCs w:val="16"/>
                <w:lang w:val="tr-TR" w:eastAsia="tr-TR"/>
              </w:rPr>
              <w:t>Beklenebilir</w:t>
            </w:r>
          </w:p>
        </w:tc>
        <w:tc>
          <w:tcPr>
            <w:tcW w:w="208" w:type="pct"/>
            <w:tcBorders>
              <w:top w:val="nil"/>
              <w:left w:val="nil"/>
              <w:bottom w:val="single" w:sz="8" w:space="0" w:color="auto"/>
              <w:right w:val="single" w:sz="4" w:space="0" w:color="auto"/>
            </w:tcBorders>
            <w:shd w:val="clear" w:color="000000" w:fill="FFFFFF"/>
            <w:vAlign w:val="center"/>
          </w:tcPr>
          <w:p w14:paraId="17847998" w14:textId="77777777" w:rsidR="003119F1" w:rsidRPr="00B17574" w:rsidRDefault="003119F1" w:rsidP="00A4319F">
            <w:pPr>
              <w:spacing w:line="360" w:lineRule="auto"/>
              <w:jc w:val="center"/>
              <w:rPr>
                <w:rFonts w:cs="Arial"/>
                <w:b/>
                <w:bCs/>
                <w:color w:val="000000"/>
                <w:sz w:val="16"/>
                <w:szCs w:val="16"/>
                <w:lang w:val="tr-TR" w:eastAsia="tr-TR"/>
              </w:rPr>
            </w:pPr>
          </w:p>
        </w:tc>
        <w:tc>
          <w:tcPr>
            <w:tcW w:w="976" w:type="pct"/>
            <w:tcBorders>
              <w:top w:val="nil"/>
              <w:left w:val="nil"/>
              <w:bottom w:val="single" w:sz="8" w:space="0" w:color="auto"/>
              <w:right w:val="single" w:sz="8" w:space="0" w:color="auto"/>
            </w:tcBorders>
            <w:shd w:val="clear" w:color="000000" w:fill="FFFFFF"/>
            <w:vAlign w:val="center"/>
          </w:tcPr>
          <w:p w14:paraId="50396E32" w14:textId="77777777" w:rsidR="003119F1" w:rsidRPr="00B17574" w:rsidRDefault="003119F1" w:rsidP="00A4319F">
            <w:pPr>
              <w:spacing w:line="360" w:lineRule="auto"/>
              <w:jc w:val="center"/>
              <w:rPr>
                <w:rFonts w:cs="Arial"/>
                <w:color w:val="000000"/>
                <w:sz w:val="16"/>
                <w:szCs w:val="16"/>
                <w:lang w:val="tr-TR" w:eastAsia="tr-TR"/>
              </w:rPr>
            </w:pPr>
          </w:p>
        </w:tc>
        <w:tc>
          <w:tcPr>
            <w:tcW w:w="473" w:type="pct"/>
            <w:tcBorders>
              <w:top w:val="nil"/>
              <w:left w:val="nil"/>
              <w:bottom w:val="single" w:sz="8" w:space="0" w:color="auto"/>
              <w:right w:val="single" w:sz="8" w:space="0" w:color="auto"/>
            </w:tcBorders>
            <w:shd w:val="clear" w:color="000000" w:fill="FFFFFF"/>
          </w:tcPr>
          <w:p w14:paraId="464553EC" w14:textId="77777777" w:rsidR="003119F1" w:rsidRPr="00B17574" w:rsidRDefault="003119F1" w:rsidP="00A4319F">
            <w:pPr>
              <w:spacing w:line="360" w:lineRule="auto"/>
              <w:jc w:val="center"/>
              <w:rPr>
                <w:rFonts w:cs="Arial"/>
                <w:color w:val="000000"/>
                <w:sz w:val="16"/>
                <w:szCs w:val="16"/>
                <w:lang w:val="tr-TR" w:eastAsia="tr-TR"/>
              </w:rPr>
            </w:pPr>
          </w:p>
        </w:tc>
        <w:tc>
          <w:tcPr>
            <w:tcW w:w="1809" w:type="pct"/>
            <w:tcBorders>
              <w:top w:val="nil"/>
              <w:left w:val="nil"/>
              <w:bottom w:val="single" w:sz="8" w:space="0" w:color="auto"/>
              <w:right w:val="single" w:sz="8" w:space="0" w:color="auto"/>
            </w:tcBorders>
            <w:shd w:val="clear" w:color="000000" w:fill="FFFFFF"/>
          </w:tcPr>
          <w:p w14:paraId="6CB163D1" w14:textId="77777777" w:rsidR="003119F1" w:rsidRPr="00B17574" w:rsidRDefault="003119F1" w:rsidP="00A4319F">
            <w:pPr>
              <w:spacing w:line="360" w:lineRule="auto"/>
              <w:jc w:val="center"/>
              <w:rPr>
                <w:rFonts w:cs="Arial"/>
                <w:color w:val="000000"/>
                <w:sz w:val="16"/>
                <w:szCs w:val="16"/>
                <w:lang w:val="tr-TR" w:eastAsia="tr-TR"/>
              </w:rPr>
            </w:pPr>
          </w:p>
        </w:tc>
      </w:tr>
    </w:tbl>
    <w:p w14:paraId="6AF7A6AD" w14:textId="2132488A" w:rsidR="001A4FD2" w:rsidRPr="00B17574" w:rsidRDefault="001A4FD2" w:rsidP="00A4319F">
      <w:pPr>
        <w:spacing w:line="360" w:lineRule="auto"/>
        <w:ind w:firstLine="709"/>
        <w:rPr>
          <w:lang w:val="tr-TR"/>
        </w:rPr>
      </w:pPr>
    </w:p>
    <w:p w14:paraId="580E93E7" w14:textId="799C2917" w:rsidR="00D01FF2" w:rsidRPr="00B17574" w:rsidRDefault="00D01FF2" w:rsidP="00D01FF2">
      <w:pPr>
        <w:pStyle w:val="Caption"/>
        <w:keepNext/>
        <w:rPr>
          <w:lang w:val="tr-TR"/>
        </w:rPr>
      </w:pPr>
      <w:bookmarkStart w:id="411" w:name="_Toc121729729"/>
      <w:r w:rsidRPr="00B17574">
        <w:rPr>
          <w:lang w:val="tr-TR"/>
        </w:rPr>
        <w:t xml:space="preserve">Tablo </w:t>
      </w:r>
      <w:r w:rsidR="00037479" w:rsidRPr="00B17574">
        <w:rPr>
          <w:lang w:val="tr-TR"/>
        </w:rPr>
        <w:fldChar w:fldCharType="begin"/>
      </w:r>
      <w:r w:rsidR="00037479" w:rsidRPr="00B17574">
        <w:rPr>
          <w:lang w:val="tr-TR"/>
        </w:rPr>
        <w:instrText xml:space="preserve"> STYLEREF 1 \s </w:instrText>
      </w:r>
      <w:r w:rsidR="00037479" w:rsidRPr="00B17574">
        <w:rPr>
          <w:lang w:val="tr-TR"/>
        </w:rPr>
        <w:fldChar w:fldCharType="separate"/>
      </w:r>
      <w:r w:rsidR="00037479" w:rsidRPr="00B17574">
        <w:rPr>
          <w:noProof/>
          <w:lang w:val="tr-TR"/>
        </w:rPr>
        <w:t>9</w:t>
      </w:r>
      <w:r w:rsidR="00037479" w:rsidRPr="00B17574">
        <w:rPr>
          <w:lang w:val="tr-TR"/>
        </w:rPr>
        <w:fldChar w:fldCharType="end"/>
      </w:r>
      <w:r w:rsidR="00037479" w:rsidRPr="00B17574">
        <w:rPr>
          <w:lang w:val="tr-TR"/>
        </w:rPr>
        <w:noBreakHyphen/>
      </w:r>
      <w:r w:rsidR="00037479" w:rsidRPr="00B17574">
        <w:rPr>
          <w:lang w:val="tr-TR"/>
        </w:rPr>
        <w:fldChar w:fldCharType="begin"/>
      </w:r>
      <w:r w:rsidR="00037479" w:rsidRPr="00B17574">
        <w:rPr>
          <w:lang w:val="tr-TR"/>
        </w:rPr>
        <w:instrText xml:space="preserve"> SEQ Tablo \* ARABIC \s 1 </w:instrText>
      </w:r>
      <w:r w:rsidR="00037479" w:rsidRPr="00B17574">
        <w:rPr>
          <w:lang w:val="tr-TR"/>
        </w:rPr>
        <w:fldChar w:fldCharType="separate"/>
      </w:r>
      <w:r w:rsidR="00037479" w:rsidRPr="00B17574">
        <w:rPr>
          <w:noProof/>
          <w:lang w:val="tr-TR"/>
        </w:rPr>
        <w:t>2</w:t>
      </w:r>
      <w:r w:rsidR="00037479" w:rsidRPr="00B17574">
        <w:rPr>
          <w:lang w:val="tr-TR"/>
        </w:rPr>
        <w:fldChar w:fldCharType="end"/>
      </w:r>
      <w:r w:rsidRPr="00B17574">
        <w:rPr>
          <w:lang w:val="tr-TR"/>
        </w:rPr>
        <w:t xml:space="preserve"> Risk Dereceleri Açıklamaları</w:t>
      </w:r>
      <w:bookmarkEnd w:id="411"/>
    </w:p>
    <w:tbl>
      <w:tblPr>
        <w:tblStyle w:val="TableGrid"/>
        <w:tblW w:w="0" w:type="auto"/>
        <w:tblInd w:w="108" w:type="dxa"/>
        <w:tblLook w:val="04A0" w:firstRow="1" w:lastRow="0" w:firstColumn="1" w:lastColumn="0" w:noHBand="0" w:noVBand="1"/>
      </w:tblPr>
      <w:tblGrid>
        <w:gridCol w:w="1126"/>
        <w:gridCol w:w="841"/>
        <w:gridCol w:w="1452"/>
        <w:gridCol w:w="5535"/>
      </w:tblGrid>
      <w:tr w:rsidR="001A4FD2" w:rsidRPr="00B17574" w14:paraId="7858EC27" w14:textId="77777777" w:rsidTr="00A4319F">
        <w:tc>
          <w:tcPr>
            <w:tcW w:w="1134" w:type="dxa"/>
          </w:tcPr>
          <w:p w14:paraId="7342C44C" w14:textId="69BB70D2" w:rsidR="001A4FD2" w:rsidRPr="00B17574" w:rsidRDefault="00D01FF2" w:rsidP="00A4319F">
            <w:pPr>
              <w:spacing w:line="360" w:lineRule="auto"/>
              <w:jc w:val="center"/>
              <w:rPr>
                <w:b/>
                <w:bCs/>
                <w:sz w:val="16"/>
                <w:szCs w:val="16"/>
                <w:lang w:val="tr-TR"/>
              </w:rPr>
            </w:pPr>
            <w:r w:rsidRPr="00B17574">
              <w:rPr>
                <w:b/>
                <w:bCs/>
                <w:sz w:val="16"/>
                <w:szCs w:val="16"/>
                <w:lang w:val="tr-TR"/>
              </w:rPr>
              <w:t>Toplam Puan</w:t>
            </w:r>
          </w:p>
        </w:tc>
        <w:tc>
          <w:tcPr>
            <w:tcW w:w="851" w:type="dxa"/>
          </w:tcPr>
          <w:p w14:paraId="63718F7E" w14:textId="27C17EF4" w:rsidR="001A4FD2" w:rsidRPr="00B17574" w:rsidRDefault="00D01FF2" w:rsidP="00A4319F">
            <w:pPr>
              <w:spacing w:line="360" w:lineRule="auto"/>
              <w:jc w:val="center"/>
              <w:rPr>
                <w:b/>
                <w:bCs/>
                <w:sz w:val="16"/>
                <w:szCs w:val="16"/>
                <w:lang w:val="tr-TR"/>
              </w:rPr>
            </w:pPr>
            <w:r w:rsidRPr="00B17574">
              <w:rPr>
                <w:b/>
                <w:bCs/>
                <w:sz w:val="16"/>
                <w:szCs w:val="16"/>
                <w:lang w:val="tr-TR"/>
              </w:rPr>
              <w:t>Risk Düzeyi</w:t>
            </w:r>
          </w:p>
        </w:tc>
        <w:tc>
          <w:tcPr>
            <w:tcW w:w="1276" w:type="dxa"/>
          </w:tcPr>
          <w:p w14:paraId="169AC698" w14:textId="6AA2D486" w:rsidR="001A4FD2" w:rsidRPr="00B17574" w:rsidRDefault="00D01FF2" w:rsidP="00A4319F">
            <w:pPr>
              <w:spacing w:line="360" w:lineRule="auto"/>
              <w:jc w:val="center"/>
              <w:rPr>
                <w:b/>
                <w:bCs/>
                <w:sz w:val="16"/>
                <w:szCs w:val="16"/>
                <w:lang w:val="tr-TR"/>
              </w:rPr>
            </w:pPr>
            <w:r w:rsidRPr="00B17574">
              <w:rPr>
                <w:b/>
                <w:bCs/>
                <w:sz w:val="16"/>
                <w:szCs w:val="16"/>
                <w:lang w:val="tr-TR"/>
              </w:rPr>
              <w:t>Risk Düzeyinin Sınıflandırılması</w:t>
            </w:r>
          </w:p>
        </w:tc>
        <w:tc>
          <w:tcPr>
            <w:tcW w:w="5919" w:type="dxa"/>
          </w:tcPr>
          <w:p w14:paraId="4AC16553" w14:textId="4B694B55" w:rsidR="001A4FD2" w:rsidRPr="00B17574" w:rsidRDefault="00D01FF2" w:rsidP="00A4319F">
            <w:pPr>
              <w:spacing w:line="360" w:lineRule="auto"/>
              <w:jc w:val="center"/>
              <w:rPr>
                <w:b/>
                <w:bCs/>
                <w:sz w:val="16"/>
                <w:szCs w:val="16"/>
                <w:lang w:val="tr-TR"/>
              </w:rPr>
            </w:pPr>
            <w:r w:rsidRPr="00B17574">
              <w:rPr>
                <w:b/>
                <w:bCs/>
                <w:sz w:val="16"/>
                <w:szCs w:val="16"/>
                <w:lang w:val="tr-TR"/>
              </w:rPr>
              <w:t>Riskin Sınıflandırma Düzeyinin Tanımı</w:t>
            </w:r>
          </w:p>
        </w:tc>
      </w:tr>
      <w:tr w:rsidR="001A4FD2" w:rsidRPr="00B17574" w14:paraId="37A0DA7F" w14:textId="77777777" w:rsidTr="00A4319F">
        <w:tc>
          <w:tcPr>
            <w:tcW w:w="1134" w:type="dxa"/>
          </w:tcPr>
          <w:p w14:paraId="06688D8E" w14:textId="713AFBF8" w:rsidR="001A4FD2" w:rsidRPr="00B17574" w:rsidRDefault="001A4FD2" w:rsidP="00A4319F">
            <w:pPr>
              <w:spacing w:line="360" w:lineRule="auto"/>
              <w:jc w:val="center"/>
              <w:rPr>
                <w:sz w:val="16"/>
                <w:szCs w:val="16"/>
                <w:lang w:val="tr-TR"/>
              </w:rPr>
            </w:pPr>
            <w:r w:rsidRPr="00B17574">
              <w:rPr>
                <w:sz w:val="16"/>
                <w:szCs w:val="16"/>
                <w:lang w:val="tr-TR"/>
              </w:rPr>
              <w:t>R</w:t>
            </w:r>
            <w:r w:rsidR="00E911E6" w:rsidRPr="00B17574">
              <w:rPr>
                <w:sz w:val="16"/>
                <w:szCs w:val="16"/>
                <w:lang w:val="tr-TR"/>
              </w:rPr>
              <w:t>&lt;20</w:t>
            </w:r>
          </w:p>
        </w:tc>
        <w:tc>
          <w:tcPr>
            <w:tcW w:w="851" w:type="dxa"/>
          </w:tcPr>
          <w:p w14:paraId="740B3DF3" w14:textId="79E8FD1A" w:rsidR="001A4FD2" w:rsidRPr="00B17574" w:rsidRDefault="00E911E6" w:rsidP="00A4319F">
            <w:pPr>
              <w:spacing w:line="360" w:lineRule="auto"/>
              <w:jc w:val="center"/>
              <w:rPr>
                <w:sz w:val="16"/>
                <w:szCs w:val="16"/>
                <w:lang w:val="tr-TR"/>
              </w:rPr>
            </w:pPr>
            <w:r w:rsidRPr="00B17574">
              <w:rPr>
                <w:sz w:val="16"/>
                <w:szCs w:val="16"/>
                <w:lang w:val="tr-TR"/>
              </w:rPr>
              <w:t>R I</w:t>
            </w:r>
          </w:p>
        </w:tc>
        <w:tc>
          <w:tcPr>
            <w:tcW w:w="1276" w:type="dxa"/>
            <w:shd w:val="clear" w:color="auto" w:fill="4F6228" w:themeFill="accent3" w:themeFillShade="80"/>
          </w:tcPr>
          <w:p w14:paraId="6E548A69" w14:textId="753F5AA6" w:rsidR="001A4FD2" w:rsidRPr="00B17574" w:rsidRDefault="00D01FF2" w:rsidP="00A4319F">
            <w:pPr>
              <w:spacing w:line="360" w:lineRule="auto"/>
              <w:rPr>
                <w:sz w:val="16"/>
                <w:szCs w:val="16"/>
                <w:lang w:val="tr-TR"/>
              </w:rPr>
            </w:pPr>
            <w:r w:rsidRPr="00B17574">
              <w:rPr>
                <w:sz w:val="16"/>
                <w:szCs w:val="16"/>
                <w:lang w:val="tr-TR"/>
              </w:rPr>
              <w:t>İhmal edilebilir risk</w:t>
            </w:r>
          </w:p>
        </w:tc>
        <w:tc>
          <w:tcPr>
            <w:tcW w:w="5919" w:type="dxa"/>
          </w:tcPr>
          <w:p w14:paraId="3C4ED727" w14:textId="219C85A9" w:rsidR="001A4FD2" w:rsidRPr="00B17574" w:rsidRDefault="00D01FF2" w:rsidP="00A4319F">
            <w:pPr>
              <w:spacing w:line="360" w:lineRule="auto"/>
              <w:rPr>
                <w:sz w:val="16"/>
                <w:szCs w:val="16"/>
                <w:lang w:val="tr-TR"/>
              </w:rPr>
            </w:pPr>
            <w:r w:rsidRPr="00B17574">
              <w:rPr>
                <w:sz w:val="16"/>
                <w:szCs w:val="16"/>
                <w:lang w:val="tr-TR"/>
              </w:rPr>
              <w:t>Herhangi bir işlem gerekli değildir.</w:t>
            </w:r>
          </w:p>
        </w:tc>
      </w:tr>
      <w:tr w:rsidR="001A4FD2" w:rsidRPr="00B17574" w14:paraId="350A4317" w14:textId="77777777" w:rsidTr="00A4319F">
        <w:tc>
          <w:tcPr>
            <w:tcW w:w="1134" w:type="dxa"/>
          </w:tcPr>
          <w:p w14:paraId="30EB001F" w14:textId="206074EB" w:rsidR="001A4FD2" w:rsidRPr="00B17574" w:rsidRDefault="00692943" w:rsidP="00A4319F">
            <w:pPr>
              <w:spacing w:line="360" w:lineRule="auto"/>
              <w:jc w:val="center"/>
              <w:rPr>
                <w:sz w:val="16"/>
                <w:szCs w:val="16"/>
                <w:lang w:val="tr-TR"/>
              </w:rPr>
            </w:pPr>
            <w:r w:rsidRPr="00B17574">
              <w:rPr>
                <w:sz w:val="16"/>
                <w:szCs w:val="16"/>
                <w:lang w:val="tr-TR"/>
              </w:rPr>
              <w:t>20&lt;R&lt;70</w:t>
            </w:r>
          </w:p>
        </w:tc>
        <w:tc>
          <w:tcPr>
            <w:tcW w:w="851" w:type="dxa"/>
          </w:tcPr>
          <w:p w14:paraId="427071C4" w14:textId="4E780ECD" w:rsidR="001A4FD2" w:rsidRPr="00B17574" w:rsidRDefault="00692943" w:rsidP="00A4319F">
            <w:pPr>
              <w:spacing w:line="360" w:lineRule="auto"/>
              <w:jc w:val="center"/>
              <w:rPr>
                <w:sz w:val="16"/>
                <w:szCs w:val="16"/>
                <w:lang w:val="tr-TR"/>
              </w:rPr>
            </w:pPr>
            <w:r w:rsidRPr="00B17574">
              <w:rPr>
                <w:sz w:val="16"/>
                <w:szCs w:val="16"/>
                <w:lang w:val="tr-TR"/>
              </w:rPr>
              <w:t>R II</w:t>
            </w:r>
          </w:p>
        </w:tc>
        <w:tc>
          <w:tcPr>
            <w:tcW w:w="1276" w:type="dxa"/>
            <w:shd w:val="clear" w:color="auto" w:fill="C2D69B" w:themeFill="accent3" w:themeFillTint="99"/>
          </w:tcPr>
          <w:p w14:paraId="6EC93122" w14:textId="742FC971" w:rsidR="001A4FD2" w:rsidRPr="00B17574" w:rsidRDefault="00D01FF2" w:rsidP="00A4319F">
            <w:pPr>
              <w:spacing w:line="360" w:lineRule="auto"/>
              <w:rPr>
                <w:sz w:val="16"/>
                <w:szCs w:val="16"/>
                <w:lang w:val="tr-TR"/>
              </w:rPr>
            </w:pPr>
            <w:r w:rsidRPr="00B17574">
              <w:rPr>
                <w:sz w:val="16"/>
                <w:szCs w:val="16"/>
                <w:lang w:val="tr-TR"/>
              </w:rPr>
              <w:t>Düşük</w:t>
            </w:r>
            <w:r w:rsidR="00692943" w:rsidRPr="00B17574">
              <w:rPr>
                <w:sz w:val="16"/>
                <w:szCs w:val="16"/>
                <w:lang w:val="tr-TR"/>
              </w:rPr>
              <w:t xml:space="preserve"> risk</w:t>
            </w:r>
          </w:p>
        </w:tc>
        <w:tc>
          <w:tcPr>
            <w:tcW w:w="5919" w:type="dxa"/>
          </w:tcPr>
          <w:p w14:paraId="376EE9C0" w14:textId="1262C00C" w:rsidR="001A4FD2" w:rsidRPr="00B17574" w:rsidRDefault="00D01FF2" w:rsidP="00A4319F">
            <w:pPr>
              <w:spacing w:line="360" w:lineRule="auto"/>
              <w:rPr>
                <w:sz w:val="16"/>
                <w:szCs w:val="16"/>
                <w:lang w:val="tr-TR"/>
              </w:rPr>
            </w:pPr>
            <w:r w:rsidRPr="00B17574">
              <w:rPr>
                <w:sz w:val="16"/>
                <w:szCs w:val="16"/>
                <w:lang w:val="tr-TR"/>
              </w:rPr>
              <w:t>Operasyonun yönetiminde ek faaliyetlere gerek yoktur. Daha uygun maliyetli çözüm veya ek yatırım yapmadan iyileştirme düşünülmelidir. Öngörülen faaliyetlerin uygulanması hakkında bilgi edinmek için durumu izlemek gereklidir.</w:t>
            </w:r>
          </w:p>
        </w:tc>
      </w:tr>
      <w:tr w:rsidR="001A4FD2" w:rsidRPr="00B17574" w14:paraId="4FE11EAB" w14:textId="77777777" w:rsidTr="00A4319F">
        <w:tc>
          <w:tcPr>
            <w:tcW w:w="1134" w:type="dxa"/>
          </w:tcPr>
          <w:p w14:paraId="65BCA91D" w14:textId="768065C9" w:rsidR="001A4FD2" w:rsidRPr="00B17574" w:rsidRDefault="00692943" w:rsidP="00A4319F">
            <w:pPr>
              <w:spacing w:line="360" w:lineRule="auto"/>
              <w:jc w:val="center"/>
              <w:rPr>
                <w:sz w:val="16"/>
                <w:szCs w:val="16"/>
                <w:lang w:val="tr-TR"/>
              </w:rPr>
            </w:pPr>
            <w:r w:rsidRPr="00B17574">
              <w:rPr>
                <w:sz w:val="16"/>
                <w:szCs w:val="16"/>
                <w:lang w:val="tr-TR"/>
              </w:rPr>
              <w:t>70&lt;R&lt;200</w:t>
            </w:r>
          </w:p>
        </w:tc>
        <w:tc>
          <w:tcPr>
            <w:tcW w:w="851" w:type="dxa"/>
          </w:tcPr>
          <w:p w14:paraId="11B09C9F" w14:textId="37534330" w:rsidR="001A4FD2" w:rsidRPr="00B17574" w:rsidRDefault="00692943" w:rsidP="00A4319F">
            <w:pPr>
              <w:spacing w:line="360" w:lineRule="auto"/>
              <w:jc w:val="center"/>
              <w:rPr>
                <w:sz w:val="16"/>
                <w:szCs w:val="16"/>
                <w:lang w:val="tr-TR"/>
              </w:rPr>
            </w:pPr>
            <w:r w:rsidRPr="00B17574">
              <w:rPr>
                <w:sz w:val="16"/>
                <w:szCs w:val="16"/>
                <w:lang w:val="tr-TR"/>
              </w:rPr>
              <w:t>R III</w:t>
            </w:r>
          </w:p>
        </w:tc>
        <w:tc>
          <w:tcPr>
            <w:tcW w:w="1276" w:type="dxa"/>
            <w:shd w:val="clear" w:color="auto" w:fill="FFFF00"/>
          </w:tcPr>
          <w:p w14:paraId="3F75467F" w14:textId="77504616" w:rsidR="001A4FD2" w:rsidRPr="00B17574" w:rsidRDefault="00D01FF2" w:rsidP="00A4319F">
            <w:pPr>
              <w:spacing w:line="360" w:lineRule="auto"/>
              <w:rPr>
                <w:sz w:val="16"/>
                <w:szCs w:val="16"/>
                <w:lang w:val="tr-TR"/>
              </w:rPr>
            </w:pPr>
            <w:r w:rsidRPr="00B17574">
              <w:rPr>
                <w:sz w:val="16"/>
                <w:szCs w:val="16"/>
                <w:lang w:val="tr-TR"/>
              </w:rPr>
              <w:t>Orta</w:t>
            </w:r>
            <w:r w:rsidR="00692943" w:rsidRPr="00B17574">
              <w:rPr>
                <w:sz w:val="16"/>
                <w:szCs w:val="16"/>
                <w:lang w:val="tr-TR"/>
              </w:rPr>
              <w:t xml:space="preserve"> risk</w:t>
            </w:r>
          </w:p>
        </w:tc>
        <w:tc>
          <w:tcPr>
            <w:tcW w:w="5919" w:type="dxa"/>
          </w:tcPr>
          <w:p w14:paraId="111E3B99" w14:textId="0CF75E6E" w:rsidR="001A4FD2" w:rsidRPr="00B17574" w:rsidRDefault="00D01FF2" w:rsidP="00A4319F">
            <w:pPr>
              <w:spacing w:line="360" w:lineRule="auto"/>
              <w:rPr>
                <w:sz w:val="16"/>
                <w:szCs w:val="16"/>
                <w:lang w:val="tr-TR"/>
              </w:rPr>
            </w:pPr>
            <w:r w:rsidRPr="00B17574">
              <w:rPr>
                <w:sz w:val="16"/>
                <w:szCs w:val="16"/>
                <w:lang w:val="tr-TR"/>
              </w:rPr>
              <w:t>Önleme riskini veya maliyetini azaltmak için çaba gösterilmesi gerekmektedir. Maliyetler dikkatli bir şekilde planlanmalı ve belirli bir seviye ile sınırlandırılmalıdır. İyileştirmenin uygulanması için bir son tarih belirlemek gereklidir. Son derece tehlikeli sonuçlara sahip olabilecek olaylar için, gerekli faaliyet seviyesini belirlemek ve riskleri azaltmak için böyle bir olayın meydana gelme olasılığının daha fazla incelenmesi gerekir.</w:t>
            </w:r>
          </w:p>
        </w:tc>
      </w:tr>
      <w:tr w:rsidR="001A4FD2" w:rsidRPr="00B17574" w14:paraId="779CAD84" w14:textId="77777777" w:rsidTr="00A4319F">
        <w:tc>
          <w:tcPr>
            <w:tcW w:w="1134" w:type="dxa"/>
          </w:tcPr>
          <w:p w14:paraId="0A6267E8" w14:textId="3AA9BC71" w:rsidR="001A4FD2" w:rsidRPr="00B17574" w:rsidRDefault="00692943" w:rsidP="00A4319F">
            <w:pPr>
              <w:spacing w:line="360" w:lineRule="auto"/>
              <w:jc w:val="center"/>
              <w:rPr>
                <w:sz w:val="16"/>
                <w:szCs w:val="16"/>
                <w:lang w:val="tr-TR"/>
              </w:rPr>
            </w:pPr>
            <w:r w:rsidRPr="00B17574">
              <w:rPr>
                <w:sz w:val="16"/>
                <w:szCs w:val="16"/>
                <w:lang w:val="tr-TR"/>
              </w:rPr>
              <w:t>200&lt;R&lt;400</w:t>
            </w:r>
          </w:p>
        </w:tc>
        <w:tc>
          <w:tcPr>
            <w:tcW w:w="851" w:type="dxa"/>
          </w:tcPr>
          <w:p w14:paraId="7C38E454" w14:textId="0F816561" w:rsidR="001A4FD2" w:rsidRPr="00B17574" w:rsidRDefault="00692943" w:rsidP="00A4319F">
            <w:pPr>
              <w:spacing w:line="360" w:lineRule="auto"/>
              <w:jc w:val="center"/>
              <w:rPr>
                <w:sz w:val="16"/>
                <w:szCs w:val="16"/>
                <w:lang w:val="tr-TR"/>
              </w:rPr>
            </w:pPr>
            <w:r w:rsidRPr="00B17574">
              <w:rPr>
                <w:sz w:val="16"/>
                <w:szCs w:val="16"/>
                <w:lang w:val="tr-TR"/>
              </w:rPr>
              <w:t>R IV</w:t>
            </w:r>
          </w:p>
        </w:tc>
        <w:tc>
          <w:tcPr>
            <w:tcW w:w="1276" w:type="dxa"/>
            <w:shd w:val="clear" w:color="auto" w:fill="FFC000"/>
          </w:tcPr>
          <w:p w14:paraId="2D9C5B6F" w14:textId="47504695" w:rsidR="001A4FD2" w:rsidRPr="00B17574" w:rsidRDefault="00D01FF2" w:rsidP="00A4319F">
            <w:pPr>
              <w:spacing w:line="360" w:lineRule="auto"/>
              <w:rPr>
                <w:sz w:val="16"/>
                <w:szCs w:val="16"/>
                <w:lang w:val="tr-TR"/>
              </w:rPr>
            </w:pPr>
            <w:r w:rsidRPr="00B17574">
              <w:rPr>
                <w:sz w:val="16"/>
                <w:szCs w:val="16"/>
                <w:lang w:val="tr-TR"/>
              </w:rPr>
              <w:t xml:space="preserve">Yüksek </w:t>
            </w:r>
            <w:r w:rsidR="00692943" w:rsidRPr="00B17574">
              <w:rPr>
                <w:sz w:val="16"/>
                <w:szCs w:val="16"/>
                <w:lang w:val="tr-TR"/>
              </w:rPr>
              <w:t>risk</w:t>
            </w:r>
          </w:p>
        </w:tc>
        <w:tc>
          <w:tcPr>
            <w:tcW w:w="5919" w:type="dxa"/>
          </w:tcPr>
          <w:p w14:paraId="626C80F9" w14:textId="0B730EF0" w:rsidR="001A4FD2" w:rsidRPr="00B17574" w:rsidRDefault="00D01FF2" w:rsidP="00A4319F">
            <w:pPr>
              <w:spacing w:line="360" w:lineRule="auto"/>
              <w:rPr>
                <w:sz w:val="16"/>
                <w:szCs w:val="16"/>
                <w:lang w:val="tr-TR"/>
              </w:rPr>
            </w:pPr>
            <w:r w:rsidRPr="00B17574">
              <w:rPr>
                <w:sz w:val="16"/>
                <w:szCs w:val="16"/>
                <w:lang w:val="tr-TR"/>
              </w:rPr>
              <w:t>Risk düzeyi düşürülmedikçe bir faaliyet başlatılamaz. Riskleri azaltmak için ek kaynaklar gerekebilir. Riskleri azaltmak için önemli kaynaklar gerekebilir. Risk, başlatılan tüm faaliyetler için geçerliyse, risk seviyesini azaltmak için acil önlem alınması gerekir.</w:t>
            </w:r>
          </w:p>
        </w:tc>
      </w:tr>
      <w:tr w:rsidR="001A4FD2" w:rsidRPr="00B17574" w14:paraId="5E96FA8B" w14:textId="77777777" w:rsidTr="00A4319F">
        <w:tc>
          <w:tcPr>
            <w:tcW w:w="1134" w:type="dxa"/>
          </w:tcPr>
          <w:p w14:paraId="50B991B8" w14:textId="14FBDD7B" w:rsidR="001A4FD2" w:rsidRPr="00B17574" w:rsidRDefault="00C57F14" w:rsidP="00A4319F">
            <w:pPr>
              <w:spacing w:line="360" w:lineRule="auto"/>
              <w:jc w:val="center"/>
              <w:rPr>
                <w:sz w:val="16"/>
                <w:szCs w:val="16"/>
                <w:lang w:val="tr-TR"/>
              </w:rPr>
            </w:pPr>
            <w:r w:rsidRPr="00B17574">
              <w:rPr>
                <w:sz w:val="16"/>
                <w:szCs w:val="16"/>
                <w:lang w:val="tr-TR"/>
              </w:rPr>
              <w:t>R&gt;400</w:t>
            </w:r>
          </w:p>
        </w:tc>
        <w:tc>
          <w:tcPr>
            <w:tcW w:w="851" w:type="dxa"/>
          </w:tcPr>
          <w:p w14:paraId="7A1827EA" w14:textId="195DEF3F" w:rsidR="001A4FD2" w:rsidRPr="00B17574" w:rsidRDefault="00C57F14" w:rsidP="00A4319F">
            <w:pPr>
              <w:spacing w:line="360" w:lineRule="auto"/>
              <w:jc w:val="center"/>
              <w:rPr>
                <w:sz w:val="16"/>
                <w:szCs w:val="16"/>
                <w:lang w:val="tr-TR"/>
              </w:rPr>
            </w:pPr>
            <w:r w:rsidRPr="00B17574">
              <w:rPr>
                <w:sz w:val="16"/>
                <w:szCs w:val="16"/>
                <w:lang w:val="tr-TR"/>
              </w:rPr>
              <w:t>R V</w:t>
            </w:r>
          </w:p>
        </w:tc>
        <w:tc>
          <w:tcPr>
            <w:tcW w:w="1276" w:type="dxa"/>
            <w:shd w:val="clear" w:color="auto" w:fill="FF0000"/>
          </w:tcPr>
          <w:p w14:paraId="0BC047AD" w14:textId="1912C6F5" w:rsidR="001A4FD2" w:rsidRPr="00B17574" w:rsidRDefault="00D01FF2" w:rsidP="00A4319F">
            <w:pPr>
              <w:spacing w:line="360" w:lineRule="auto"/>
              <w:rPr>
                <w:sz w:val="16"/>
                <w:szCs w:val="16"/>
                <w:lang w:val="tr-TR"/>
              </w:rPr>
            </w:pPr>
            <w:r w:rsidRPr="00B17574">
              <w:rPr>
                <w:sz w:val="16"/>
                <w:szCs w:val="16"/>
                <w:lang w:val="tr-TR"/>
              </w:rPr>
              <w:t>Aşırı</w:t>
            </w:r>
            <w:r w:rsidR="00C57F14" w:rsidRPr="00B17574">
              <w:rPr>
                <w:sz w:val="16"/>
                <w:szCs w:val="16"/>
                <w:lang w:val="tr-TR"/>
              </w:rPr>
              <w:t xml:space="preserve"> risk</w:t>
            </w:r>
          </w:p>
        </w:tc>
        <w:tc>
          <w:tcPr>
            <w:tcW w:w="5919" w:type="dxa"/>
          </w:tcPr>
          <w:p w14:paraId="6A8A8180" w14:textId="24ACAB3C" w:rsidR="001A4FD2" w:rsidRPr="00B17574" w:rsidRDefault="00D01FF2" w:rsidP="00A4319F">
            <w:pPr>
              <w:spacing w:line="360" w:lineRule="auto"/>
              <w:rPr>
                <w:sz w:val="16"/>
                <w:szCs w:val="16"/>
                <w:lang w:val="tr-TR"/>
              </w:rPr>
            </w:pPr>
            <w:r w:rsidRPr="00B17574">
              <w:rPr>
                <w:sz w:val="16"/>
                <w:szCs w:val="16"/>
                <w:lang w:val="tr-TR"/>
              </w:rPr>
              <w:t>Risk azaltılana kadar operasyon başlatılamaz veya devam ettirilemez. Ek yatırımlarla riski azaltmak mümkün değildir ve bu nedenle faaliyet atıl kalmalıdır.</w:t>
            </w:r>
          </w:p>
        </w:tc>
      </w:tr>
    </w:tbl>
    <w:p w14:paraId="1FF84610" w14:textId="77777777" w:rsidR="00C45B5E" w:rsidRPr="00B17574" w:rsidRDefault="00C45B5E" w:rsidP="00AF0EB8">
      <w:pPr>
        <w:spacing w:line="360" w:lineRule="auto"/>
        <w:rPr>
          <w:lang w:val="tr-TR"/>
        </w:rPr>
      </w:pPr>
    </w:p>
    <w:p w14:paraId="5A067D7B" w14:textId="017B46ED" w:rsidR="00D01FF2" w:rsidRPr="00B17574" w:rsidRDefault="00D01FF2" w:rsidP="00D01FF2">
      <w:pPr>
        <w:spacing w:after="240" w:line="360" w:lineRule="auto"/>
        <w:rPr>
          <w:lang w:val="tr-TR"/>
        </w:rPr>
      </w:pPr>
      <w:r w:rsidRPr="00B17574">
        <w:rPr>
          <w:lang w:val="tr-TR"/>
        </w:rPr>
        <w:lastRenderedPageBreak/>
        <w:t>Bu bağlamda olası risklerin belirlenmesi kadar bu risklerden kimlerin nasıl etkileneceğinin belirlenmesi de önemlidir. Başta personel olmak üzere çevre ve halk etkileneceğinden, etkilenenlerin belirlenmesi ve bu yönde önlemlerin geliştirilmesi gerekmektedir. Etkilenen kişi/çevrenin tespiti için çalışanların faaliyetlerden zarar göreceği durum göz önünde bulundurularak bu zararın topluma ve çevreye nasıl yansıyacağı araştırılmalıdır.</w:t>
      </w:r>
    </w:p>
    <w:p w14:paraId="08AB5DC5" w14:textId="4608C215" w:rsidR="006C550F" w:rsidRPr="00B17574" w:rsidRDefault="00D01FF2" w:rsidP="00D01FF2">
      <w:pPr>
        <w:spacing w:after="240" w:line="360" w:lineRule="auto"/>
        <w:rPr>
          <w:lang w:val="tr-TR"/>
        </w:rPr>
      </w:pPr>
      <w:r w:rsidRPr="00B17574">
        <w:rPr>
          <w:lang w:val="tr-TR"/>
        </w:rPr>
        <w:t>Risk analizi ve risk değerlendirmesi yapılırken aşağıdaki hususlar dikkate alınacaktır:</w:t>
      </w:r>
    </w:p>
    <w:p w14:paraId="74327130" w14:textId="28CC8B90" w:rsidR="00D01FF2" w:rsidRPr="00B17574" w:rsidRDefault="00D01FF2" w:rsidP="00D01FF2">
      <w:pPr>
        <w:pStyle w:val="ListParagraph"/>
        <w:numPr>
          <w:ilvl w:val="0"/>
          <w:numId w:val="3"/>
        </w:numPr>
        <w:spacing w:after="240" w:line="360" w:lineRule="auto"/>
        <w:rPr>
          <w:lang w:val="tr-TR"/>
        </w:rPr>
      </w:pPr>
      <w:r w:rsidRPr="00B17574">
        <w:rPr>
          <w:lang w:val="tr-TR"/>
        </w:rPr>
        <w:t>Rutin olan veya olmayan faaliyetler,</w:t>
      </w:r>
    </w:p>
    <w:p w14:paraId="4E2D3725" w14:textId="0F09754D" w:rsidR="00D01FF2" w:rsidRPr="00B17574" w:rsidRDefault="00D01FF2" w:rsidP="00D01FF2">
      <w:pPr>
        <w:pStyle w:val="ListParagraph"/>
        <w:numPr>
          <w:ilvl w:val="0"/>
          <w:numId w:val="3"/>
        </w:numPr>
        <w:spacing w:after="240" w:line="360" w:lineRule="auto"/>
        <w:rPr>
          <w:lang w:val="tr-TR"/>
        </w:rPr>
      </w:pPr>
      <w:r w:rsidRPr="00B17574">
        <w:rPr>
          <w:lang w:val="tr-TR"/>
        </w:rPr>
        <w:t>İşyerinde erişimi olan personelin faaliyetleri (alt yükleniciler ve ziyaretçiler dahil),</w:t>
      </w:r>
    </w:p>
    <w:p w14:paraId="37A97842" w14:textId="2DE0F409" w:rsidR="00D01FF2" w:rsidRPr="00B17574" w:rsidRDefault="00D01FF2" w:rsidP="00D01FF2">
      <w:pPr>
        <w:pStyle w:val="ListParagraph"/>
        <w:numPr>
          <w:ilvl w:val="0"/>
          <w:numId w:val="3"/>
        </w:numPr>
        <w:spacing w:after="240" w:line="360" w:lineRule="auto"/>
        <w:rPr>
          <w:lang w:val="tr-TR"/>
        </w:rPr>
      </w:pPr>
      <w:r w:rsidRPr="00B17574">
        <w:rPr>
          <w:lang w:val="tr-TR"/>
        </w:rPr>
        <w:t>İnsan davranışı, yetenekleri ve diğer insan faktörleri,</w:t>
      </w:r>
    </w:p>
    <w:p w14:paraId="7B775271" w14:textId="2ECEB305" w:rsidR="00D01FF2" w:rsidRPr="00B17574" w:rsidRDefault="00D01FF2" w:rsidP="00D01FF2">
      <w:pPr>
        <w:pStyle w:val="ListParagraph"/>
        <w:numPr>
          <w:ilvl w:val="0"/>
          <w:numId w:val="3"/>
        </w:numPr>
        <w:spacing w:after="240" w:line="360" w:lineRule="auto"/>
        <w:rPr>
          <w:lang w:val="tr-TR"/>
        </w:rPr>
      </w:pPr>
      <w:r w:rsidRPr="00B17574">
        <w:rPr>
          <w:lang w:val="tr-TR"/>
        </w:rPr>
        <w:t>Tespit edilmiş, işyeri dışından kaynaklanan ve tesisteki kuruluşun kontrolü altındaki kişilerin sağlık ve güvenliğini olumsuz etkileme özelliği olan tehlikeler,</w:t>
      </w:r>
    </w:p>
    <w:p w14:paraId="2BA2AA6B" w14:textId="59C86F84" w:rsidR="00D01FF2" w:rsidRPr="00B17574" w:rsidRDefault="00D01FF2" w:rsidP="00D01FF2">
      <w:pPr>
        <w:pStyle w:val="ListParagraph"/>
        <w:numPr>
          <w:ilvl w:val="0"/>
          <w:numId w:val="3"/>
        </w:numPr>
        <w:spacing w:after="240" w:line="360" w:lineRule="auto"/>
        <w:rPr>
          <w:lang w:val="tr-TR"/>
        </w:rPr>
      </w:pPr>
      <w:r w:rsidRPr="00B17574">
        <w:rPr>
          <w:lang w:val="tr-TR"/>
        </w:rPr>
        <w:t>Tesis çevresinde organizasyonun kontrolünde olan işle ilgili faaliyetlerden kaynaklanan tehlikeler,</w:t>
      </w:r>
    </w:p>
    <w:p w14:paraId="1A709DF8" w14:textId="16F8E486" w:rsidR="00D01FF2" w:rsidRPr="00B17574" w:rsidRDefault="00D01FF2" w:rsidP="00D01FF2">
      <w:pPr>
        <w:pStyle w:val="ListParagraph"/>
        <w:numPr>
          <w:ilvl w:val="0"/>
          <w:numId w:val="3"/>
        </w:numPr>
        <w:spacing w:after="240" w:line="360" w:lineRule="auto"/>
        <w:rPr>
          <w:lang w:val="tr-TR"/>
        </w:rPr>
      </w:pPr>
      <w:r w:rsidRPr="00B17574">
        <w:rPr>
          <w:lang w:val="tr-TR"/>
        </w:rPr>
        <w:t>Kuruluş veya başkaları tarafından sağlanan tesislerdeki altyapı, ekipman ve malzemeler,</w:t>
      </w:r>
    </w:p>
    <w:p w14:paraId="6D68F76D" w14:textId="3CB1D671" w:rsidR="00D01FF2" w:rsidRPr="00B17574" w:rsidRDefault="00D01FF2" w:rsidP="00D01FF2">
      <w:pPr>
        <w:pStyle w:val="ListParagraph"/>
        <w:numPr>
          <w:ilvl w:val="0"/>
          <w:numId w:val="3"/>
        </w:numPr>
        <w:spacing w:after="240" w:line="360" w:lineRule="auto"/>
        <w:rPr>
          <w:lang w:val="tr-TR"/>
        </w:rPr>
      </w:pPr>
      <w:r w:rsidRPr="00B17574">
        <w:rPr>
          <w:lang w:val="tr-TR"/>
        </w:rPr>
        <w:t>Kuruluşta, faaliyetlerinde veya materyallerinde yapılan veya yapılması önerilen değişiklikler,</w:t>
      </w:r>
    </w:p>
    <w:p w14:paraId="6EE9039C" w14:textId="7B220396" w:rsidR="00D01FF2" w:rsidRPr="00B17574" w:rsidRDefault="00D01FF2" w:rsidP="00D01FF2">
      <w:pPr>
        <w:pStyle w:val="ListParagraph"/>
        <w:numPr>
          <w:ilvl w:val="0"/>
          <w:numId w:val="3"/>
        </w:numPr>
        <w:spacing w:after="240" w:line="360" w:lineRule="auto"/>
        <w:rPr>
          <w:lang w:val="tr-TR"/>
        </w:rPr>
      </w:pPr>
      <w:r w:rsidRPr="00B17574">
        <w:rPr>
          <w:lang w:val="tr-TR"/>
        </w:rPr>
        <w:t>Risk değerlendirmesi ve gerekli kontrollerin uygulanmasına ilişkin yürürlükteki yasal yükümlülükler,</w:t>
      </w:r>
    </w:p>
    <w:p w14:paraId="60DAB117" w14:textId="63798B47" w:rsidR="00D01FF2" w:rsidRPr="00B17574" w:rsidRDefault="00D01FF2" w:rsidP="00D01FF2">
      <w:pPr>
        <w:pStyle w:val="ListParagraph"/>
        <w:numPr>
          <w:ilvl w:val="0"/>
          <w:numId w:val="3"/>
        </w:numPr>
        <w:spacing w:after="240" w:line="360" w:lineRule="auto"/>
        <w:rPr>
          <w:lang w:val="tr-TR"/>
        </w:rPr>
      </w:pPr>
      <w:r w:rsidRPr="00B17574">
        <w:rPr>
          <w:lang w:val="tr-TR"/>
        </w:rPr>
        <w:t xml:space="preserve">Çalışma alanlarının, süreçlerin, tesislerin, kullanılan makine/ekipmanın ve işletim prosedürlerinin ve iş organizasyonlarının tasarımı ve bunların insan </w:t>
      </w:r>
      <w:r w:rsidR="00595DEE" w:rsidRPr="00B17574">
        <w:rPr>
          <w:lang w:val="tr-TR"/>
        </w:rPr>
        <w:t xml:space="preserve">yetkinliklerine </w:t>
      </w:r>
      <w:r w:rsidRPr="00B17574">
        <w:rPr>
          <w:lang w:val="tr-TR"/>
        </w:rPr>
        <w:t>uyarlanması.</w:t>
      </w:r>
    </w:p>
    <w:p w14:paraId="4E85E5B3" w14:textId="35E0DFB6" w:rsidR="0089575E" w:rsidRPr="00B17574" w:rsidRDefault="00D01FF2" w:rsidP="00A4319F">
      <w:pPr>
        <w:pStyle w:val="Heading2"/>
        <w:spacing w:after="240" w:line="360" w:lineRule="auto"/>
        <w:rPr>
          <w:lang w:val="tr-TR"/>
        </w:rPr>
      </w:pPr>
      <w:bookmarkStart w:id="412" w:name="_Toc121729697"/>
      <w:r w:rsidRPr="00B17574">
        <w:rPr>
          <w:lang w:val="tr-TR"/>
        </w:rPr>
        <w:t>Ek Risk Kontrollerinin Uygulanması</w:t>
      </w:r>
      <w:bookmarkEnd w:id="412"/>
    </w:p>
    <w:p w14:paraId="38E6D899" w14:textId="046B8694" w:rsidR="0089575E" w:rsidRPr="00B17574" w:rsidRDefault="00D01FF2" w:rsidP="00A4319F">
      <w:pPr>
        <w:spacing w:after="240" w:line="360" w:lineRule="auto"/>
        <w:rPr>
          <w:lang w:val="tr-TR"/>
        </w:rPr>
      </w:pPr>
      <w:r w:rsidRPr="00B17574">
        <w:rPr>
          <w:lang w:val="tr-TR"/>
        </w:rPr>
        <w:t>Tehlikeler ve tehlikelerin oluşma riskleri belirlendikten sonra, risklerin kontrol altına alınabilmesi için bu risklerin seviyeleri belirlenir. Orta, yüksek ve aşırı riskler için ek önlemler alınması gerekecektir. İkame, Mühendislik Kontrolleri, İdari Kontroller ve KKD, riskleri kontrol etmek için uygulanacak ek önlemlerdir.</w:t>
      </w:r>
    </w:p>
    <w:p w14:paraId="05EE627D" w14:textId="3B0B38AB" w:rsidR="0089575E" w:rsidRPr="00B17574" w:rsidRDefault="00D01FF2" w:rsidP="00A4319F">
      <w:pPr>
        <w:spacing w:after="240" w:line="360" w:lineRule="auto"/>
        <w:rPr>
          <w:lang w:val="tr-TR"/>
        </w:rPr>
      </w:pPr>
      <w:r w:rsidRPr="00B17574">
        <w:rPr>
          <w:lang w:val="tr-TR"/>
        </w:rPr>
        <w:t>İkame, her zaman dikkate alınması gereken yaygın bir kontrol önlemidir. Bu yöntem, riskli alet ve kimyasalların daha az riskli alet ve kimyasallarla değiştirilmesini içerir. Mühendislik kontrolleri, tehlikeleri kaynağında önlemenin kontrollü bir yoludur. Muhafazaları, bariyerleri, korumaları ve yalıtımı içerir. Bazen ekipman değişimi veya mühendislik kontrolleri ile riski azaltmak mümkün olmayabilir. Bu durumda idari kontrollerle insanların tehlikeye maruz kalma süreleri azaltılabilir. Bu riskli faaliyetler ve iş sahaları analiz edilerek risk değerlendirmesi yapılmalı ve buna göre önlemler alınmalıdır. Ayrıca izleme, denetleme, eğitim ve çalışma yöntemlerini değiştirerek riskleri azaltmak mümkündür. Son kontrol yöntemi ise riskli faaliyetlerde çalışma sırasında KKD kullanılmasıdır. Tehlike için doğru KKD seçilir, doğru kullanılır ve korunursa, yüksek riskli faaliyetler orta risk düzeyine indirilebilir.</w:t>
      </w:r>
    </w:p>
    <w:p w14:paraId="6247F718" w14:textId="7A206162" w:rsidR="0089575E" w:rsidRPr="00B17574" w:rsidRDefault="00D01FF2" w:rsidP="00A4319F">
      <w:pPr>
        <w:pStyle w:val="Heading2"/>
        <w:spacing w:after="240" w:line="360" w:lineRule="auto"/>
        <w:rPr>
          <w:lang w:val="tr-TR"/>
        </w:rPr>
      </w:pPr>
      <w:bookmarkStart w:id="413" w:name="_Toc121729698"/>
      <w:r w:rsidRPr="00B17574">
        <w:rPr>
          <w:lang w:val="tr-TR"/>
        </w:rPr>
        <w:lastRenderedPageBreak/>
        <w:t>Risk Yönetiminin İzlenmesi ve Gözden Geçirilmesi</w:t>
      </w:r>
      <w:bookmarkEnd w:id="413"/>
    </w:p>
    <w:p w14:paraId="7A0848E6" w14:textId="1230626E" w:rsidR="0089575E" w:rsidRPr="00B17574" w:rsidRDefault="00D01FF2" w:rsidP="00A4319F">
      <w:pPr>
        <w:spacing w:after="240" w:line="360" w:lineRule="auto"/>
        <w:rPr>
          <w:lang w:val="tr-TR"/>
        </w:rPr>
      </w:pPr>
      <w:r w:rsidRPr="00B17574">
        <w:rPr>
          <w:lang w:val="tr-TR"/>
        </w:rPr>
        <w:t>Risk değerlendirmesi, risklerin düzeyi ve alınan önlemler düzenli aralıklarla güncellenecektir. Personel değişikliği olması durumunda personele gerekli eğitimler verilerek risk değerlendirmesi güncellenecektir.</w:t>
      </w:r>
    </w:p>
    <w:p w14:paraId="29005229" w14:textId="76DF3C33" w:rsidR="0089575E" w:rsidRPr="00B17574" w:rsidRDefault="00D01FF2" w:rsidP="00A4319F">
      <w:pPr>
        <w:spacing w:after="240" w:line="360" w:lineRule="auto"/>
        <w:rPr>
          <w:lang w:val="tr-TR"/>
        </w:rPr>
      </w:pPr>
      <w:r w:rsidRPr="00B17574">
        <w:rPr>
          <w:lang w:val="tr-TR"/>
        </w:rPr>
        <w:t xml:space="preserve">Risk </w:t>
      </w:r>
      <w:r w:rsidR="00F65FDB" w:rsidRPr="00B17574">
        <w:rPr>
          <w:lang w:val="tr-TR"/>
        </w:rPr>
        <w:t xml:space="preserve">değerlendirmesi yaşayan </w:t>
      </w:r>
      <w:r w:rsidRPr="00B17574">
        <w:rPr>
          <w:lang w:val="tr-TR"/>
        </w:rPr>
        <w:t xml:space="preserve">bir belgedir ve projenin yaşam döngüsü boyunca düzenli olarak güncellenecektir, bu, ilgili proje ekibi üyeleriyle birlikte İSG Uzmanı tarafından gözden geçirilecek ve güncellenecektir. Risk </w:t>
      </w:r>
      <w:r w:rsidR="00F65FDB" w:rsidRPr="00B17574">
        <w:rPr>
          <w:lang w:val="tr-TR"/>
        </w:rPr>
        <w:t xml:space="preserve">değerlendirmesi aşağıdaki durumlarda </w:t>
      </w:r>
      <w:r w:rsidRPr="00B17574">
        <w:rPr>
          <w:lang w:val="tr-TR"/>
        </w:rPr>
        <w:t>güncellenecektir:</w:t>
      </w:r>
    </w:p>
    <w:p w14:paraId="2A03BBA1" w14:textId="29661704" w:rsidR="00D01FF2" w:rsidRPr="00B17574" w:rsidRDefault="00D01FF2" w:rsidP="00D01FF2">
      <w:pPr>
        <w:pStyle w:val="ListParagraph"/>
        <w:numPr>
          <w:ilvl w:val="0"/>
          <w:numId w:val="9"/>
        </w:numPr>
        <w:spacing w:line="360" w:lineRule="auto"/>
        <w:rPr>
          <w:lang w:val="tr-TR"/>
        </w:rPr>
      </w:pPr>
      <w:r w:rsidRPr="00B17574">
        <w:rPr>
          <w:lang w:val="tr-TR"/>
        </w:rPr>
        <w:t>Periyodik aralıklarla, yılda en az bir kez veya gerektiği sıklıkta</w:t>
      </w:r>
    </w:p>
    <w:p w14:paraId="6C41C91B" w14:textId="6D156364" w:rsidR="00D01FF2" w:rsidRPr="00B17574" w:rsidRDefault="00D01FF2" w:rsidP="00D01FF2">
      <w:pPr>
        <w:pStyle w:val="ListParagraph"/>
        <w:numPr>
          <w:ilvl w:val="0"/>
          <w:numId w:val="9"/>
        </w:numPr>
        <w:spacing w:line="360" w:lineRule="auto"/>
        <w:rPr>
          <w:lang w:val="tr-TR"/>
        </w:rPr>
      </w:pPr>
      <w:r w:rsidRPr="00B17574">
        <w:rPr>
          <w:lang w:val="tr-TR"/>
        </w:rPr>
        <w:t xml:space="preserve">Herhangi bir ciddi olay, ramak kala veya acil durum olayından sonra </w:t>
      </w:r>
    </w:p>
    <w:p w14:paraId="32CD04CC" w14:textId="6892DEB3" w:rsidR="00D01FF2" w:rsidRPr="00B17574" w:rsidRDefault="00D01FF2" w:rsidP="00D01FF2">
      <w:pPr>
        <w:pStyle w:val="ListParagraph"/>
        <w:numPr>
          <w:ilvl w:val="0"/>
          <w:numId w:val="9"/>
        </w:numPr>
        <w:spacing w:line="360" w:lineRule="auto"/>
        <w:rPr>
          <w:lang w:val="tr-TR"/>
        </w:rPr>
      </w:pPr>
      <w:r w:rsidRPr="00B17574">
        <w:rPr>
          <w:lang w:val="tr-TR"/>
        </w:rPr>
        <w:t xml:space="preserve">İşin kapsamında önemli bir değişiklik olduğunda </w:t>
      </w:r>
    </w:p>
    <w:p w14:paraId="7E3DE6D7" w14:textId="65765E1B" w:rsidR="00D01FF2" w:rsidRPr="00B17574" w:rsidRDefault="00D01FF2" w:rsidP="00D01FF2">
      <w:pPr>
        <w:pStyle w:val="ListParagraph"/>
        <w:numPr>
          <w:ilvl w:val="0"/>
          <w:numId w:val="9"/>
        </w:numPr>
        <w:spacing w:line="360" w:lineRule="auto"/>
        <w:rPr>
          <w:lang w:val="tr-TR"/>
        </w:rPr>
      </w:pPr>
      <w:r w:rsidRPr="00B17574">
        <w:rPr>
          <w:lang w:val="tr-TR"/>
        </w:rPr>
        <w:t xml:space="preserve">Operasyon yöntemlerinde önemli bir değişiklik olduğunda </w:t>
      </w:r>
    </w:p>
    <w:p w14:paraId="27CDB30E" w14:textId="65EB4859" w:rsidR="00D01FF2" w:rsidRPr="00B17574" w:rsidRDefault="00F65FDB" w:rsidP="00D01FF2">
      <w:pPr>
        <w:pStyle w:val="ListParagraph"/>
        <w:numPr>
          <w:ilvl w:val="0"/>
          <w:numId w:val="9"/>
        </w:numPr>
        <w:spacing w:line="360" w:lineRule="auto"/>
        <w:rPr>
          <w:lang w:val="tr-TR"/>
        </w:rPr>
      </w:pPr>
      <w:r w:rsidRPr="00B17574">
        <w:rPr>
          <w:lang w:val="tr-TR"/>
        </w:rPr>
        <w:t xml:space="preserve">Risk değerlendirmesinde </w:t>
      </w:r>
      <w:r w:rsidR="00D01FF2" w:rsidRPr="00B17574">
        <w:rPr>
          <w:lang w:val="tr-TR"/>
        </w:rPr>
        <w:t xml:space="preserve">önemli bir eksiklik tespit edildiğinde </w:t>
      </w:r>
    </w:p>
    <w:p w14:paraId="3BC7A910" w14:textId="36676756" w:rsidR="00D01FF2" w:rsidRPr="00B17574" w:rsidRDefault="00D01FF2" w:rsidP="00D01FF2">
      <w:pPr>
        <w:pStyle w:val="ListParagraph"/>
        <w:numPr>
          <w:ilvl w:val="0"/>
          <w:numId w:val="9"/>
        </w:numPr>
        <w:spacing w:line="360" w:lineRule="auto"/>
        <w:rPr>
          <w:lang w:val="tr-TR"/>
        </w:rPr>
      </w:pPr>
      <w:r w:rsidRPr="00B17574">
        <w:rPr>
          <w:lang w:val="tr-TR"/>
        </w:rPr>
        <w:t>Tesislere herhangi bir yeni önemli tehlike ge</w:t>
      </w:r>
      <w:r w:rsidR="00C16789" w:rsidRPr="00B17574">
        <w:rPr>
          <w:lang w:val="tr-TR"/>
        </w:rPr>
        <w:t>lmeden</w:t>
      </w:r>
      <w:r w:rsidRPr="00B17574">
        <w:rPr>
          <w:lang w:val="tr-TR"/>
        </w:rPr>
        <w:t xml:space="preserve"> önce</w:t>
      </w:r>
    </w:p>
    <w:p w14:paraId="25BAFBB8" w14:textId="738DC8E8" w:rsidR="0089575E" w:rsidRPr="00B17574" w:rsidRDefault="0089575E" w:rsidP="00A4319F">
      <w:pPr>
        <w:spacing w:line="360" w:lineRule="auto"/>
        <w:rPr>
          <w:lang w:val="tr-TR"/>
        </w:rPr>
      </w:pPr>
      <w:r w:rsidRPr="00B17574">
        <w:rPr>
          <w:lang w:val="tr-TR"/>
        </w:rPr>
        <w:br w:type="page"/>
      </w:r>
    </w:p>
    <w:p w14:paraId="0612CFC2" w14:textId="6BFB33B6" w:rsidR="004308F1" w:rsidRPr="00B17574" w:rsidRDefault="00C16789" w:rsidP="00A4319F">
      <w:pPr>
        <w:pStyle w:val="Heading1"/>
        <w:spacing w:after="240" w:line="360" w:lineRule="auto"/>
        <w:rPr>
          <w:lang w:val="tr-TR"/>
        </w:rPr>
      </w:pPr>
      <w:bookmarkStart w:id="414" w:name="_Toc118022403"/>
      <w:bookmarkStart w:id="415" w:name="_Toc118022519"/>
      <w:bookmarkStart w:id="416" w:name="_Toc118022635"/>
      <w:bookmarkStart w:id="417" w:name="_Toc118022751"/>
      <w:bookmarkStart w:id="418" w:name="_Toc118022867"/>
      <w:bookmarkStart w:id="419" w:name="_Toc118022983"/>
      <w:bookmarkStart w:id="420" w:name="_Toc118023099"/>
      <w:bookmarkStart w:id="421" w:name="_Toc118366139"/>
      <w:bookmarkStart w:id="422" w:name="_Toc118366254"/>
      <w:bookmarkStart w:id="423" w:name="_Toc118366367"/>
      <w:bookmarkStart w:id="424" w:name="_Toc121729699"/>
      <w:bookmarkEnd w:id="414"/>
      <w:bookmarkEnd w:id="415"/>
      <w:bookmarkEnd w:id="416"/>
      <w:bookmarkEnd w:id="417"/>
      <w:bookmarkEnd w:id="418"/>
      <w:bookmarkEnd w:id="419"/>
      <w:bookmarkEnd w:id="420"/>
      <w:bookmarkEnd w:id="421"/>
      <w:bookmarkEnd w:id="422"/>
      <w:bookmarkEnd w:id="423"/>
      <w:r w:rsidRPr="00B17574">
        <w:rPr>
          <w:lang w:val="tr-TR"/>
        </w:rPr>
        <w:lastRenderedPageBreak/>
        <w:t>OPERASYONEL KONTROL</w:t>
      </w:r>
      <w:bookmarkEnd w:id="424"/>
    </w:p>
    <w:p w14:paraId="24F54596" w14:textId="0E43794B" w:rsidR="006F3923" w:rsidRPr="00B17574" w:rsidRDefault="00AF24E0" w:rsidP="00A4319F">
      <w:pPr>
        <w:pStyle w:val="Heading2"/>
        <w:spacing w:after="240" w:line="360" w:lineRule="auto"/>
        <w:rPr>
          <w:lang w:val="tr-TR"/>
        </w:rPr>
      </w:pPr>
      <w:bookmarkStart w:id="425" w:name="_Toc121729700"/>
      <w:r w:rsidRPr="00B17574">
        <w:rPr>
          <w:lang w:val="tr-TR"/>
        </w:rPr>
        <w:t xml:space="preserve">İş </w:t>
      </w:r>
      <w:r w:rsidR="00C16789" w:rsidRPr="00B17574">
        <w:rPr>
          <w:lang w:val="tr-TR"/>
        </w:rPr>
        <w:t>İzni</w:t>
      </w:r>
      <w:bookmarkEnd w:id="425"/>
    </w:p>
    <w:p w14:paraId="058CF279" w14:textId="20EC6A63" w:rsidR="004308F1" w:rsidRPr="00B17574" w:rsidRDefault="00AF24E0" w:rsidP="00A4319F">
      <w:pPr>
        <w:spacing w:after="240" w:line="360" w:lineRule="auto"/>
        <w:rPr>
          <w:lang w:val="tr-TR"/>
        </w:rPr>
      </w:pPr>
      <w:r w:rsidRPr="00B17574">
        <w:rPr>
          <w:lang w:val="tr-TR"/>
        </w:rPr>
        <w:t xml:space="preserve">İş </w:t>
      </w:r>
      <w:r w:rsidR="00C16789" w:rsidRPr="00B17574">
        <w:rPr>
          <w:lang w:val="tr-TR"/>
        </w:rPr>
        <w:t>İzni Sistemi, çalışma sırasında belirli tehlikeleri kontrol etmek ve yönetmek için uygulanacaktır. Böyle bir sistemin amacı, riskli faaliyetler üzerindeki kontrol mekanizmasını arttırmaktır.</w:t>
      </w:r>
    </w:p>
    <w:p w14:paraId="00A4BE1D" w14:textId="28BA28D0" w:rsidR="004308F1" w:rsidRPr="00B17574" w:rsidRDefault="00C16789" w:rsidP="00A4319F">
      <w:pPr>
        <w:spacing w:after="240" w:line="360" w:lineRule="auto"/>
        <w:rPr>
          <w:lang w:val="tr-TR"/>
        </w:rPr>
      </w:pPr>
      <w:r w:rsidRPr="00B17574">
        <w:rPr>
          <w:lang w:val="tr-TR"/>
        </w:rPr>
        <w:t xml:space="preserve">Sistem, yetkin ve sorumlu kişilerin katılımını ve ayrıca güvenlik önlemlerinin kontrollü bir sırayla uygulanmasını gerektirir. Ayrıca, bir </w:t>
      </w:r>
      <w:r w:rsidR="00AF24E0" w:rsidRPr="00B17574">
        <w:rPr>
          <w:lang w:val="tr-TR"/>
        </w:rPr>
        <w:t xml:space="preserve">iş </w:t>
      </w:r>
      <w:r w:rsidRPr="00B17574">
        <w:rPr>
          <w:lang w:val="tr-TR"/>
        </w:rPr>
        <w:t>izni sistemi, güvenli çalışma uygulamasına ilişkin sorumluluk ve mesuliyetin mantıksal bir sıra içinde yürütülen işten sorumlu olanlara aktarılmasını ve yeterli güvencelerin sağlanmasını sağlar.</w:t>
      </w:r>
    </w:p>
    <w:p w14:paraId="4B1E0E0A" w14:textId="447B1ABD" w:rsidR="004308F1" w:rsidRPr="00B17574" w:rsidRDefault="00AF24E0" w:rsidP="00A4319F">
      <w:pPr>
        <w:spacing w:after="240" w:line="360" w:lineRule="auto"/>
        <w:rPr>
          <w:lang w:val="tr-TR"/>
        </w:rPr>
      </w:pPr>
      <w:r w:rsidRPr="00B17574">
        <w:rPr>
          <w:lang w:val="tr-TR"/>
        </w:rPr>
        <w:t xml:space="preserve">İş </w:t>
      </w:r>
      <w:r w:rsidR="00C16789" w:rsidRPr="00B17574">
        <w:rPr>
          <w:lang w:val="tr-TR"/>
        </w:rPr>
        <w:t xml:space="preserve">izinleri (Ek-1: </w:t>
      </w:r>
      <w:r w:rsidRPr="00B17574">
        <w:rPr>
          <w:lang w:val="tr-TR"/>
        </w:rPr>
        <w:t xml:space="preserve">İş </w:t>
      </w:r>
      <w:r w:rsidR="00C16789" w:rsidRPr="00B17574">
        <w:rPr>
          <w:lang w:val="tr-TR"/>
        </w:rPr>
        <w:t>İzin Formu) aşağıdaki gibi faaliyetleri kontrol eder:</w:t>
      </w:r>
    </w:p>
    <w:p w14:paraId="5B0D759E" w14:textId="6763A4B3" w:rsidR="004308F1" w:rsidRPr="00B17574" w:rsidRDefault="004308F1" w:rsidP="00A4319F">
      <w:pPr>
        <w:pStyle w:val="ListParagraph"/>
        <w:numPr>
          <w:ilvl w:val="0"/>
          <w:numId w:val="3"/>
        </w:numPr>
        <w:spacing w:line="360" w:lineRule="auto"/>
        <w:rPr>
          <w:lang w:val="tr-TR"/>
        </w:rPr>
      </w:pPr>
      <w:r w:rsidRPr="00B17574">
        <w:rPr>
          <w:lang w:val="tr-TR"/>
        </w:rPr>
        <w:t>Ele</w:t>
      </w:r>
      <w:r w:rsidR="00C16789" w:rsidRPr="00B17574">
        <w:rPr>
          <w:lang w:val="tr-TR"/>
        </w:rPr>
        <w:t>ktrik işleri</w:t>
      </w:r>
    </w:p>
    <w:p w14:paraId="2E66077D" w14:textId="404C4F7D" w:rsidR="004308F1" w:rsidRPr="00B17574" w:rsidRDefault="00C16789" w:rsidP="00A4319F">
      <w:pPr>
        <w:pStyle w:val="ListParagraph"/>
        <w:numPr>
          <w:ilvl w:val="0"/>
          <w:numId w:val="3"/>
        </w:numPr>
        <w:spacing w:line="360" w:lineRule="auto"/>
        <w:rPr>
          <w:lang w:val="tr-TR"/>
        </w:rPr>
      </w:pPr>
      <w:r w:rsidRPr="00B17574">
        <w:rPr>
          <w:lang w:val="tr-TR"/>
        </w:rPr>
        <w:t>Sıcak işler</w:t>
      </w:r>
    </w:p>
    <w:p w14:paraId="1B3A1F21" w14:textId="4A597C6C" w:rsidR="004308F1" w:rsidRPr="00B17574" w:rsidRDefault="00C16789" w:rsidP="00A4319F">
      <w:pPr>
        <w:pStyle w:val="ListParagraph"/>
        <w:numPr>
          <w:ilvl w:val="0"/>
          <w:numId w:val="3"/>
        </w:numPr>
        <w:spacing w:line="360" w:lineRule="auto"/>
        <w:rPr>
          <w:lang w:val="tr-TR"/>
        </w:rPr>
      </w:pPr>
      <w:r w:rsidRPr="00B17574">
        <w:rPr>
          <w:lang w:val="tr-TR"/>
        </w:rPr>
        <w:t>Yüksekte çalışma</w:t>
      </w:r>
    </w:p>
    <w:p w14:paraId="54E896D0" w14:textId="05ADFADB" w:rsidR="008E5020" w:rsidRPr="00B17574" w:rsidRDefault="00C16789" w:rsidP="00A4319F">
      <w:pPr>
        <w:pStyle w:val="ListParagraph"/>
        <w:numPr>
          <w:ilvl w:val="0"/>
          <w:numId w:val="3"/>
        </w:numPr>
        <w:spacing w:after="240" w:line="360" w:lineRule="auto"/>
        <w:rPr>
          <w:lang w:val="tr-TR"/>
        </w:rPr>
      </w:pPr>
      <w:r w:rsidRPr="00B17574">
        <w:rPr>
          <w:lang w:val="tr-TR"/>
        </w:rPr>
        <w:t>Kapalı alan</w:t>
      </w:r>
    </w:p>
    <w:p w14:paraId="603271BE" w14:textId="7BAE2435" w:rsidR="0015353D" w:rsidRPr="00B17574" w:rsidRDefault="00C16789" w:rsidP="00A4319F">
      <w:pPr>
        <w:spacing w:line="360" w:lineRule="auto"/>
        <w:rPr>
          <w:lang w:val="tr-TR"/>
        </w:rPr>
      </w:pPr>
      <w:r w:rsidRPr="00B17574">
        <w:rPr>
          <w:lang w:val="tr-TR"/>
        </w:rPr>
        <w:t>Tüm izinlerin verilmesi için yetkili bir kişi belirlenecektir; ancak yetkisini kendi muhakemesinde ehil gördüğü herhangi bir kişiye devredebilir.</w:t>
      </w:r>
    </w:p>
    <w:p w14:paraId="62B00E4C" w14:textId="77777777" w:rsidR="00C16789" w:rsidRPr="00B17574" w:rsidRDefault="00C16789" w:rsidP="00A4319F">
      <w:pPr>
        <w:spacing w:line="360" w:lineRule="auto"/>
        <w:rPr>
          <w:lang w:val="tr-TR"/>
        </w:rPr>
      </w:pPr>
    </w:p>
    <w:p w14:paraId="312A9E86" w14:textId="41BD8C4B" w:rsidR="0015353D" w:rsidRPr="00B17574" w:rsidRDefault="00AF24E0" w:rsidP="00A4319F">
      <w:pPr>
        <w:spacing w:after="240" w:line="360" w:lineRule="auto"/>
        <w:rPr>
          <w:lang w:val="tr-TR"/>
        </w:rPr>
      </w:pPr>
      <w:r w:rsidRPr="00B17574">
        <w:rPr>
          <w:lang w:val="tr-TR"/>
        </w:rPr>
        <w:t xml:space="preserve">İş </w:t>
      </w:r>
      <w:r w:rsidR="00C16789" w:rsidRPr="00B17574">
        <w:rPr>
          <w:lang w:val="tr-TR"/>
        </w:rPr>
        <w:t>izni veren yetkili kişi şunları sağlamalıdır:</w:t>
      </w:r>
    </w:p>
    <w:p w14:paraId="568DFA0A" w14:textId="792E4C2D" w:rsidR="00C16789" w:rsidRPr="00B17574" w:rsidRDefault="00C16789" w:rsidP="00C16789">
      <w:pPr>
        <w:pStyle w:val="ListParagraph"/>
        <w:numPr>
          <w:ilvl w:val="0"/>
          <w:numId w:val="3"/>
        </w:numPr>
        <w:spacing w:after="240" w:line="360" w:lineRule="auto"/>
        <w:rPr>
          <w:lang w:val="tr-TR"/>
        </w:rPr>
      </w:pPr>
      <w:r w:rsidRPr="00B17574">
        <w:rPr>
          <w:lang w:val="tr-TR"/>
        </w:rPr>
        <w:t>Uygun ve yeterli bir risk değerlendirmesi yapılır,</w:t>
      </w:r>
    </w:p>
    <w:p w14:paraId="085CB93F" w14:textId="0663FBF2" w:rsidR="005B3245" w:rsidRPr="00B17574" w:rsidRDefault="00C16789" w:rsidP="00C16789">
      <w:pPr>
        <w:pStyle w:val="ListParagraph"/>
        <w:numPr>
          <w:ilvl w:val="0"/>
          <w:numId w:val="3"/>
        </w:numPr>
        <w:spacing w:after="240" w:line="360" w:lineRule="auto"/>
        <w:rPr>
          <w:lang w:val="tr-TR"/>
        </w:rPr>
      </w:pPr>
      <w:r w:rsidRPr="00B17574">
        <w:rPr>
          <w:lang w:val="tr-TR"/>
        </w:rPr>
        <w:t xml:space="preserve">Risk değerlendirmesi ile uygun risk kontrolleri belirlenir ve </w:t>
      </w:r>
      <w:r w:rsidR="00AF24E0" w:rsidRPr="00B17574">
        <w:rPr>
          <w:lang w:val="tr-TR"/>
        </w:rPr>
        <w:t xml:space="preserve">iş </w:t>
      </w:r>
      <w:r w:rsidRPr="00B17574">
        <w:rPr>
          <w:lang w:val="tr-TR"/>
        </w:rPr>
        <w:t>iznine dahil edilir,</w:t>
      </w:r>
    </w:p>
    <w:p w14:paraId="619E8433" w14:textId="44C532D4" w:rsidR="00C16789" w:rsidRPr="00B17574" w:rsidRDefault="00AF24E0" w:rsidP="00C16789">
      <w:pPr>
        <w:pStyle w:val="ListParagraph"/>
        <w:numPr>
          <w:ilvl w:val="0"/>
          <w:numId w:val="3"/>
        </w:numPr>
        <w:spacing w:after="240" w:line="360" w:lineRule="auto"/>
        <w:rPr>
          <w:lang w:val="tr-TR"/>
        </w:rPr>
      </w:pPr>
      <w:r w:rsidRPr="00B17574">
        <w:rPr>
          <w:lang w:val="tr-TR"/>
        </w:rPr>
        <w:t xml:space="preserve">İş </w:t>
      </w:r>
      <w:r w:rsidR="00C16789" w:rsidRPr="00B17574">
        <w:rPr>
          <w:lang w:val="tr-TR"/>
        </w:rPr>
        <w:t>İzni, yalnızca izinle kontrol edilen işi denetleyecek sorumlu, yetkin ve yetkili kişiye verilir,</w:t>
      </w:r>
    </w:p>
    <w:p w14:paraId="194282A1" w14:textId="60AF85C9" w:rsidR="00C16789" w:rsidRPr="00B17574" w:rsidRDefault="00C16789" w:rsidP="00C16789">
      <w:pPr>
        <w:pStyle w:val="ListParagraph"/>
        <w:numPr>
          <w:ilvl w:val="0"/>
          <w:numId w:val="3"/>
        </w:numPr>
        <w:spacing w:after="240" w:line="360" w:lineRule="auto"/>
        <w:rPr>
          <w:lang w:val="tr-TR"/>
        </w:rPr>
      </w:pPr>
      <w:r w:rsidRPr="00B17574">
        <w:rPr>
          <w:lang w:val="tr-TR"/>
        </w:rPr>
        <w:t>Sorumlu kişi, iş bitiminde izin belgesini iade eder,</w:t>
      </w:r>
    </w:p>
    <w:p w14:paraId="53304007" w14:textId="178B6CB7" w:rsidR="00C16789" w:rsidRPr="00B17574" w:rsidRDefault="00C16789" w:rsidP="00C16789">
      <w:pPr>
        <w:pStyle w:val="ListParagraph"/>
        <w:numPr>
          <w:ilvl w:val="0"/>
          <w:numId w:val="3"/>
        </w:numPr>
        <w:spacing w:after="240" w:line="360" w:lineRule="auto"/>
        <w:rPr>
          <w:lang w:val="tr-TR"/>
        </w:rPr>
      </w:pPr>
      <w:r w:rsidRPr="00B17574">
        <w:rPr>
          <w:lang w:val="tr-TR"/>
        </w:rPr>
        <w:t>Tüm izinlerin kopyaları saklanır.</w:t>
      </w:r>
    </w:p>
    <w:p w14:paraId="26BFF9D8" w14:textId="22E74E8A" w:rsidR="00767786" w:rsidRPr="00B17574" w:rsidRDefault="00C16789" w:rsidP="00A4319F">
      <w:pPr>
        <w:pStyle w:val="Heading2"/>
        <w:spacing w:after="240" w:line="360" w:lineRule="auto"/>
        <w:rPr>
          <w:lang w:val="tr-TR"/>
        </w:rPr>
      </w:pPr>
      <w:bookmarkStart w:id="426" w:name="_Toc121729701"/>
      <w:r w:rsidRPr="00B17574">
        <w:rPr>
          <w:lang w:val="tr-TR"/>
        </w:rPr>
        <w:t>Kişisel Koruyucu Donanım (KKD)</w:t>
      </w:r>
      <w:bookmarkEnd w:id="426"/>
    </w:p>
    <w:p w14:paraId="1E99760F" w14:textId="5C3BC688" w:rsidR="00767786" w:rsidRPr="00B17574" w:rsidRDefault="00C16789" w:rsidP="00A4319F">
      <w:pPr>
        <w:spacing w:after="240" w:line="360" w:lineRule="auto"/>
        <w:rPr>
          <w:lang w:val="tr-TR"/>
        </w:rPr>
      </w:pPr>
      <w:r w:rsidRPr="00B17574">
        <w:rPr>
          <w:lang w:val="tr-TR"/>
        </w:rPr>
        <w:t xml:space="preserve">Tüm çalışanlara, göz koruması, güvenlik ayakkabıları, kaynak maskeleri, emniyet kemerleri, eldivenler vb. gibi yapılacak iş için </w:t>
      </w:r>
      <w:r w:rsidR="005B3245" w:rsidRPr="00B17574">
        <w:rPr>
          <w:lang w:val="tr-TR"/>
        </w:rPr>
        <w:t>yeterli</w:t>
      </w:r>
      <w:r w:rsidRPr="00B17574">
        <w:rPr>
          <w:lang w:val="tr-TR"/>
        </w:rPr>
        <w:t xml:space="preserve"> koruma sağlayan doğru KKD sağlanmalı ve tüm çalışanların doğru kullanım ve bakım konusunda eğitilmesi sağlanmalıdır. Asgari olarak, ziyaretçiler de dahil olmak üzere tüm personel, koruyucu kask, güvenlik ayakkabıları ve reflektörlü yelek gibi zorunlu koruyucu ekipmanlarla donatılacaktır.</w:t>
      </w:r>
    </w:p>
    <w:p w14:paraId="042195F8" w14:textId="7185CCCB" w:rsidR="00767786" w:rsidRPr="00B17574" w:rsidRDefault="00C16789" w:rsidP="00A4319F">
      <w:pPr>
        <w:spacing w:after="240" w:line="360" w:lineRule="auto"/>
        <w:rPr>
          <w:lang w:val="tr-TR"/>
        </w:rPr>
      </w:pPr>
      <w:r w:rsidRPr="00B17574">
        <w:rPr>
          <w:lang w:val="tr-TR"/>
        </w:rPr>
        <w:t xml:space="preserve">Mevzuat gerekliliklerinde, malzeme güvenlik bilgi formlarında veya risk değerlendirmelerinde şart koşulan iş sağlığı olaylarından veya hastalıklarından kaçınmak için gerektiğinde kulak, göz ve solunum koruması veya düşme koruması gibi ek </w:t>
      </w:r>
      <w:proofErr w:type="spellStart"/>
      <w:r w:rsidRPr="00B17574">
        <w:rPr>
          <w:lang w:val="tr-TR"/>
        </w:rPr>
        <w:t>KKD'ler</w:t>
      </w:r>
      <w:proofErr w:type="spellEnd"/>
      <w:r w:rsidRPr="00B17574">
        <w:rPr>
          <w:lang w:val="tr-TR"/>
        </w:rPr>
        <w:t xml:space="preserve"> sağlanacaktır.</w:t>
      </w:r>
    </w:p>
    <w:p w14:paraId="15690E4D" w14:textId="7C1BFC0F" w:rsidR="00767786" w:rsidRPr="00B17574" w:rsidRDefault="00C16789" w:rsidP="00A4319F">
      <w:pPr>
        <w:spacing w:after="240" w:line="360" w:lineRule="auto"/>
        <w:rPr>
          <w:lang w:val="tr-TR"/>
        </w:rPr>
      </w:pPr>
      <w:r w:rsidRPr="00B17574">
        <w:rPr>
          <w:lang w:val="tr-TR"/>
        </w:rPr>
        <w:lastRenderedPageBreak/>
        <w:t xml:space="preserve">Tüm </w:t>
      </w:r>
      <w:proofErr w:type="spellStart"/>
      <w:r w:rsidRPr="00B17574">
        <w:rPr>
          <w:lang w:val="tr-TR"/>
        </w:rPr>
        <w:t>KKD'ler</w:t>
      </w:r>
      <w:proofErr w:type="spellEnd"/>
      <w:r w:rsidRPr="00B17574">
        <w:rPr>
          <w:lang w:val="tr-TR"/>
        </w:rPr>
        <w:t xml:space="preserve"> uygun standardı karşılamalıdır ve </w:t>
      </w:r>
      <w:proofErr w:type="spellStart"/>
      <w:r w:rsidRPr="00B17574">
        <w:rPr>
          <w:lang w:val="tr-TR"/>
        </w:rPr>
        <w:t>KKD'nin</w:t>
      </w:r>
      <w:proofErr w:type="spellEnd"/>
      <w:r w:rsidRPr="00B17574">
        <w:rPr>
          <w:lang w:val="tr-TR"/>
        </w:rPr>
        <w:t xml:space="preserve"> saklanması, bakımı ve değiştirilmesi için uygun düzenlemeler mevcut olacaktır.</w:t>
      </w:r>
    </w:p>
    <w:p w14:paraId="04F90819" w14:textId="353ADCEE" w:rsidR="00767786" w:rsidRPr="00B17574" w:rsidRDefault="00C16789" w:rsidP="00A4319F">
      <w:pPr>
        <w:spacing w:after="240" w:line="360" w:lineRule="auto"/>
        <w:rPr>
          <w:lang w:val="tr-TR"/>
        </w:rPr>
      </w:pPr>
      <w:proofErr w:type="spellStart"/>
      <w:r w:rsidRPr="00B17574">
        <w:rPr>
          <w:lang w:val="tr-TR"/>
        </w:rPr>
        <w:t>KKD'nin</w:t>
      </w:r>
      <w:proofErr w:type="spellEnd"/>
      <w:r w:rsidRPr="00B17574">
        <w:rPr>
          <w:lang w:val="tr-TR"/>
        </w:rPr>
        <w:t xml:space="preserve"> bakımı uygun şekilde yapılacak ve üreticinin düzenli bakım ve inceleme önerilerine uyulacaktır.</w:t>
      </w:r>
    </w:p>
    <w:p w14:paraId="1DC4371D" w14:textId="3E5F11CB" w:rsidR="00767786" w:rsidRPr="00B17574" w:rsidRDefault="00C16789" w:rsidP="00A4319F">
      <w:pPr>
        <w:spacing w:after="240" w:line="360" w:lineRule="auto"/>
        <w:rPr>
          <w:lang w:val="tr-TR"/>
        </w:rPr>
      </w:pPr>
      <w:r w:rsidRPr="00B17574">
        <w:rPr>
          <w:lang w:val="tr-TR"/>
        </w:rPr>
        <w:t xml:space="preserve">Tüm işçiler, kendi işverenleri tarafından sağlanan gerekli </w:t>
      </w:r>
      <w:proofErr w:type="spellStart"/>
      <w:r w:rsidRPr="00B17574">
        <w:rPr>
          <w:lang w:val="tr-TR"/>
        </w:rPr>
        <w:t>KKD'ye</w:t>
      </w:r>
      <w:proofErr w:type="spellEnd"/>
      <w:r w:rsidRPr="00B17574">
        <w:rPr>
          <w:lang w:val="tr-TR"/>
        </w:rPr>
        <w:t xml:space="preserve"> sahip olacak ve </w:t>
      </w:r>
      <w:r w:rsidR="005B3245" w:rsidRPr="00B17574">
        <w:rPr>
          <w:lang w:val="tr-TR"/>
        </w:rPr>
        <w:t>kullanacaklardır</w:t>
      </w:r>
      <w:r w:rsidRPr="00B17574">
        <w:rPr>
          <w:lang w:val="tr-TR"/>
        </w:rPr>
        <w:t xml:space="preserve">, dolayısıyla tüm alt yükleniciler/tedarikçiler, tüm çalışanlarının sahada çalışırken gerekli tüm </w:t>
      </w:r>
      <w:proofErr w:type="spellStart"/>
      <w:r w:rsidRPr="00B17574">
        <w:rPr>
          <w:lang w:val="tr-TR"/>
        </w:rPr>
        <w:t>KKD'ye</w:t>
      </w:r>
      <w:proofErr w:type="spellEnd"/>
      <w:r w:rsidRPr="00B17574">
        <w:rPr>
          <w:lang w:val="tr-TR"/>
        </w:rPr>
        <w:t xml:space="preserve"> sahip olmasını ve bunların </w:t>
      </w:r>
      <w:r w:rsidR="005B3245" w:rsidRPr="00B17574">
        <w:rPr>
          <w:lang w:val="tr-TR"/>
        </w:rPr>
        <w:t xml:space="preserve">kullanılmasını </w:t>
      </w:r>
      <w:r w:rsidRPr="00B17574">
        <w:rPr>
          <w:lang w:val="tr-TR"/>
        </w:rPr>
        <w:t>sağlayacaktır.</w:t>
      </w:r>
    </w:p>
    <w:p w14:paraId="209E6337" w14:textId="538046AC" w:rsidR="00767786" w:rsidRPr="00B17574" w:rsidRDefault="00C16789" w:rsidP="00A4319F">
      <w:pPr>
        <w:spacing w:after="240" w:line="360" w:lineRule="auto"/>
        <w:ind w:firstLine="708"/>
        <w:rPr>
          <w:u w:val="single"/>
          <w:lang w:val="tr-TR"/>
        </w:rPr>
      </w:pPr>
      <w:r w:rsidRPr="00B17574">
        <w:rPr>
          <w:u w:val="single"/>
          <w:lang w:val="tr-TR"/>
        </w:rPr>
        <w:t>İşitme Koruması</w:t>
      </w:r>
    </w:p>
    <w:p w14:paraId="770F355F" w14:textId="603A756E" w:rsidR="00767786" w:rsidRPr="00B17574" w:rsidRDefault="00C16789" w:rsidP="00A4319F">
      <w:pPr>
        <w:spacing w:after="240" w:line="360" w:lineRule="auto"/>
        <w:rPr>
          <w:lang w:val="tr-TR"/>
        </w:rPr>
      </w:pPr>
      <w:r w:rsidRPr="00B17574">
        <w:rPr>
          <w:lang w:val="tr-TR"/>
        </w:rPr>
        <w:t xml:space="preserve">Ses seviyelerinin ortalama günlük veya haftalık maruz kalma değeri olan 80 </w:t>
      </w:r>
      <w:proofErr w:type="spellStart"/>
      <w:r w:rsidRPr="00B17574">
        <w:rPr>
          <w:lang w:val="tr-TR"/>
        </w:rPr>
        <w:t>dB'nin</w:t>
      </w:r>
      <w:proofErr w:type="spellEnd"/>
      <w:r w:rsidRPr="00B17574">
        <w:rPr>
          <w:lang w:val="tr-TR"/>
        </w:rPr>
        <w:t xml:space="preserve"> altında olduğu yerlerde bilgi, eğitim ve işitme koruması sağlanacaktır, ancak ses seviyeleri üst eylem değeri olan 85 </w:t>
      </w:r>
      <w:proofErr w:type="spellStart"/>
      <w:r w:rsidRPr="00B17574">
        <w:rPr>
          <w:lang w:val="tr-TR"/>
        </w:rPr>
        <w:t>dB'yi</w:t>
      </w:r>
      <w:proofErr w:type="spellEnd"/>
      <w:r w:rsidRPr="00B17574">
        <w:rPr>
          <w:lang w:val="tr-TR"/>
        </w:rPr>
        <w:t xml:space="preserve"> aşarsa, gürültüye maruz kalmayı azaltmak için makul ölçüde uygulanabilir önlemler gerekecektir. Hiçbir çalışan 87 </w:t>
      </w:r>
      <w:proofErr w:type="spellStart"/>
      <w:r w:rsidRPr="00B17574">
        <w:rPr>
          <w:lang w:val="tr-TR"/>
        </w:rPr>
        <w:t>dB'nin</w:t>
      </w:r>
      <w:proofErr w:type="spellEnd"/>
      <w:r w:rsidRPr="00B17574">
        <w:rPr>
          <w:lang w:val="tr-TR"/>
        </w:rPr>
        <w:t xml:space="preserve"> üzerindeki gürültü seviyelerine maruz kalmayacaktır. </w:t>
      </w:r>
      <w:r w:rsidR="005B3245" w:rsidRPr="00B17574">
        <w:rPr>
          <w:lang w:val="tr-TR"/>
        </w:rPr>
        <w:t>Kulaklık</w:t>
      </w:r>
      <w:r w:rsidRPr="00B17574">
        <w:rPr>
          <w:lang w:val="tr-TR"/>
        </w:rPr>
        <w:t xml:space="preserve"> takıldığında işçilerin diğer tehlikelere karşı uyarılabilmesi için düzenlemeler yapılacaktır.</w:t>
      </w:r>
    </w:p>
    <w:p w14:paraId="3B5211E8" w14:textId="66211ECA" w:rsidR="00767786" w:rsidRPr="00B17574" w:rsidRDefault="00C16789" w:rsidP="00A4319F">
      <w:pPr>
        <w:spacing w:after="240" w:line="360" w:lineRule="auto"/>
        <w:ind w:firstLine="708"/>
        <w:rPr>
          <w:u w:val="single"/>
          <w:lang w:val="tr-TR"/>
        </w:rPr>
      </w:pPr>
      <w:r w:rsidRPr="00B17574">
        <w:rPr>
          <w:u w:val="single"/>
          <w:lang w:val="tr-TR"/>
        </w:rPr>
        <w:t>Solunum Koruması</w:t>
      </w:r>
    </w:p>
    <w:p w14:paraId="639DAF26" w14:textId="3DB7F140" w:rsidR="00767786" w:rsidRPr="00B17574" w:rsidRDefault="00C16789" w:rsidP="00A4319F">
      <w:pPr>
        <w:spacing w:after="240" w:line="360" w:lineRule="auto"/>
        <w:rPr>
          <w:lang w:val="tr-TR"/>
        </w:rPr>
      </w:pPr>
      <w:r w:rsidRPr="00B17574">
        <w:rPr>
          <w:lang w:val="tr-TR"/>
        </w:rPr>
        <w:t>Kapalı alanlar gibi personelin toza, havadaki tehlikeli maddelere, zehirli gazlara veya buharlara veya dumanlara ve oksijen eksikliğine maruz kalacağı tüm çalışma alanlarında kişisel solunum koruyucu ekipman bulundurulacak ve kullanılacaktır. Solunum koruma ekipmanı, maruz kalınan tehlikelere göre uygun tipte ve</w:t>
      </w:r>
      <w:r w:rsidR="005B3245" w:rsidRPr="00B17574">
        <w:rPr>
          <w:lang w:val="tr-TR"/>
        </w:rPr>
        <w:t xml:space="preserve"> uygun filtreye sahip</w:t>
      </w:r>
      <w:r w:rsidRPr="00B17574">
        <w:rPr>
          <w:lang w:val="tr-TR"/>
        </w:rPr>
        <w:t xml:space="preserve"> olacaktır.</w:t>
      </w:r>
    </w:p>
    <w:p w14:paraId="1627AFF3" w14:textId="59DFAECD" w:rsidR="00767786" w:rsidRPr="00B17574" w:rsidRDefault="00C16789" w:rsidP="00A4319F">
      <w:pPr>
        <w:spacing w:after="240" w:line="360" w:lineRule="auto"/>
        <w:ind w:firstLine="708"/>
        <w:rPr>
          <w:u w:val="single"/>
          <w:lang w:val="tr-TR"/>
        </w:rPr>
      </w:pPr>
      <w:r w:rsidRPr="00B17574">
        <w:rPr>
          <w:u w:val="single"/>
          <w:lang w:val="tr-TR"/>
        </w:rPr>
        <w:t>El Koruması</w:t>
      </w:r>
    </w:p>
    <w:p w14:paraId="07ECF653" w14:textId="190798D1" w:rsidR="00767786" w:rsidRPr="00B17574" w:rsidRDefault="00C16789" w:rsidP="00A4319F">
      <w:pPr>
        <w:spacing w:after="240" w:line="360" w:lineRule="auto"/>
        <w:rPr>
          <w:lang w:val="tr-TR"/>
        </w:rPr>
      </w:pPr>
      <w:r w:rsidRPr="00B17574">
        <w:rPr>
          <w:lang w:val="tr-TR"/>
        </w:rPr>
        <w:t>İş görevinin bir parçası olarak tehlikeli maddeleri elleçlemesi gereken tüm işçilere, taşınan madde için Malzeme Güvenlik Bilgi Formu (MSDS) gerekliliklerine göre uygun KKD sağlanacaktır.</w:t>
      </w:r>
    </w:p>
    <w:p w14:paraId="6396C9FC" w14:textId="0A072616" w:rsidR="00767786" w:rsidRPr="00B17574" w:rsidRDefault="00C16789" w:rsidP="00A4319F">
      <w:pPr>
        <w:spacing w:after="240" w:line="360" w:lineRule="auto"/>
        <w:rPr>
          <w:lang w:val="tr-TR"/>
        </w:rPr>
      </w:pPr>
      <w:r w:rsidRPr="00B17574">
        <w:rPr>
          <w:lang w:val="tr-TR"/>
        </w:rPr>
        <w:t>Tüm el işçiliği için yeterli el koruması mevcut olacaktır. Giyilen koruma türü, korunacak tehlikeye göre seçilmelidir. Bunlar şunları içerir ancak bunlarla sınırlı değildir:</w:t>
      </w:r>
    </w:p>
    <w:p w14:paraId="2ACFBCEA" w14:textId="7AF52A39" w:rsidR="00767786" w:rsidRPr="00B17574" w:rsidRDefault="00C16789" w:rsidP="00A4319F">
      <w:pPr>
        <w:pStyle w:val="ListParagraph"/>
        <w:numPr>
          <w:ilvl w:val="0"/>
          <w:numId w:val="12"/>
        </w:numPr>
        <w:spacing w:after="240" w:line="360" w:lineRule="auto"/>
        <w:rPr>
          <w:lang w:val="tr-TR"/>
        </w:rPr>
      </w:pPr>
      <w:r w:rsidRPr="00B17574">
        <w:rPr>
          <w:lang w:val="tr-TR"/>
        </w:rPr>
        <w:t>Darbeler, kesikler, sıyrıklar ve enfeksiyon,</w:t>
      </w:r>
    </w:p>
    <w:p w14:paraId="7E8F13DA" w14:textId="1EBD422E" w:rsidR="00767786" w:rsidRPr="00B17574" w:rsidRDefault="00C16789" w:rsidP="00A4319F">
      <w:pPr>
        <w:pStyle w:val="ListParagraph"/>
        <w:numPr>
          <w:ilvl w:val="0"/>
          <w:numId w:val="12"/>
        </w:numPr>
        <w:spacing w:after="240" w:line="360" w:lineRule="auto"/>
        <w:rPr>
          <w:lang w:val="tr-TR"/>
        </w:rPr>
      </w:pPr>
      <w:r w:rsidRPr="00B17574">
        <w:rPr>
          <w:lang w:val="tr-TR"/>
        </w:rPr>
        <w:t>Aşırı sıcaklıklar,</w:t>
      </w:r>
    </w:p>
    <w:p w14:paraId="51F990E6" w14:textId="035D1898" w:rsidR="00767786" w:rsidRPr="00B17574" w:rsidRDefault="00C16789" w:rsidP="00A4319F">
      <w:pPr>
        <w:pStyle w:val="ListParagraph"/>
        <w:numPr>
          <w:ilvl w:val="0"/>
          <w:numId w:val="12"/>
        </w:numPr>
        <w:spacing w:after="240" w:line="360" w:lineRule="auto"/>
        <w:rPr>
          <w:lang w:val="tr-TR"/>
        </w:rPr>
      </w:pPr>
      <w:r w:rsidRPr="00B17574">
        <w:rPr>
          <w:lang w:val="tr-TR"/>
        </w:rPr>
        <w:t>Kimyasal, toksik, aşındırıcı ve diğer tehlikeli maddeler.</w:t>
      </w:r>
    </w:p>
    <w:p w14:paraId="7C83146D" w14:textId="41EA07BC" w:rsidR="00767786" w:rsidRPr="00B17574" w:rsidRDefault="00037479" w:rsidP="00A4319F">
      <w:pPr>
        <w:spacing w:after="240" w:line="360" w:lineRule="auto"/>
        <w:rPr>
          <w:lang w:val="tr-TR"/>
        </w:rPr>
      </w:pPr>
      <w:r w:rsidRPr="00B17574">
        <w:rPr>
          <w:lang w:val="tr-TR"/>
        </w:rPr>
        <w:t>El koruyucu cihazlar düzenli olarak kontrol edilmeli ve fiziksel olarak hasar gördüklerinde veya etkinliklerini veya güvenliklerini bozabilecek maddelerle (gresler, boyalar, sondaj sıvıları veya kimyasallar gibi) kirlendiğinde değiştirilmelidir.</w:t>
      </w:r>
    </w:p>
    <w:p w14:paraId="2074E547" w14:textId="4F553DBB" w:rsidR="00BF5996" w:rsidRPr="00B17574" w:rsidRDefault="00037479" w:rsidP="00037479">
      <w:pPr>
        <w:spacing w:after="240" w:line="360" w:lineRule="auto"/>
        <w:rPr>
          <w:sz w:val="24"/>
          <w:lang w:val="tr-TR"/>
        </w:rPr>
      </w:pPr>
      <w:proofErr w:type="spellStart"/>
      <w:r w:rsidRPr="00B17574">
        <w:rPr>
          <w:szCs w:val="20"/>
          <w:lang w:val="tr-TR"/>
        </w:rPr>
        <w:lastRenderedPageBreak/>
        <w:t>KKD'nin</w:t>
      </w:r>
      <w:proofErr w:type="spellEnd"/>
      <w:r w:rsidRPr="00B17574">
        <w:rPr>
          <w:szCs w:val="20"/>
          <w:lang w:val="tr-TR"/>
        </w:rPr>
        <w:t xml:space="preserve"> seçimi, açıklanan tehlike ve risk sıralamasına dayalı olmalı ve performans ve test kriterlerine göre seçilmelidir. IFC Çevre, Sağlık ve Güvenlik (ÇSG) Yönergelerine göre Tehlikeye Göre Tavsiye Edilen Kişisel Koruyucu Ekipmanların Özeti </w:t>
      </w:r>
      <w:r w:rsidRPr="00B17574">
        <w:rPr>
          <w:szCs w:val="20"/>
          <w:lang w:val="tr-TR"/>
        </w:rPr>
        <w:fldChar w:fldCharType="begin"/>
      </w:r>
      <w:r w:rsidRPr="00B17574">
        <w:rPr>
          <w:szCs w:val="20"/>
          <w:lang w:val="tr-TR"/>
        </w:rPr>
        <w:instrText xml:space="preserve"> REF _Ref121449124 \h </w:instrText>
      </w:r>
      <w:r w:rsidRPr="00B17574">
        <w:rPr>
          <w:szCs w:val="20"/>
          <w:lang w:val="tr-TR"/>
        </w:rPr>
      </w:r>
      <w:r w:rsidRPr="00B17574">
        <w:rPr>
          <w:szCs w:val="20"/>
          <w:lang w:val="tr-TR"/>
        </w:rPr>
        <w:fldChar w:fldCharType="separate"/>
      </w:r>
      <w:r w:rsidRPr="00B17574">
        <w:rPr>
          <w:lang w:val="tr-TR"/>
        </w:rPr>
        <w:t xml:space="preserve">Tablo </w:t>
      </w:r>
      <w:r w:rsidRPr="00B17574">
        <w:rPr>
          <w:noProof/>
          <w:lang w:val="tr-TR"/>
        </w:rPr>
        <w:t>10</w:t>
      </w:r>
      <w:r w:rsidRPr="00B17574">
        <w:rPr>
          <w:lang w:val="tr-TR"/>
        </w:rPr>
        <w:noBreakHyphen/>
      </w:r>
      <w:r w:rsidRPr="00B17574">
        <w:rPr>
          <w:noProof/>
          <w:lang w:val="tr-TR"/>
        </w:rPr>
        <w:t>1</w:t>
      </w:r>
      <w:r w:rsidRPr="00B17574">
        <w:rPr>
          <w:szCs w:val="20"/>
          <w:lang w:val="tr-TR"/>
        </w:rPr>
        <w:fldChar w:fldCharType="end"/>
      </w:r>
      <w:r w:rsidRPr="00B17574">
        <w:rPr>
          <w:szCs w:val="20"/>
          <w:lang w:val="tr-TR"/>
        </w:rPr>
        <w:t xml:space="preserve"> 'de verilmektedir.</w:t>
      </w:r>
    </w:p>
    <w:p w14:paraId="71844277" w14:textId="6059DC98" w:rsidR="00037479" w:rsidRPr="00B17574" w:rsidRDefault="00037479" w:rsidP="00037479">
      <w:pPr>
        <w:pStyle w:val="Caption"/>
        <w:keepNext/>
        <w:rPr>
          <w:lang w:val="tr-TR"/>
        </w:rPr>
      </w:pPr>
      <w:bookmarkStart w:id="427" w:name="_Ref121449124"/>
      <w:bookmarkStart w:id="428" w:name="_Toc121729730"/>
      <w:r w:rsidRPr="00B17574">
        <w:rPr>
          <w:lang w:val="tr-TR"/>
        </w:rPr>
        <w:t xml:space="preserve">Tablo </w:t>
      </w:r>
      <w:r w:rsidRPr="00B17574">
        <w:rPr>
          <w:lang w:val="tr-TR"/>
        </w:rPr>
        <w:fldChar w:fldCharType="begin"/>
      </w:r>
      <w:r w:rsidRPr="00B17574">
        <w:rPr>
          <w:lang w:val="tr-TR"/>
        </w:rPr>
        <w:instrText xml:space="preserve"> STYLEREF 1 \s </w:instrText>
      </w:r>
      <w:r w:rsidRPr="00B17574">
        <w:rPr>
          <w:lang w:val="tr-TR"/>
        </w:rPr>
        <w:fldChar w:fldCharType="separate"/>
      </w:r>
      <w:r w:rsidRPr="00B17574">
        <w:rPr>
          <w:noProof/>
          <w:lang w:val="tr-TR"/>
        </w:rPr>
        <w:t>10</w:t>
      </w:r>
      <w:r w:rsidRPr="00B17574">
        <w:rPr>
          <w:lang w:val="tr-TR"/>
        </w:rPr>
        <w:fldChar w:fldCharType="end"/>
      </w:r>
      <w:r w:rsidRPr="00B17574">
        <w:rPr>
          <w:lang w:val="tr-TR"/>
        </w:rPr>
        <w:noBreakHyphen/>
      </w:r>
      <w:r w:rsidRPr="00B17574">
        <w:rPr>
          <w:lang w:val="tr-TR"/>
        </w:rPr>
        <w:fldChar w:fldCharType="begin"/>
      </w:r>
      <w:r w:rsidRPr="00B17574">
        <w:rPr>
          <w:lang w:val="tr-TR"/>
        </w:rPr>
        <w:instrText xml:space="preserve"> SEQ Tablo \* ARABIC \s 1 </w:instrText>
      </w:r>
      <w:r w:rsidRPr="00B17574">
        <w:rPr>
          <w:lang w:val="tr-TR"/>
        </w:rPr>
        <w:fldChar w:fldCharType="separate"/>
      </w:r>
      <w:r w:rsidRPr="00B17574">
        <w:rPr>
          <w:noProof/>
          <w:lang w:val="tr-TR"/>
        </w:rPr>
        <w:t>1</w:t>
      </w:r>
      <w:r w:rsidRPr="00B17574">
        <w:rPr>
          <w:lang w:val="tr-TR"/>
        </w:rPr>
        <w:fldChar w:fldCharType="end"/>
      </w:r>
      <w:bookmarkEnd w:id="427"/>
      <w:r w:rsidRPr="00B17574">
        <w:rPr>
          <w:lang w:val="tr-TR"/>
        </w:rPr>
        <w:t xml:space="preserve"> Tehlikeye Göre Önerilen Kişisel Koruyucu Ekipmanların Özeti</w:t>
      </w:r>
      <w:bookmarkEnd w:id="428"/>
    </w:p>
    <w:tbl>
      <w:tblPr>
        <w:tblStyle w:val="TableGrid"/>
        <w:tblW w:w="0" w:type="auto"/>
        <w:tblInd w:w="108" w:type="dxa"/>
        <w:tblLook w:val="04A0" w:firstRow="1" w:lastRow="0" w:firstColumn="1" w:lastColumn="0" w:noHBand="0" w:noVBand="1"/>
      </w:tblPr>
      <w:tblGrid>
        <w:gridCol w:w="2099"/>
        <w:gridCol w:w="3483"/>
        <w:gridCol w:w="3372"/>
      </w:tblGrid>
      <w:tr w:rsidR="00767786" w:rsidRPr="00B17574" w14:paraId="0652D342" w14:textId="77777777" w:rsidTr="003833F8">
        <w:trPr>
          <w:trHeight w:val="397"/>
        </w:trPr>
        <w:tc>
          <w:tcPr>
            <w:tcW w:w="2099" w:type="dxa"/>
            <w:shd w:val="clear" w:color="auto" w:fill="C6D9F1" w:themeFill="text2" w:themeFillTint="33"/>
            <w:vAlign w:val="center"/>
          </w:tcPr>
          <w:p w14:paraId="2312B246" w14:textId="71CE8948" w:rsidR="00767786" w:rsidRPr="00B17574" w:rsidRDefault="00037479" w:rsidP="00A4319F">
            <w:pPr>
              <w:spacing w:line="360" w:lineRule="auto"/>
              <w:jc w:val="left"/>
              <w:rPr>
                <w:rFonts w:cs="Arial"/>
                <w:b/>
                <w:bCs/>
                <w:sz w:val="16"/>
                <w:szCs w:val="16"/>
                <w:lang w:val="tr-TR"/>
              </w:rPr>
            </w:pPr>
            <w:r w:rsidRPr="00B17574">
              <w:rPr>
                <w:rFonts w:cs="Arial"/>
                <w:b/>
                <w:bCs/>
                <w:sz w:val="16"/>
                <w:szCs w:val="16"/>
                <w:lang w:val="tr-TR"/>
              </w:rPr>
              <w:t>Amaç</w:t>
            </w:r>
          </w:p>
        </w:tc>
        <w:tc>
          <w:tcPr>
            <w:tcW w:w="3483" w:type="dxa"/>
            <w:shd w:val="clear" w:color="auto" w:fill="C6D9F1" w:themeFill="text2" w:themeFillTint="33"/>
            <w:vAlign w:val="center"/>
          </w:tcPr>
          <w:p w14:paraId="1F4DE459" w14:textId="36C55C9C" w:rsidR="00767786" w:rsidRPr="00B17574" w:rsidRDefault="00037479" w:rsidP="00A4319F">
            <w:pPr>
              <w:spacing w:line="360" w:lineRule="auto"/>
              <w:jc w:val="left"/>
              <w:rPr>
                <w:rFonts w:cs="Arial"/>
                <w:b/>
                <w:bCs/>
                <w:sz w:val="16"/>
                <w:szCs w:val="16"/>
                <w:lang w:val="tr-TR"/>
              </w:rPr>
            </w:pPr>
            <w:r w:rsidRPr="00B17574">
              <w:rPr>
                <w:rFonts w:cs="Arial"/>
                <w:b/>
                <w:bCs/>
                <w:sz w:val="16"/>
                <w:szCs w:val="16"/>
                <w:lang w:val="tr-TR"/>
              </w:rPr>
              <w:t>İşyeri Tehlikeleri</w:t>
            </w:r>
          </w:p>
        </w:tc>
        <w:tc>
          <w:tcPr>
            <w:tcW w:w="3372" w:type="dxa"/>
            <w:shd w:val="clear" w:color="auto" w:fill="C6D9F1" w:themeFill="text2" w:themeFillTint="33"/>
            <w:vAlign w:val="center"/>
          </w:tcPr>
          <w:p w14:paraId="0A3DF7A9" w14:textId="3EF528F9" w:rsidR="00767786" w:rsidRPr="00B17574" w:rsidRDefault="00037479" w:rsidP="00A4319F">
            <w:pPr>
              <w:spacing w:line="360" w:lineRule="auto"/>
              <w:jc w:val="left"/>
              <w:rPr>
                <w:rFonts w:cs="Arial"/>
                <w:b/>
                <w:bCs/>
                <w:sz w:val="16"/>
                <w:szCs w:val="16"/>
                <w:lang w:val="tr-TR"/>
              </w:rPr>
            </w:pPr>
            <w:r w:rsidRPr="00B17574">
              <w:rPr>
                <w:rFonts w:cs="Arial"/>
                <w:b/>
                <w:bCs/>
                <w:sz w:val="16"/>
                <w:szCs w:val="16"/>
                <w:lang w:val="tr-TR"/>
              </w:rPr>
              <w:t>Önerilen KKD</w:t>
            </w:r>
          </w:p>
        </w:tc>
      </w:tr>
      <w:tr w:rsidR="00767786" w:rsidRPr="00B17574" w14:paraId="2B087C5D" w14:textId="77777777" w:rsidTr="003833F8">
        <w:trPr>
          <w:trHeight w:val="567"/>
        </w:trPr>
        <w:tc>
          <w:tcPr>
            <w:tcW w:w="2099" w:type="dxa"/>
            <w:vAlign w:val="center"/>
          </w:tcPr>
          <w:p w14:paraId="327F3BAE" w14:textId="4C6214EF" w:rsidR="00767786" w:rsidRPr="00B17574" w:rsidRDefault="00037479" w:rsidP="00A4319F">
            <w:pPr>
              <w:spacing w:line="360" w:lineRule="auto"/>
              <w:jc w:val="left"/>
              <w:rPr>
                <w:rFonts w:cs="Arial"/>
                <w:sz w:val="16"/>
                <w:szCs w:val="16"/>
                <w:lang w:val="tr-TR"/>
              </w:rPr>
            </w:pPr>
            <w:r w:rsidRPr="00B17574">
              <w:rPr>
                <w:rFonts w:cs="Arial"/>
                <w:sz w:val="16"/>
                <w:szCs w:val="16"/>
                <w:lang w:val="tr-TR"/>
              </w:rPr>
              <w:t>Göz ve yüz koruması</w:t>
            </w:r>
          </w:p>
        </w:tc>
        <w:tc>
          <w:tcPr>
            <w:tcW w:w="3483" w:type="dxa"/>
            <w:vAlign w:val="center"/>
          </w:tcPr>
          <w:p w14:paraId="56215E99" w14:textId="0BD272E9" w:rsidR="00767786" w:rsidRPr="00B17574" w:rsidRDefault="00037479" w:rsidP="00A4319F">
            <w:pPr>
              <w:spacing w:line="360" w:lineRule="auto"/>
              <w:jc w:val="left"/>
              <w:rPr>
                <w:rFonts w:cs="Arial"/>
                <w:sz w:val="16"/>
                <w:szCs w:val="16"/>
                <w:lang w:val="tr-TR"/>
              </w:rPr>
            </w:pPr>
            <w:r w:rsidRPr="00B17574">
              <w:rPr>
                <w:rFonts w:cs="Arial"/>
                <w:sz w:val="16"/>
                <w:szCs w:val="16"/>
                <w:lang w:val="tr-TR"/>
              </w:rPr>
              <w:t>Uçan parçacıklar, erimiş metal, sıvı kimyasallar, gazlar veya buharlar, ışık radyasyonu.</w:t>
            </w:r>
          </w:p>
        </w:tc>
        <w:tc>
          <w:tcPr>
            <w:tcW w:w="3372" w:type="dxa"/>
            <w:vAlign w:val="center"/>
          </w:tcPr>
          <w:p w14:paraId="5936EBFF" w14:textId="0106971C" w:rsidR="00767786" w:rsidRPr="00B17574" w:rsidRDefault="00037479" w:rsidP="00A4319F">
            <w:pPr>
              <w:spacing w:line="360" w:lineRule="auto"/>
              <w:jc w:val="left"/>
              <w:rPr>
                <w:rFonts w:cs="Arial"/>
                <w:sz w:val="16"/>
                <w:szCs w:val="16"/>
                <w:lang w:val="tr-TR"/>
              </w:rPr>
            </w:pPr>
            <w:r w:rsidRPr="00B17574">
              <w:rPr>
                <w:rFonts w:cs="Arial"/>
                <w:sz w:val="16"/>
                <w:szCs w:val="16"/>
                <w:lang w:val="tr-TR"/>
              </w:rPr>
              <w:t>Yan siperleri, koruyucu gölgeleri vb. olan Güvenlik Gözlükleri.</w:t>
            </w:r>
          </w:p>
        </w:tc>
      </w:tr>
      <w:tr w:rsidR="00767786" w:rsidRPr="00B17574" w14:paraId="3764FAB7" w14:textId="77777777" w:rsidTr="003833F8">
        <w:trPr>
          <w:trHeight w:val="567"/>
        </w:trPr>
        <w:tc>
          <w:tcPr>
            <w:tcW w:w="2099" w:type="dxa"/>
            <w:vAlign w:val="center"/>
          </w:tcPr>
          <w:p w14:paraId="7F97D6BF" w14:textId="54AEFA7E" w:rsidR="00767786" w:rsidRPr="00B17574" w:rsidRDefault="005B3245" w:rsidP="00A4319F">
            <w:pPr>
              <w:spacing w:line="360" w:lineRule="auto"/>
              <w:jc w:val="left"/>
              <w:rPr>
                <w:rFonts w:cs="Arial"/>
                <w:sz w:val="16"/>
                <w:szCs w:val="16"/>
                <w:lang w:val="tr-TR"/>
              </w:rPr>
            </w:pPr>
            <w:r w:rsidRPr="00B17574">
              <w:rPr>
                <w:rFonts w:cs="Arial"/>
                <w:sz w:val="16"/>
                <w:szCs w:val="16"/>
                <w:lang w:val="tr-TR"/>
              </w:rPr>
              <w:t xml:space="preserve">Baş </w:t>
            </w:r>
            <w:r w:rsidR="00037479" w:rsidRPr="00B17574">
              <w:rPr>
                <w:rFonts w:cs="Arial"/>
                <w:sz w:val="16"/>
                <w:szCs w:val="16"/>
                <w:lang w:val="tr-TR"/>
              </w:rPr>
              <w:t>koruması</w:t>
            </w:r>
          </w:p>
        </w:tc>
        <w:tc>
          <w:tcPr>
            <w:tcW w:w="3483" w:type="dxa"/>
            <w:vAlign w:val="center"/>
          </w:tcPr>
          <w:p w14:paraId="7F164ADA" w14:textId="5C2B7BC3" w:rsidR="00767786" w:rsidRPr="00B17574" w:rsidRDefault="00037479" w:rsidP="00A4319F">
            <w:pPr>
              <w:spacing w:line="360" w:lineRule="auto"/>
              <w:jc w:val="left"/>
              <w:rPr>
                <w:rFonts w:cs="Arial"/>
                <w:sz w:val="16"/>
                <w:szCs w:val="16"/>
                <w:lang w:val="tr-TR"/>
              </w:rPr>
            </w:pPr>
            <w:r w:rsidRPr="00B17574">
              <w:rPr>
                <w:rFonts w:cs="Arial"/>
                <w:sz w:val="16"/>
                <w:szCs w:val="16"/>
                <w:lang w:val="tr-TR"/>
              </w:rPr>
              <w:t>Düşen nesneler, yetersiz yükseklik mesafesi ve baş üstü güç kabloları.</w:t>
            </w:r>
          </w:p>
        </w:tc>
        <w:tc>
          <w:tcPr>
            <w:tcW w:w="3372" w:type="dxa"/>
            <w:vAlign w:val="center"/>
          </w:tcPr>
          <w:p w14:paraId="15429BF0" w14:textId="08B3DAF8" w:rsidR="00767786" w:rsidRPr="00B17574" w:rsidRDefault="00037479" w:rsidP="00A4319F">
            <w:pPr>
              <w:autoSpaceDE w:val="0"/>
              <w:autoSpaceDN w:val="0"/>
              <w:adjustRightInd w:val="0"/>
              <w:spacing w:line="360" w:lineRule="auto"/>
              <w:jc w:val="left"/>
              <w:rPr>
                <w:rFonts w:cs="Arial"/>
                <w:sz w:val="16"/>
                <w:szCs w:val="16"/>
                <w:lang w:val="tr-TR"/>
              </w:rPr>
            </w:pPr>
            <w:r w:rsidRPr="00B17574">
              <w:rPr>
                <w:rFonts w:cs="Arial"/>
                <w:sz w:val="16"/>
                <w:szCs w:val="16"/>
                <w:lang w:val="tr-TR"/>
              </w:rPr>
              <w:t>Üstten ve yandan darbe korumalı Plastik Kasklar.</w:t>
            </w:r>
          </w:p>
        </w:tc>
      </w:tr>
      <w:tr w:rsidR="00767786" w:rsidRPr="00B17574" w14:paraId="51434FA7" w14:textId="77777777" w:rsidTr="003833F8">
        <w:trPr>
          <w:trHeight w:val="567"/>
        </w:trPr>
        <w:tc>
          <w:tcPr>
            <w:tcW w:w="2099" w:type="dxa"/>
            <w:vAlign w:val="center"/>
          </w:tcPr>
          <w:p w14:paraId="37F2FE9F" w14:textId="6C9C3F43" w:rsidR="00767786" w:rsidRPr="00B17574" w:rsidRDefault="00037479" w:rsidP="00A4319F">
            <w:pPr>
              <w:spacing w:line="360" w:lineRule="auto"/>
              <w:jc w:val="left"/>
              <w:rPr>
                <w:rFonts w:cs="Arial"/>
                <w:sz w:val="16"/>
                <w:szCs w:val="16"/>
                <w:lang w:val="tr-TR"/>
              </w:rPr>
            </w:pPr>
            <w:r w:rsidRPr="00B17574">
              <w:rPr>
                <w:rFonts w:cs="Arial"/>
                <w:sz w:val="16"/>
                <w:szCs w:val="16"/>
                <w:lang w:val="tr-TR"/>
              </w:rPr>
              <w:t>İşitme koruması</w:t>
            </w:r>
          </w:p>
        </w:tc>
        <w:tc>
          <w:tcPr>
            <w:tcW w:w="3483" w:type="dxa"/>
            <w:vAlign w:val="center"/>
          </w:tcPr>
          <w:p w14:paraId="001EDFD3" w14:textId="04E15555" w:rsidR="00767786" w:rsidRPr="00B17574" w:rsidRDefault="00037479" w:rsidP="00A4319F">
            <w:pPr>
              <w:spacing w:line="360" w:lineRule="auto"/>
              <w:jc w:val="left"/>
              <w:rPr>
                <w:rFonts w:cs="Arial"/>
                <w:sz w:val="16"/>
                <w:szCs w:val="16"/>
                <w:lang w:val="tr-TR"/>
              </w:rPr>
            </w:pPr>
            <w:r w:rsidRPr="00B17574">
              <w:rPr>
                <w:rFonts w:cs="Arial"/>
                <w:sz w:val="16"/>
                <w:szCs w:val="16"/>
                <w:lang w:val="tr-TR"/>
              </w:rPr>
              <w:t>Gürültü, ultra ses.</w:t>
            </w:r>
          </w:p>
        </w:tc>
        <w:tc>
          <w:tcPr>
            <w:tcW w:w="3372" w:type="dxa"/>
            <w:vAlign w:val="center"/>
          </w:tcPr>
          <w:p w14:paraId="3B7D4EC3" w14:textId="46F4EE35" w:rsidR="00767786" w:rsidRPr="00B17574" w:rsidRDefault="00037479" w:rsidP="00A4319F">
            <w:pPr>
              <w:spacing w:line="360" w:lineRule="auto"/>
              <w:jc w:val="left"/>
              <w:rPr>
                <w:rFonts w:cs="Arial"/>
                <w:sz w:val="16"/>
                <w:szCs w:val="16"/>
                <w:lang w:val="tr-TR"/>
              </w:rPr>
            </w:pPr>
            <w:r w:rsidRPr="00B17574">
              <w:rPr>
                <w:rFonts w:cs="Arial"/>
                <w:sz w:val="16"/>
                <w:szCs w:val="16"/>
                <w:lang w:val="tr-TR"/>
              </w:rPr>
              <w:t>İşitme koruyucuları (kulak tıkaçları veya kulaklıklar).</w:t>
            </w:r>
          </w:p>
        </w:tc>
      </w:tr>
      <w:tr w:rsidR="00767786" w:rsidRPr="00B17574" w14:paraId="711DE242" w14:textId="77777777" w:rsidTr="003833F8">
        <w:trPr>
          <w:trHeight w:val="567"/>
        </w:trPr>
        <w:tc>
          <w:tcPr>
            <w:tcW w:w="2099" w:type="dxa"/>
            <w:vAlign w:val="center"/>
          </w:tcPr>
          <w:p w14:paraId="1E53A677" w14:textId="7448D7D0" w:rsidR="00767786" w:rsidRPr="00B17574" w:rsidRDefault="00037479" w:rsidP="00A4319F">
            <w:pPr>
              <w:spacing w:line="360" w:lineRule="auto"/>
              <w:jc w:val="left"/>
              <w:rPr>
                <w:rFonts w:cs="Arial"/>
                <w:sz w:val="16"/>
                <w:szCs w:val="16"/>
                <w:lang w:val="tr-TR"/>
              </w:rPr>
            </w:pPr>
            <w:r w:rsidRPr="00B17574">
              <w:rPr>
                <w:rFonts w:cs="Arial"/>
                <w:sz w:val="16"/>
                <w:szCs w:val="16"/>
                <w:lang w:val="tr-TR"/>
              </w:rPr>
              <w:t>Ayak koruması</w:t>
            </w:r>
          </w:p>
        </w:tc>
        <w:tc>
          <w:tcPr>
            <w:tcW w:w="3483" w:type="dxa"/>
            <w:vAlign w:val="center"/>
          </w:tcPr>
          <w:p w14:paraId="0A25F32F" w14:textId="4BF36170" w:rsidR="00767786" w:rsidRPr="00B17574" w:rsidRDefault="00037479" w:rsidP="00A4319F">
            <w:pPr>
              <w:spacing w:line="360" w:lineRule="auto"/>
              <w:jc w:val="left"/>
              <w:rPr>
                <w:rFonts w:cs="Arial"/>
                <w:sz w:val="16"/>
                <w:szCs w:val="16"/>
                <w:lang w:val="tr-TR"/>
              </w:rPr>
            </w:pPr>
            <w:r w:rsidRPr="00B17574">
              <w:rPr>
                <w:rFonts w:cs="Arial"/>
                <w:sz w:val="16"/>
                <w:szCs w:val="16"/>
                <w:lang w:val="tr-TR"/>
              </w:rPr>
              <w:t>Düşen veya yuvarlanan nesneler, sivri uçlu nesneler. Aşındırıcı veya sıcak sıvılar.</w:t>
            </w:r>
          </w:p>
        </w:tc>
        <w:tc>
          <w:tcPr>
            <w:tcW w:w="3372" w:type="dxa"/>
            <w:vAlign w:val="center"/>
          </w:tcPr>
          <w:p w14:paraId="0198F26B" w14:textId="77777777" w:rsidR="00037479" w:rsidRPr="00B17574" w:rsidRDefault="00037479" w:rsidP="00037479">
            <w:pPr>
              <w:spacing w:line="360" w:lineRule="auto"/>
              <w:jc w:val="left"/>
              <w:rPr>
                <w:rFonts w:cs="Arial"/>
                <w:sz w:val="16"/>
                <w:szCs w:val="16"/>
                <w:lang w:val="tr-TR"/>
              </w:rPr>
            </w:pPr>
            <w:r w:rsidRPr="00B17574">
              <w:rPr>
                <w:rFonts w:cs="Arial"/>
                <w:sz w:val="16"/>
                <w:szCs w:val="16"/>
                <w:lang w:val="tr-TR"/>
              </w:rPr>
              <w:t>Hareket etmeye karşı koruma için güvenlik ayakkabıları ve botları</w:t>
            </w:r>
          </w:p>
          <w:p w14:paraId="279DF071" w14:textId="6398A406" w:rsidR="00767786" w:rsidRPr="00B17574" w:rsidRDefault="00037479" w:rsidP="00037479">
            <w:pPr>
              <w:spacing w:line="360" w:lineRule="auto"/>
              <w:jc w:val="left"/>
              <w:rPr>
                <w:rFonts w:cs="Arial"/>
                <w:sz w:val="16"/>
                <w:szCs w:val="16"/>
                <w:lang w:val="tr-TR"/>
              </w:rPr>
            </w:pPr>
            <w:proofErr w:type="gramStart"/>
            <w:r w:rsidRPr="00B17574">
              <w:rPr>
                <w:rFonts w:cs="Arial"/>
                <w:sz w:val="16"/>
                <w:szCs w:val="16"/>
                <w:lang w:val="tr-TR"/>
              </w:rPr>
              <w:t>düşen</w:t>
            </w:r>
            <w:proofErr w:type="gramEnd"/>
            <w:r w:rsidRPr="00B17574">
              <w:rPr>
                <w:rFonts w:cs="Arial"/>
                <w:sz w:val="16"/>
                <w:szCs w:val="16"/>
                <w:lang w:val="tr-TR"/>
              </w:rPr>
              <w:t xml:space="preserve"> nesneler, çiviler, sıvılar ve kimyasallar.</w:t>
            </w:r>
            <w:r w:rsidR="00767786" w:rsidRPr="00B17574">
              <w:rPr>
                <w:rFonts w:cs="Arial"/>
                <w:sz w:val="16"/>
                <w:szCs w:val="16"/>
                <w:lang w:val="tr-TR"/>
              </w:rPr>
              <w:t>.</w:t>
            </w:r>
          </w:p>
        </w:tc>
      </w:tr>
      <w:tr w:rsidR="00767786" w:rsidRPr="00B17574" w14:paraId="3F37E257" w14:textId="77777777" w:rsidTr="003833F8">
        <w:trPr>
          <w:trHeight w:val="567"/>
        </w:trPr>
        <w:tc>
          <w:tcPr>
            <w:tcW w:w="2099" w:type="dxa"/>
            <w:vAlign w:val="center"/>
          </w:tcPr>
          <w:p w14:paraId="562860E8" w14:textId="362CD180" w:rsidR="00767786" w:rsidRPr="00B17574" w:rsidRDefault="00037479" w:rsidP="00A4319F">
            <w:pPr>
              <w:spacing w:line="360" w:lineRule="auto"/>
              <w:jc w:val="left"/>
              <w:rPr>
                <w:rFonts w:cs="Arial"/>
                <w:sz w:val="16"/>
                <w:szCs w:val="16"/>
                <w:lang w:val="tr-TR"/>
              </w:rPr>
            </w:pPr>
            <w:r w:rsidRPr="00B17574">
              <w:rPr>
                <w:rFonts w:cs="Arial"/>
                <w:sz w:val="16"/>
                <w:szCs w:val="16"/>
                <w:lang w:val="tr-TR"/>
              </w:rPr>
              <w:t>El koruması</w:t>
            </w:r>
          </w:p>
        </w:tc>
        <w:tc>
          <w:tcPr>
            <w:tcW w:w="3483" w:type="dxa"/>
            <w:vAlign w:val="center"/>
          </w:tcPr>
          <w:p w14:paraId="661A9AD1" w14:textId="5B18D954" w:rsidR="00767786" w:rsidRPr="00B17574" w:rsidRDefault="00037479" w:rsidP="00A4319F">
            <w:pPr>
              <w:spacing w:line="360" w:lineRule="auto"/>
              <w:jc w:val="left"/>
              <w:rPr>
                <w:rFonts w:cs="Arial"/>
                <w:sz w:val="16"/>
                <w:szCs w:val="16"/>
                <w:lang w:val="tr-TR"/>
              </w:rPr>
            </w:pPr>
            <w:r w:rsidRPr="00B17574">
              <w:rPr>
                <w:rFonts w:cs="Arial"/>
                <w:sz w:val="16"/>
                <w:szCs w:val="16"/>
                <w:lang w:val="tr-TR"/>
              </w:rPr>
              <w:t>Tehlikeli maddeler, kesikler veya yırtılmalar, titreşimler, aşırı sıcaklıklar.</w:t>
            </w:r>
          </w:p>
        </w:tc>
        <w:tc>
          <w:tcPr>
            <w:tcW w:w="3372" w:type="dxa"/>
            <w:vAlign w:val="center"/>
          </w:tcPr>
          <w:p w14:paraId="25B22B67" w14:textId="45200110" w:rsidR="00767786" w:rsidRPr="00B17574" w:rsidRDefault="00037479" w:rsidP="00A4319F">
            <w:pPr>
              <w:spacing w:line="360" w:lineRule="auto"/>
              <w:jc w:val="left"/>
              <w:rPr>
                <w:rFonts w:cs="Arial"/>
                <w:sz w:val="16"/>
                <w:szCs w:val="16"/>
                <w:lang w:val="tr-TR"/>
              </w:rPr>
            </w:pPr>
            <w:r w:rsidRPr="00B17574">
              <w:rPr>
                <w:rFonts w:cs="Arial"/>
                <w:sz w:val="16"/>
                <w:szCs w:val="16"/>
                <w:lang w:val="tr-TR"/>
              </w:rPr>
              <w:t>Kauçuk veya sentetik malzemelerden (Neopren), deri, çelik, yalıtım malzemeleri vb.den yapılmış eldivenler.</w:t>
            </w:r>
          </w:p>
        </w:tc>
      </w:tr>
      <w:tr w:rsidR="00767786" w:rsidRPr="00B17574" w14:paraId="39FBCC80" w14:textId="77777777" w:rsidTr="003833F8">
        <w:trPr>
          <w:trHeight w:val="567"/>
        </w:trPr>
        <w:tc>
          <w:tcPr>
            <w:tcW w:w="2099" w:type="dxa"/>
            <w:vMerge w:val="restart"/>
            <w:vAlign w:val="center"/>
          </w:tcPr>
          <w:p w14:paraId="4AB5F555" w14:textId="3224FD17" w:rsidR="00767786" w:rsidRPr="00B17574" w:rsidRDefault="00037479" w:rsidP="00A4319F">
            <w:pPr>
              <w:spacing w:line="360" w:lineRule="auto"/>
              <w:jc w:val="left"/>
              <w:rPr>
                <w:rFonts w:cs="Arial"/>
                <w:sz w:val="16"/>
                <w:szCs w:val="16"/>
                <w:lang w:val="tr-TR"/>
              </w:rPr>
            </w:pPr>
            <w:r w:rsidRPr="00B17574">
              <w:rPr>
                <w:rFonts w:cs="Arial"/>
                <w:sz w:val="16"/>
                <w:szCs w:val="16"/>
                <w:lang w:val="tr-TR"/>
              </w:rPr>
              <w:t>Solunum koruması</w:t>
            </w:r>
          </w:p>
        </w:tc>
        <w:tc>
          <w:tcPr>
            <w:tcW w:w="3483" w:type="dxa"/>
            <w:vAlign w:val="center"/>
          </w:tcPr>
          <w:p w14:paraId="419194DF" w14:textId="028AD47C" w:rsidR="00767786" w:rsidRPr="00B17574" w:rsidRDefault="00037479" w:rsidP="00A4319F">
            <w:pPr>
              <w:spacing w:line="360" w:lineRule="auto"/>
              <w:jc w:val="left"/>
              <w:rPr>
                <w:rFonts w:cs="Arial"/>
                <w:sz w:val="16"/>
                <w:szCs w:val="16"/>
                <w:lang w:val="tr-TR"/>
              </w:rPr>
            </w:pPr>
            <w:r w:rsidRPr="00B17574">
              <w:rPr>
                <w:rFonts w:cs="Arial"/>
                <w:sz w:val="16"/>
                <w:szCs w:val="16"/>
                <w:lang w:val="tr-TR"/>
              </w:rPr>
              <w:t>Toz, sis, duman, sis, gaz, duman, buhar.</w:t>
            </w:r>
          </w:p>
        </w:tc>
        <w:tc>
          <w:tcPr>
            <w:tcW w:w="3372" w:type="dxa"/>
            <w:vAlign w:val="center"/>
          </w:tcPr>
          <w:p w14:paraId="0909046F" w14:textId="64832159" w:rsidR="00767786" w:rsidRPr="00B17574" w:rsidRDefault="00037479" w:rsidP="00A4319F">
            <w:pPr>
              <w:spacing w:line="360" w:lineRule="auto"/>
              <w:jc w:val="left"/>
              <w:rPr>
                <w:rFonts w:cs="Arial"/>
                <w:sz w:val="16"/>
                <w:szCs w:val="16"/>
                <w:lang w:val="tr-TR"/>
              </w:rPr>
            </w:pPr>
            <w:r w:rsidRPr="00B17574">
              <w:rPr>
                <w:rFonts w:cs="Arial"/>
                <w:sz w:val="16"/>
                <w:szCs w:val="16"/>
                <w:lang w:val="tr-TR"/>
              </w:rPr>
              <w:t>Toz giderme ve hava temizleme (kimyasallar, sisler, buharlar ve gazlar) için uygun filtrelere sahip yüz maskeleri. Varsa, tek veya çok gazlı kişisel monitörler.</w:t>
            </w:r>
          </w:p>
        </w:tc>
      </w:tr>
      <w:tr w:rsidR="00767786" w:rsidRPr="00B17574" w14:paraId="585FBC6C" w14:textId="77777777" w:rsidTr="003833F8">
        <w:trPr>
          <w:trHeight w:val="567"/>
        </w:trPr>
        <w:tc>
          <w:tcPr>
            <w:tcW w:w="2099" w:type="dxa"/>
            <w:vMerge/>
            <w:vAlign w:val="center"/>
          </w:tcPr>
          <w:p w14:paraId="0BE10A7E" w14:textId="77777777" w:rsidR="00767786" w:rsidRPr="00B17574" w:rsidRDefault="00767786" w:rsidP="00A4319F">
            <w:pPr>
              <w:spacing w:line="360" w:lineRule="auto"/>
              <w:jc w:val="left"/>
              <w:rPr>
                <w:rFonts w:cs="Arial"/>
                <w:sz w:val="16"/>
                <w:szCs w:val="16"/>
                <w:lang w:val="tr-TR"/>
              </w:rPr>
            </w:pPr>
          </w:p>
        </w:tc>
        <w:tc>
          <w:tcPr>
            <w:tcW w:w="3483" w:type="dxa"/>
            <w:vAlign w:val="center"/>
          </w:tcPr>
          <w:p w14:paraId="535C3BE5" w14:textId="583E9B37" w:rsidR="00767786" w:rsidRPr="00B17574" w:rsidRDefault="00037479" w:rsidP="00A4319F">
            <w:pPr>
              <w:spacing w:line="360" w:lineRule="auto"/>
              <w:jc w:val="left"/>
              <w:rPr>
                <w:rFonts w:cs="Arial"/>
                <w:sz w:val="16"/>
                <w:szCs w:val="16"/>
                <w:lang w:val="tr-TR"/>
              </w:rPr>
            </w:pPr>
            <w:r w:rsidRPr="00B17574">
              <w:rPr>
                <w:rFonts w:cs="Arial"/>
                <w:sz w:val="16"/>
                <w:szCs w:val="16"/>
                <w:lang w:val="tr-TR"/>
              </w:rPr>
              <w:t>Oksijen yetersizliği</w:t>
            </w:r>
          </w:p>
        </w:tc>
        <w:tc>
          <w:tcPr>
            <w:tcW w:w="3372" w:type="dxa"/>
            <w:vAlign w:val="center"/>
          </w:tcPr>
          <w:p w14:paraId="11447AEB" w14:textId="77777777" w:rsidR="00037479" w:rsidRPr="00B17574" w:rsidRDefault="00037479" w:rsidP="00037479">
            <w:pPr>
              <w:spacing w:line="360" w:lineRule="auto"/>
              <w:jc w:val="left"/>
              <w:rPr>
                <w:rFonts w:cs="Arial"/>
                <w:sz w:val="16"/>
                <w:szCs w:val="16"/>
                <w:lang w:val="tr-TR"/>
              </w:rPr>
            </w:pPr>
            <w:r w:rsidRPr="00B17574">
              <w:rPr>
                <w:rFonts w:cs="Arial"/>
                <w:sz w:val="16"/>
                <w:szCs w:val="16"/>
                <w:lang w:val="tr-TR"/>
              </w:rPr>
              <w:t>Taşınabilir veya sağlanan hava (sabit hatlar).</w:t>
            </w:r>
          </w:p>
          <w:p w14:paraId="0BD3D359" w14:textId="0B2C561A" w:rsidR="00767786" w:rsidRPr="00B17574" w:rsidRDefault="00037479" w:rsidP="00037479">
            <w:pPr>
              <w:spacing w:line="360" w:lineRule="auto"/>
              <w:jc w:val="left"/>
              <w:rPr>
                <w:rFonts w:cs="Arial"/>
                <w:sz w:val="16"/>
                <w:szCs w:val="16"/>
                <w:lang w:val="tr-TR"/>
              </w:rPr>
            </w:pPr>
            <w:r w:rsidRPr="00B17574">
              <w:rPr>
                <w:rFonts w:cs="Arial"/>
                <w:sz w:val="16"/>
                <w:szCs w:val="16"/>
                <w:lang w:val="tr-TR"/>
              </w:rPr>
              <w:t>Yerinde kurtarma ekipmanı.</w:t>
            </w:r>
          </w:p>
        </w:tc>
      </w:tr>
      <w:tr w:rsidR="00767786" w:rsidRPr="00B17574" w14:paraId="05672B25" w14:textId="77777777" w:rsidTr="003833F8">
        <w:trPr>
          <w:trHeight w:val="567"/>
        </w:trPr>
        <w:tc>
          <w:tcPr>
            <w:tcW w:w="2099" w:type="dxa"/>
            <w:vAlign w:val="center"/>
          </w:tcPr>
          <w:p w14:paraId="18924F75" w14:textId="2E5EBA55" w:rsidR="00767786" w:rsidRPr="00B17574" w:rsidRDefault="00037479" w:rsidP="00A4319F">
            <w:pPr>
              <w:spacing w:line="360" w:lineRule="auto"/>
              <w:jc w:val="left"/>
              <w:rPr>
                <w:rFonts w:cs="Arial"/>
                <w:sz w:val="16"/>
                <w:szCs w:val="16"/>
                <w:lang w:val="tr-TR"/>
              </w:rPr>
            </w:pPr>
            <w:r w:rsidRPr="00B17574">
              <w:rPr>
                <w:rFonts w:cs="Arial"/>
                <w:sz w:val="16"/>
                <w:szCs w:val="16"/>
                <w:lang w:val="tr-TR"/>
              </w:rPr>
              <w:t>Gövde/bacak koruması</w:t>
            </w:r>
          </w:p>
        </w:tc>
        <w:tc>
          <w:tcPr>
            <w:tcW w:w="3483" w:type="dxa"/>
            <w:vAlign w:val="center"/>
          </w:tcPr>
          <w:p w14:paraId="3FFEF712" w14:textId="28829951" w:rsidR="00767786" w:rsidRPr="00B17574" w:rsidRDefault="00037479" w:rsidP="00A4319F">
            <w:pPr>
              <w:spacing w:line="360" w:lineRule="auto"/>
              <w:jc w:val="left"/>
              <w:rPr>
                <w:rFonts w:cs="Arial"/>
                <w:sz w:val="16"/>
                <w:szCs w:val="16"/>
                <w:lang w:val="tr-TR"/>
              </w:rPr>
            </w:pPr>
            <w:r w:rsidRPr="00B17574">
              <w:rPr>
                <w:rFonts w:cs="Arial"/>
                <w:sz w:val="16"/>
                <w:szCs w:val="16"/>
                <w:lang w:val="tr-TR"/>
              </w:rPr>
              <w:t>Aşırı sıcaklıklar, tehlikeli maddeler, biyolojik maddeler, kesme ve yırtılma.</w:t>
            </w:r>
          </w:p>
        </w:tc>
        <w:tc>
          <w:tcPr>
            <w:tcW w:w="3372" w:type="dxa"/>
            <w:vAlign w:val="center"/>
          </w:tcPr>
          <w:p w14:paraId="335956E4" w14:textId="2548CE36" w:rsidR="00767786" w:rsidRPr="00B17574" w:rsidRDefault="00037479" w:rsidP="00A4319F">
            <w:pPr>
              <w:spacing w:line="360" w:lineRule="auto"/>
              <w:jc w:val="left"/>
              <w:rPr>
                <w:rFonts w:cs="Arial"/>
                <w:sz w:val="16"/>
                <w:szCs w:val="16"/>
                <w:lang w:val="tr-TR"/>
              </w:rPr>
            </w:pPr>
            <w:r w:rsidRPr="00B17574">
              <w:rPr>
                <w:rFonts w:cs="Arial"/>
                <w:sz w:val="16"/>
                <w:szCs w:val="16"/>
                <w:lang w:val="tr-TR"/>
              </w:rPr>
              <w:t>Uygun malzemelerden yapılmış yalıtkan giysiler, bodyler, önlükler vb.</w:t>
            </w:r>
          </w:p>
        </w:tc>
      </w:tr>
    </w:tbl>
    <w:p w14:paraId="60BEE2FC" w14:textId="77777777" w:rsidR="00767786" w:rsidRPr="00B17574" w:rsidRDefault="00767786" w:rsidP="00A4319F">
      <w:pPr>
        <w:spacing w:line="360" w:lineRule="auto"/>
        <w:rPr>
          <w:lang w:val="tr-TR"/>
        </w:rPr>
      </w:pPr>
    </w:p>
    <w:p w14:paraId="5D141137" w14:textId="5DC62D2E" w:rsidR="00767786" w:rsidRPr="00B17574" w:rsidRDefault="005B3245" w:rsidP="00A4319F">
      <w:pPr>
        <w:pStyle w:val="Heading2"/>
        <w:spacing w:after="240" w:line="360" w:lineRule="auto"/>
        <w:rPr>
          <w:lang w:val="tr-TR"/>
        </w:rPr>
      </w:pPr>
      <w:bookmarkStart w:id="429" w:name="_Toc121729702"/>
      <w:r w:rsidRPr="00B17574">
        <w:rPr>
          <w:lang w:val="tr-TR"/>
        </w:rPr>
        <w:t xml:space="preserve">İşaretler </w:t>
      </w:r>
      <w:r w:rsidR="00037479" w:rsidRPr="00B17574">
        <w:rPr>
          <w:lang w:val="tr-TR"/>
        </w:rPr>
        <w:t>ve Bildirimler</w:t>
      </w:r>
      <w:bookmarkEnd w:id="429"/>
    </w:p>
    <w:p w14:paraId="294E69CA" w14:textId="7443B1FB" w:rsidR="00767786" w:rsidRPr="00B17574" w:rsidRDefault="00037479" w:rsidP="00A4319F">
      <w:pPr>
        <w:spacing w:after="240" w:line="360" w:lineRule="auto"/>
        <w:rPr>
          <w:lang w:val="tr-TR"/>
        </w:rPr>
      </w:pPr>
      <w:r w:rsidRPr="00B17574">
        <w:rPr>
          <w:lang w:val="tr-TR"/>
        </w:rPr>
        <w:t xml:space="preserve">Tesis alanı içinde gerekli </w:t>
      </w:r>
      <w:r w:rsidR="005B3245" w:rsidRPr="00B17574">
        <w:rPr>
          <w:lang w:val="tr-TR"/>
        </w:rPr>
        <w:t xml:space="preserve">yerlere </w:t>
      </w:r>
      <w:r w:rsidRPr="00B17574">
        <w:rPr>
          <w:lang w:val="tr-TR"/>
        </w:rPr>
        <w:t>İSG yönetimi kapsamındaki ilgili uyarı ve levhalar yerleştirilmelidir. İşaretler, Sağlık ve Güvenlik İşaretleri Yönetmeliğinde belirtilen kurallara uygun olarak seçilmelidir.</w:t>
      </w:r>
    </w:p>
    <w:p w14:paraId="40646017" w14:textId="6D2F24BE" w:rsidR="000E0461" w:rsidRPr="00B17574" w:rsidRDefault="00037479" w:rsidP="00A4319F">
      <w:pPr>
        <w:spacing w:after="240" w:line="360" w:lineRule="auto"/>
        <w:rPr>
          <w:lang w:val="tr-TR"/>
        </w:rPr>
      </w:pPr>
      <w:r w:rsidRPr="00B17574">
        <w:rPr>
          <w:lang w:val="tr-TR"/>
        </w:rPr>
        <w:t>Hem kazaları önlemek hem de güvensiz faaliyetleri önlemek için gerekli güvenlik çitleri, barikatlar, bariyerler, işaretler ve ışıklar dikilecek, bakımları ve onarımları yapılacaktır.</w:t>
      </w:r>
    </w:p>
    <w:p w14:paraId="05028356" w14:textId="5BD69CDD" w:rsidR="00767786" w:rsidRPr="00B17574" w:rsidRDefault="00037479" w:rsidP="00A4319F">
      <w:pPr>
        <w:spacing w:after="240" w:line="360" w:lineRule="auto"/>
        <w:rPr>
          <w:lang w:val="tr-TR"/>
        </w:rPr>
      </w:pPr>
      <w:r w:rsidRPr="00B17574">
        <w:rPr>
          <w:lang w:val="tr-TR"/>
        </w:rPr>
        <w:t>Ayrıca tabelaların hasar görmesi, aşınması veya yıpranması durumunda periyodik olarak kontroller yapılmalıdır. Hasarlı tabelalar değiştirilmelidir.</w:t>
      </w:r>
    </w:p>
    <w:p w14:paraId="40E4B735" w14:textId="45D9A61A" w:rsidR="00037479" w:rsidRPr="00B17574" w:rsidRDefault="00037479" w:rsidP="00037479">
      <w:pPr>
        <w:spacing w:after="240" w:line="360" w:lineRule="auto"/>
        <w:rPr>
          <w:lang w:val="tr-TR"/>
        </w:rPr>
      </w:pPr>
      <w:r w:rsidRPr="00B17574">
        <w:rPr>
          <w:lang w:val="tr-TR"/>
        </w:rPr>
        <w:t>Çalışma alanında yer alan tüm tarafların işaretlerin, duyuruların vb. anlamlarından haberdar olmaları ve bunların anlamlarını net bir şekilde anlamaları sağlanacaktır.</w:t>
      </w:r>
    </w:p>
    <w:p w14:paraId="269C0710" w14:textId="5074B729" w:rsidR="005B3245" w:rsidRPr="00B17574" w:rsidRDefault="00037479" w:rsidP="00037479">
      <w:pPr>
        <w:spacing w:after="240" w:line="360" w:lineRule="auto"/>
        <w:rPr>
          <w:lang w:val="tr-TR"/>
        </w:rPr>
      </w:pPr>
      <w:r w:rsidRPr="00B17574">
        <w:rPr>
          <w:lang w:val="tr-TR"/>
        </w:rPr>
        <w:lastRenderedPageBreak/>
        <w:t xml:space="preserve">Forkliftler gibi ağır iş </w:t>
      </w:r>
      <w:r w:rsidR="005B3245" w:rsidRPr="00B17574">
        <w:rPr>
          <w:lang w:val="tr-TR"/>
        </w:rPr>
        <w:t>ekipmanlarında</w:t>
      </w:r>
      <w:r w:rsidRPr="00B17574">
        <w:rPr>
          <w:lang w:val="tr-TR"/>
        </w:rPr>
        <w:t xml:space="preserve"> güvenli kaldırma kapasitesi ve diğer güvenlik bilgileri, çalışma açısı vb. belirten bildirimler bulunacaktır.</w:t>
      </w:r>
    </w:p>
    <w:p w14:paraId="44DC5515" w14:textId="77777777" w:rsidR="00037479" w:rsidRPr="00B17574" w:rsidRDefault="00037479" w:rsidP="00037479">
      <w:pPr>
        <w:spacing w:after="240" w:line="360" w:lineRule="auto"/>
        <w:rPr>
          <w:lang w:val="tr-TR"/>
        </w:rPr>
      </w:pPr>
      <w:r w:rsidRPr="00B17574">
        <w:rPr>
          <w:lang w:val="tr-TR"/>
        </w:rPr>
        <w:t>Araçların ve ekipmanların hareket edebileceği hız kısıtlaması varsa, bu durum araç üzerinde açıkça belirtilecektir.</w:t>
      </w:r>
    </w:p>
    <w:p w14:paraId="53B8EC02" w14:textId="77777777" w:rsidR="00037479" w:rsidRPr="00B17574" w:rsidRDefault="00037479" w:rsidP="00037479">
      <w:pPr>
        <w:spacing w:after="240" w:line="360" w:lineRule="auto"/>
        <w:rPr>
          <w:lang w:val="tr-TR"/>
        </w:rPr>
      </w:pPr>
      <w:r w:rsidRPr="00B17574">
        <w:rPr>
          <w:lang w:val="tr-TR"/>
        </w:rPr>
        <w:t>Tüm personel, sahadaki tüm güvenlik işaretlerinin gerekliliklerine uyacaktır.</w:t>
      </w:r>
    </w:p>
    <w:p w14:paraId="1258E283" w14:textId="18F14E37" w:rsidR="005B3245" w:rsidRPr="00B17574" w:rsidRDefault="00037479" w:rsidP="00037479">
      <w:pPr>
        <w:spacing w:after="240" w:line="360" w:lineRule="auto"/>
        <w:rPr>
          <w:lang w:val="tr-TR"/>
        </w:rPr>
      </w:pPr>
      <w:r w:rsidRPr="00B17574">
        <w:rPr>
          <w:lang w:val="tr-TR"/>
        </w:rPr>
        <w:t>Yakıt, uygun şekilde inşa edilmiş, yeterli bent duvarı kapasitesine sahip tanklarda depolanacak ve bu şekilde kodlanacak ve sertifikalandırılacaktır. Akaryakıt tesisatları yetkisiz kişilere karşı emniyete alınacaktır.</w:t>
      </w:r>
    </w:p>
    <w:p w14:paraId="14B5AFAB" w14:textId="2478FC57" w:rsidR="00037479" w:rsidRPr="00B17574" w:rsidRDefault="00037479" w:rsidP="00037479">
      <w:pPr>
        <w:spacing w:after="240" w:line="360" w:lineRule="auto"/>
        <w:rPr>
          <w:lang w:val="tr-TR"/>
        </w:rPr>
      </w:pPr>
      <w:r w:rsidRPr="00B17574">
        <w:rPr>
          <w:lang w:val="tr-TR"/>
        </w:rPr>
        <w:t xml:space="preserve">Sanica, tesisin içinde ve çevresinde düşen nesnelere ve molozlara karşı koruma için tüm geçici </w:t>
      </w:r>
      <w:r w:rsidR="006D19F5" w:rsidRPr="00B17574">
        <w:rPr>
          <w:lang w:val="tr-TR"/>
        </w:rPr>
        <w:t>dar yolları</w:t>
      </w:r>
      <w:r w:rsidRPr="00B17574">
        <w:rPr>
          <w:lang w:val="tr-TR"/>
        </w:rPr>
        <w:t xml:space="preserve">, merdivenleri, basamakları ve </w:t>
      </w:r>
      <w:r w:rsidR="006D19F5" w:rsidRPr="00B17574">
        <w:rPr>
          <w:lang w:val="tr-TR"/>
        </w:rPr>
        <w:t xml:space="preserve">koruyucu örtüleri </w:t>
      </w:r>
      <w:r w:rsidRPr="00B17574">
        <w:rPr>
          <w:lang w:val="tr-TR"/>
        </w:rPr>
        <w:t>sağlayacak ve bakımını yapacak ve gerekliliği ortadan kalktığında bu tür geçitleri, merdivenleri, basamakları ve koruyucu örtüleri kaldıracaktır.</w:t>
      </w:r>
    </w:p>
    <w:p w14:paraId="06F79D40" w14:textId="1E4C4342" w:rsidR="00037479" w:rsidRPr="00B17574" w:rsidRDefault="00037479" w:rsidP="00037479">
      <w:pPr>
        <w:spacing w:after="240" w:line="360" w:lineRule="auto"/>
        <w:rPr>
          <w:lang w:val="tr-TR"/>
        </w:rPr>
      </w:pPr>
      <w:r w:rsidRPr="00B17574">
        <w:rPr>
          <w:lang w:val="tr-TR"/>
        </w:rPr>
        <w:t>Sanica, ilgili güvenlik bilgilerinin ve güvenli çalışma prosedürlerinin yayılması için duyuru panoları kuracaktır. Kilit personelin irtibat numaraları da olayların bildirilmesi için duyuru panosunda belirtilecektir.</w:t>
      </w:r>
    </w:p>
    <w:p w14:paraId="08E818B3" w14:textId="2E4DAC2C" w:rsidR="00BA5827" w:rsidRPr="00B17574" w:rsidRDefault="00BF6576" w:rsidP="00A4319F">
      <w:pPr>
        <w:pStyle w:val="Heading2"/>
        <w:spacing w:after="240" w:line="360" w:lineRule="auto"/>
        <w:rPr>
          <w:lang w:val="tr-TR"/>
        </w:rPr>
      </w:pPr>
      <w:bookmarkStart w:id="430" w:name="_Toc121729703"/>
      <w:r w:rsidRPr="00B17574">
        <w:rPr>
          <w:lang w:val="tr-TR"/>
        </w:rPr>
        <w:t>Saha Güvenliği ve Erişim Kontrolü</w:t>
      </w:r>
      <w:bookmarkEnd w:id="430"/>
    </w:p>
    <w:p w14:paraId="4514CF4B" w14:textId="77777777" w:rsidR="00BF6576" w:rsidRPr="00B17574" w:rsidRDefault="00BF6576" w:rsidP="00BF6576">
      <w:pPr>
        <w:spacing w:after="240" w:line="360" w:lineRule="auto"/>
        <w:rPr>
          <w:lang w:val="tr-TR"/>
        </w:rPr>
      </w:pPr>
      <w:r w:rsidRPr="00B17574">
        <w:rPr>
          <w:lang w:val="tr-TR"/>
        </w:rPr>
        <w:t>Tüm üretim alanları güvenli hale getirilmeli ve giriş güvenlik görevlileri tarafından kontrol edilmeli ve çeşitli çalışma alanlarındaki işçilerin hareketini izlemek için bir güvenlik geçiş sistemi ve kimlik sistemi olmalıdır.</w:t>
      </w:r>
    </w:p>
    <w:p w14:paraId="4A6141FE" w14:textId="77777777" w:rsidR="00BF6576" w:rsidRPr="00B17574" w:rsidRDefault="00BF6576" w:rsidP="00BF6576">
      <w:pPr>
        <w:spacing w:after="240" w:line="360" w:lineRule="auto"/>
        <w:rPr>
          <w:lang w:val="tr-TR"/>
        </w:rPr>
      </w:pPr>
      <w:r w:rsidRPr="00B17574">
        <w:rPr>
          <w:lang w:val="tr-TR"/>
        </w:rPr>
        <w:t>Sanica çalışma alanlarında yeterli sayıda güvenlik görevlisi bulundurulacak ve izinsiz girişleri önlemek için çalışma alanlarına girişler kontrol edilecektir.</w:t>
      </w:r>
    </w:p>
    <w:p w14:paraId="102D8DA2" w14:textId="1DDA0706" w:rsidR="00BF6576" w:rsidRPr="00B17574" w:rsidRDefault="00BF6576" w:rsidP="00BF6576">
      <w:pPr>
        <w:spacing w:after="240" w:line="360" w:lineRule="auto"/>
        <w:rPr>
          <w:lang w:val="tr-TR"/>
        </w:rPr>
      </w:pPr>
      <w:r w:rsidRPr="00B17574">
        <w:rPr>
          <w:lang w:val="tr-TR"/>
        </w:rPr>
        <w:t>Sanica, güvenlik sistemi çerçevesinde tesislere güvenlik kameraları kuracak ve takip edecektir.</w:t>
      </w:r>
    </w:p>
    <w:p w14:paraId="588225C6" w14:textId="0BFE433F" w:rsidR="00BF6576" w:rsidRPr="00B17574" w:rsidRDefault="00BF6576" w:rsidP="00BF6576">
      <w:pPr>
        <w:spacing w:after="240" w:line="360" w:lineRule="auto"/>
        <w:rPr>
          <w:lang w:val="tr-TR"/>
        </w:rPr>
      </w:pPr>
      <w:r w:rsidRPr="00B17574">
        <w:rPr>
          <w:lang w:val="tr-TR"/>
        </w:rPr>
        <w:t xml:space="preserve">Tesiste alkollü içecek veya uyuşturucu madde </w:t>
      </w:r>
      <w:r w:rsidR="003C3711" w:rsidRPr="00B17574">
        <w:rPr>
          <w:lang w:val="tr-TR"/>
        </w:rPr>
        <w:t>kullanımına</w:t>
      </w:r>
      <w:r w:rsidRPr="00B17574">
        <w:rPr>
          <w:lang w:val="tr-TR"/>
        </w:rPr>
        <w:t xml:space="preserve"> izin verilmeyecektir.</w:t>
      </w:r>
    </w:p>
    <w:p w14:paraId="2FC869DC" w14:textId="22892650" w:rsidR="00BF6470" w:rsidRPr="00B17574" w:rsidRDefault="00BF6576" w:rsidP="00A4319F">
      <w:pPr>
        <w:spacing w:after="240" w:line="360" w:lineRule="auto"/>
        <w:rPr>
          <w:lang w:val="tr-TR"/>
        </w:rPr>
      </w:pPr>
      <w:r w:rsidRPr="00B17574">
        <w:rPr>
          <w:lang w:val="tr-TR"/>
        </w:rPr>
        <w:t>Tesis içindeki tehlikeli ve kısıtlı alanlar fiziksel bir bariyerle izole edilecektir. Yetkisiz personelin girişi, uygun uyarı işaretleri yerleştirilerek kısıtlanacaktır. Herhangi bir meşru amaçla bu tür alanlara girmesi gereken ziyaretçilere yetkili bir kişi refakat edecektir. Yasak alanlar, tehlikeli maddeler ve koşullar içerdiklerinden genel olarak kapalıdır ve herkesin kendi güvenlikleri için kısıtlamaların yürürlükte olduğuna saygı göstermesi gerekir.</w:t>
      </w:r>
    </w:p>
    <w:p w14:paraId="5675A8FD" w14:textId="4A7B9ED2" w:rsidR="004308F1" w:rsidRPr="00B17574" w:rsidRDefault="00BF6576" w:rsidP="00A4319F">
      <w:pPr>
        <w:pStyle w:val="Heading2"/>
        <w:spacing w:after="240" w:line="360" w:lineRule="auto"/>
        <w:rPr>
          <w:lang w:val="tr-TR"/>
        </w:rPr>
      </w:pPr>
      <w:bookmarkStart w:id="431" w:name="_Toc121729704"/>
      <w:r w:rsidRPr="00B17574">
        <w:rPr>
          <w:lang w:val="tr-TR"/>
        </w:rPr>
        <w:t>Kilitle</w:t>
      </w:r>
      <w:r w:rsidR="00CE3E4B" w:rsidRPr="00B17574">
        <w:rPr>
          <w:lang w:val="tr-TR"/>
        </w:rPr>
        <w:t>me / Etiketleme</w:t>
      </w:r>
      <w:r w:rsidRPr="00B17574">
        <w:rPr>
          <w:lang w:val="tr-TR"/>
        </w:rPr>
        <w:t xml:space="preserve"> (EKED)</w:t>
      </w:r>
      <w:bookmarkEnd w:id="431"/>
    </w:p>
    <w:p w14:paraId="172A699F" w14:textId="6BA1635F" w:rsidR="00CE3E4B" w:rsidRPr="00B17574" w:rsidRDefault="00CE3E4B" w:rsidP="00CE3E4B">
      <w:pPr>
        <w:spacing w:after="240" w:line="360" w:lineRule="auto"/>
        <w:rPr>
          <w:lang w:val="tr-TR"/>
        </w:rPr>
      </w:pPr>
      <w:r w:rsidRPr="00B17574">
        <w:rPr>
          <w:lang w:val="tr-TR"/>
        </w:rPr>
        <w:t>Kilitleme / Etiketleme (EKED) sisteminin amacı, "</w:t>
      </w:r>
      <w:r w:rsidR="001F0DB9" w:rsidRPr="00B17574">
        <w:rPr>
          <w:lang w:val="tr-TR"/>
        </w:rPr>
        <w:t>çalışan</w:t>
      </w:r>
      <w:r w:rsidRPr="00B17574">
        <w:rPr>
          <w:lang w:val="tr-TR"/>
        </w:rPr>
        <w:t xml:space="preserve">" makine, ekipman veya sistemlere müdahale eden tüm kişilerin, herhangi bir beklenmedik çalışmaya veya kontrolsüz kişiye veya tesise veya </w:t>
      </w:r>
      <w:r w:rsidRPr="00B17574">
        <w:rPr>
          <w:lang w:val="tr-TR"/>
        </w:rPr>
        <w:lastRenderedPageBreak/>
        <w:t xml:space="preserve">ekipmana zarar verebilecek enerji salınımına karşı tam olarak korunmasını sağlamaktır. Bu, makine/ekipman üzerinde planlı önleyici bakım ve acil durum onarımını içermektedir. Herhangi bir </w:t>
      </w:r>
      <w:r w:rsidR="001F0DB9" w:rsidRPr="00B17574">
        <w:rPr>
          <w:lang w:val="tr-TR"/>
        </w:rPr>
        <w:t xml:space="preserve">çalışan </w:t>
      </w:r>
      <w:r w:rsidRPr="00B17574">
        <w:rPr>
          <w:lang w:val="tr-TR"/>
        </w:rPr>
        <w:t>ekipman/makine üzerinde, izolasyon detayları not edilerek izin başvurusu yapılmadan ve izin alınmadan çalışmalar tamamlanmayacaktır.</w:t>
      </w:r>
    </w:p>
    <w:p w14:paraId="4CA1D1C6" w14:textId="1EC47837" w:rsidR="00CE3E4B" w:rsidRPr="00B17574" w:rsidRDefault="00CE3E4B" w:rsidP="00CE3E4B">
      <w:pPr>
        <w:spacing w:after="240" w:line="360" w:lineRule="auto"/>
        <w:rPr>
          <w:lang w:val="tr-TR"/>
        </w:rPr>
      </w:pPr>
      <w:r w:rsidRPr="00B17574">
        <w:rPr>
          <w:lang w:val="tr-TR"/>
        </w:rPr>
        <w:t>Bakım, temizlik veya onarım amacıyla bir tesise erişim gerekiyorsa, tesis/ekipman durdurulacak ve riski kontrol etmek için aşağıdaki önlemlerden biri veya birkaçı kullanılacaktır:</w:t>
      </w:r>
    </w:p>
    <w:p w14:paraId="40C684E6" w14:textId="7BC5D62B" w:rsidR="00266359" w:rsidRPr="00B17574" w:rsidRDefault="00CE3E4B" w:rsidP="00A4319F">
      <w:pPr>
        <w:pStyle w:val="ListParagraph"/>
        <w:numPr>
          <w:ilvl w:val="0"/>
          <w:numId w:val="11"/>
        </w:numPr>
        <w:spacing w:after="240" w:line="360" w:lineRule="auto"/>
        <w:rPr>
          <w:lang w:val="tr-TR"/>
        </w:rPr>
      </w:pPr>
      <w:r w:rsidRPr="00B17574">
        <w:rPr>
          <w:lang w:val="tr-TR"/>
        </w:rPr>
        <w:t>Kilitleme veya izolasyon cihazları,</w:t>
      </w:r>
    </w:p>
    <w:p w14:paraId="1AE551AF" w14:textId="64B2C088" w:rsidR="00266359" w:rsidRPr="00B17574" w:rsidRDefault="00CE3E4B" w:rsidP="00A4319F">
      <w:pPr>
        <w:pStyle w:val="ListParagraph"/>
        <w:numPr>
          <w:ilvl w:val="0"/>
          <w:numId w:val="11"/>
        </w:numPr>
        <w:spacing w:after="240" w:line="360" w:lineRule="auto"/>
        <w:rPr>
          <w:lang w:val="tr-TR"/>
        </w:rPr>
      </w:pPr>
      <w:r w:rsidRPr="00B17574">
        <w:rPr>
          <w:lang w:val="tr-TR"/>
        </w:rPr>
        <w:t>Tehlike etiketleri,</w:t>
      </w:r>
    </w:p>
    <w:p w14:paraId="6A7B7027" w14:textId="296E2149" w:rsidR="00266359" w:rsidRPr="00B17574" w:rsidRDefault="00AF24E0" w:rsidP="00A4319F">
      <w:pPr>
        <w:pStyle w:val="ListParagraph"/>
        <w:numPr>
          <w:ilvl w:val="0"/>
          <w:numId w:val="11"/>
        </w:numPr>
        <w:spacing w:after="240" w:line="360" w:lineRule="auto"/>
        <w:rPr>
          <w:lang w:val="tr-TR"/>
        </w:rPr>
      </w:pPr>
      <w:r w:rsidRPr="00B17574">
        <w:rPr>
          <w:lang w:val="tr-TR"/>
        </w:rPr>
        <w:t xml:space="preserve">İş </w:t>
      </w:r>
      <w:r w:rsidR="00CE3E4B" w:rsidRPr="00B17574">
        <w:rPr>
          <w:lang w:val="tr-TR"/>
        </w:rPr>
        <w:t>İzni Sistemi,</w:t>
      </w:r>
    </w:p>
    <w:p w14:paraId="1C8A703F" w14:textId="7C51A718" w:rsidR="00266359" w:rsidRPr="00B17574" w:rsidRDefault="00CE3E4B" w:rsidP="00A4319F">
      <w:pPr>
        <w:pStyle w:val="ListParagraph"/>
        <w:numPr>
          <w:ilvl w:val="0"/>
          <w:numId w:val="11"/>
        </w:numPr>
        <w:spacing w:after="240" w:line="360" w:lineRule="auto"/>
        <w:rPr>
          <w:lang w:val="tr-TR"/>
        </w:rPr>
      </w:pPr>
      <w:r w:rsidRPr="00B17574">
        <w:rPr>
          <w:lang w:val="tr-TR"/>
        </w:rPr>
        <w:t>Diğer uygun kontrol önlemleri.</w:t>
      </w:r>
    </w:p>
    <w:p w14:paraId="6A9791AB" w14:textId="7F4A704F" w:rsidR="00266359" w:rsidRPr="00B17574" w:rsidRDefault="00CE3E4B" w:rsidP="00A4319F">
      <w:pPr>
        <w:spacing w:after="240" w:line="360" w:lineRule="auto"/>
        <w:rPr>
          <w:lang w:val="tr-TR"/>
        </w:rPr>
      </w:pPr>
      <w:r w:rsidRPr="00B17574">
        <w:rPr>
          <w:lang w:val="tr-TR"/>
        </w:rPr>
        <w:t>Sahada tamir edilemeyecek şekilde arızalanan veya hasarlı olan tesis/ekipman en kısa sürede sahadan kaldırılacak veya mümkün olan en kısa sürede çalışma alanından uzaklaştırılacaktır.</w:t>
      </w:r>
    </w:p>
    <w:p w14:paraId="1FECEC24" w14:textId="78D8B378" w:rsidR="000D560F" w:rsidRPr="00B17574" w:rsidRDefault="000D560F" w:rsidP="00AF0EB8">
      <w:pPr>
        <w:spacing w:line="360" w:lineRule="auto"/>
        <w:rPr>
          <w:lang w:val="tr-TR"/>
        </w:rPr>
      </w:pPr>
      <w:r w:rsidRPr="00B17574">
        <w:rPr>
          <w:lang w:val="tr-TR"/>
        </w:rPr>
        <w:br w:type="page"/>
      </w:r>
    </w:p>
    <w:p w14:paraId="1D3A5352" w14:textId="418F90F4" w:rsidR="004308F1" w:rsidRPr="00B17574" w:rsidRDefault="00CE3E4B" w:rsidP="00A4319F">
      <w:pPr>
        <w:pStyle w:val="Heading1"/>
        <w:spacing w:after="240" w:line="360" w:lineRule="auto"/>
        <w:rPr>
          <w:lang w:val="tr-TR"/>
        </w:rPr>
      </w:pPr>
      <w:bookmarkStart w:id="432" w:name="_Toc118022410"/>
      <w:bookmarkStart w:id="433" w:name="_Toc118022526"/>
      <w:bookmarkStart w:id="434" w:name="_Toc118022642"/>
      <w:bookmarkStart w:id="435" w:name="_Toc118022758"/>
      <w:bookmarkStart w:id="436" w:name="_Toc118022874"/>
      <w:bookmarkStart w:id="437" w:name="_Toc118022990"/>
      <w:bookmarkStart w:id="438" w:name="_Toc118023106"/>
      <w:bookmarkStart w:id="439" w:name="_Toc118366146"/>
      <w:bookmarkStart w:id="440" w:name="_Toc118366261"/>
      <w:bookmarkStart w:id="441" w:name="_Toc118366374"/>
      <w:bookmarkStart w:id="442" w:name="_Toc121729705"/>
      <w:bookmarkEnd w:id="432"/>
      <w:bookmarkEnd w:id="433"/>
      <w:bookmarkEnd w:id="434"/>
      <w:bookmarkEnd w:id="435"/>
      <w:bookmarkEnd w:id="436"/>
      <w:bookmarkEnd w:id="437"/>
      <w:bookmarkEnd w:id="438"/>
      <w:bookmarkEnd w:id="439"/>
      <w:bookmarkEnd w:id="440"/>
      <w:bookmarkEnd w:id="441"/>
      <w:r w:rsidRPr="00B17574">
        <w:rPr>
          <w:lang w:val="tr-TR"/>
        </w:rPr>
        <w:lastRenderedPageBreak/>
        <w:t>ACİL MÜDAHALE</w:t>
      </w:r>
      <w:bookmarkEnd w:id="442"/>
    </w:p>
    <w:p w14:paraId="04AE432A" w14:textId="34818E30" w:rsidR="00CE3E4B" w:rsidRPr="00B17574" w:rsidRDefault="00CE3E4B" w:rsidP="00CE3E4B">
      <w:pPr>
        <w:spacing w:after="240" w:line="360" w:lineRule="auto"/>
        <w:rPr>
          <w:lang w:val="tr-TR"/>
        </w:rPr>
      </w:pPr>
      <w:r w:rsidRPr="00B17574">
        <w:rPr>
          <w:lang w:val="tr-TR"/>
        </w:rPr>
        <w:t>Acil Durum Müdahale Planı (</w:t>
      </w:r>
      <w:r w:rsidR="001F0DB9" w:rsidRPr="00B17574">
        <w:rPr>
          <w:lang w:val="tr-TR"/>
        </w:rPr>
        <w:t>ADMP</w:t>
      </w:r>
      <w:r w:rsidRPr="00B17574">
        <w:rPr>
          <w:lang w:val="tr-TR"/>
        </w:rPr>
        <w:t xml:space="preserve">) (SAN-ESHS-004), mal kaybı, yaralanma veya ölümle sonuçlanabilecek acil bir durumda uygulanacak önlemleri içerir. </w:t>
      </w:r>
      <w:r w:rsidR="001F0DB9" w:rsidRPr="00B17574">
        <w:rPr>
          <w:lang w:val="tr-TR"/>
        </w:rPr>
        <w:t xml:space="preserve">ADMP </w:t>
      </w:r>
      <w:r w:rsidRPr="00B17574">
        <w:rPr>
          <w:lang w:val="tr-TR"/>
        </w:rPr>
        <w:t>şunları içerir, ancak bunlarla sınırlı değildir:</w:t>
      </w:r>
    </w:p>
    <w:p w14:paraId="69C57DA7" w14:textId="48294381" w:rsidR="00CE3E4B" w:rsidRPr="00B17574" w:rsidRDefault="00CE3E4B" w:rsidP="00CE3E4B">
      <w:pPr>
        <w:pStyle w:val="ListParagraph"/>
        <w:numPr>
          <w:ilvl w:val="0"/>
          <w:numId w:val="5"/>
        </w:numPr>
        <w:spacing w:after="240" w:line="360" w:lineRule="auto"/>
        <w:rPr>
          <w:lang w:val="tr-TR"/>
        </w:rPr>
      </w:pPr>
      <w:r w:rsidRPr="00B17574">
        <w:rPr>
          <w:lang w:val="tr-TR"/>
        </w:rPr>
        <w:t>Bildirim ve iletişim sistemi,</w:t>
      </w:r>
    </w:p>
    <w:p w14:paraId="58725F9C" w14:textId="5B2F7D8A" w:rsidR="00CE3E4B" w:rsidRPr="00B17574" w:rsidRDefault="00CE3E4B" w:rsidP="00CE3E4B">
      <w:pPr>
        <w:pStyle w:val="ListParagraph"/>
        <w:numPr>
          <w:ilvl w:val="0"/>
          <w:numId w:val="5"/>
        </w:numPr>
        <w:spacing w:after="240" w:line="360" w:lineRule="auto"/>
        <w:rPr>
          <w:lang w:val="tr-TR"/>
        </w:rPr>
      </w:pPr>
      <w:r w:rsidRPr="00B17574">
        <w:rPr>
          <w:lang w:val="tr-TR"/>
        </w:rPr>
        <w:t>Kaçış ve tahliye,</w:t>
      </w:r>
    </w:p>
    <w:p w14:paraId="36CACBC0" w14:textId="5EAB27B5" w:rsidR="00CE3E4B" w:rsidRPr="00B17574" w:rsidRDefault="00CE3E4B" w:rsidP="00CE3E4B">
      <w:pPr>
        <w:pStyle w:val="ListParagraph"/>
        <w:numPr>
          <w:ilvl w:val="0"/>
          <w:numId w:val="5"/>
        </w:numPr>
        <w:spacing w:after="240" w:line="360" w:lineRule="auto"/>
        <w:rPr>
          <w:lang w:val="tr-TR"/>
        </w:rPr>
      </w:pPr>
      <w:proofErr w:type="gramStart"/>
      <w:r w:rsidRPr="00B17574">
        <w:rPr>
          <w:lang w:val="tr-TR"/>
        </w:rPr>
        <w:t>Çevredeki mevcut</w:t>
      </w:r>
      <w:proofErr w:type="gramEnd"/>
      <w:r w:rsidRPr="00B17574">
        <w:rPr>
          <w:lang w:val="tr-TR"/>
        </w:rPr>
        <w:t xml:space="preserve"> sağlık hizmetleri dikkate alınarak ilk yardım ve sağlık hizmetleri,</w:t>
      </w:r>
    </w:p>
    <w:p w14:paraId="1CF743B1" w14:textId="35213AF9" w:rsidR="00CE3E4B" w:rsidRPr="00B17574" w:rsidRDefault="00CE3E4B" w:rsidP="00CE3E4B">
      <w:pPr>
        <w:pStyle w:val="ListParagraph"/>
        <w:numPr>
          <w:ilvl w:val="0"/>
          <w:numId w:val="5"/>
        </w:numPr>
        <w:spacing w:after="240" w:line="360" w:lineRule="auto"/>
        <w:rPr>
          <w:lang w:val="tr-TR"/>
        </w:rPr>
      </w:pPr>
      <w:r w:rsidRPr="00B17574">
        <w:rPr>
          <w:lang w:val="tr-TR"/>
        </w:rPr>
        <w:t>Yangın söndürme ekipmanı,</w:t>
      </w:r>
    </w:p>
    <w:p w14:paraId="54ECA6F4" w14:textId="70B8A0D6" w:rsidR="00CE3E4B" w:rsidRPr="00B17574" w:rsidRDefault="00CE3E4B" w:rsidP="00CE3E4B">
      <w:pPr>
        <w:pStyle w:val="ListParagraph"/>
        <w:numPr>
          <w:ilvl w:val="0"/>
          <w:numId w:val="5"/>
        </w:numPr>
        <w:spacing w:after="240" w:line="360" w:lineRule="auto"/>
        <w:rPr>
          <w:lang w:val="tr-TR"/>
        </w:rPr>
      </w:pPr>
      <w:r w:rsidRPr="00B17574">
        <w:rPr>
          <w:lang w:val="tr-TR"/>
        </w:rPr>
        <w:t>Acil durumlara müdahale için personelin eğitimi</w:t>
      </w:r>
    </w:p>
    <w:p w14:paraId="1563AC22" w14:textId="5DFE4012" w:rsidR="00CE3E4B" w:rsidRPr="00B17574" w:rsidRDefault="00CE3E4B" w:rsidP="00CE3E4B">
      <w:pPr>
        <w:pStyle w:val="ListParagraph"/>
        <w:numPr>
          <w:ilvl w:val="0"/>
          <w:numId w:val="5"/>
        </w:numPr>
        <w:spacing w:after="240" w:line="360" w:lineRule="auto"/>
        <w:rPr>
          <w:lang w:val="tr-TR"/>
        </w:rPr>
      </w:pPr>
      <w:r w:rsidRPr="00B17574">
        <w:rPr>
          <w:lang w:val="tr-TR"/>
        </w:rPr>
        <w:t>Acil durum tatbikatları.</w:t>
      </w:r>
    </w:p>
    <w:p w14:paraId="480C2219" w14:textId="4FD041B0" w:rsidR="00CE3E4B" w:rsidRPr="00B17574" w:rsidRDefault="00CE3E4B" w:rsidP="00CE3E4B">
      <w:pPr>
        <w:spacing w:after="240" w:line="360" w:lineRule="auto"/>
        <w:rPr>
          <w:lang w:val="tr-TR"/>
        </w:rPr>
      </w:pPr>
      <w:r w:rsidRPr="00B17574">
        <w:rPr>
          <w:lang w:val="tr-TR"/>
        </w:rPr>
        <w:t>Tüm acil durum müdahale personeli, acil durum müdahale rolünü yerine getirmek için yeterince eğitilmelidir.</w:t>
      </w:r>
    </w:p>
    <w:p w14:paraId="1484F3E6" w14:textId="77777777" w:rsidR="00CE3E4B" w:rsidRPr="00B17574" w:rsidRDefault="00CE3E4B" w:rsidP="00CE3E4B">
      <w:pPr>
        <w:spacing w:after="240" w:line="360" w:lineRule="auto"/>
        <w:rPr>
          <w:lang w:val="tr-TR"/>
        </w:rPr>
      </w:pPr>
      <w:r w:rsidRPr="00B17574">
        <w:rPr>
          <w:lang w:val="tr-TR"/>
        </w:rPr>
        <w:t>Acil durum müdahale prosedürleri, tüm ilgili tarafların acil bir durumda kendilerinden yapılması gereken eylem konusunda net olması için göreve başlama eğitiminin bir parçasını oluşturmalıdır.</w:t>
      </w:r>
    </w:p>
    <w:p w14:paraId="04D8E3D5" w14:textId="52754CD7" w:rsidR="00CE3E4B" w:rsidRPr="00B17574" w:rsidRDefault="00CE3E4B" w:rsidP="00CE3E4B">
      <w:pPr>
        <w:spacing w:after="240" w:line="360" w:lineRule="auto"/>
        <w:rPr>
          <w:lang w:val="tr-TR"/>
        </w:rPr>
      </w:pPr>
      <w:r w:rsidRPr="00B17574">
        <w:rPr>
          <w:lang w:val="tr-TR"/>
        </w:rPr>
        <w:t>Faaliyetlerdeki değişiklik ve yeni personel dikkate alınarak gerekli görüldüğünde en az yılda bir kez tatbikatlar yapılmalıdır. Tüm tatbikatlar kaydedilmelidir.</w:t>
      </w:r>
    </w:p>
    <w:p w14:paraId="1CB13D8D" w14:textId="32CA8A9D" w:rsidR="00973875" w:rsidRPr="00B17574" w:rsidRDefault="00973875" w:rsidP="00A4319F">
      <w:pPr>
        <w:spacing w:line="360" w:lineRule="auto"/>
        <w:rPr>
          <w:lang w:val="tr-TR"/>
        </w:rPr>
      </w:pPr>
      <w:r w:rsidRPr="00B17574">
        <w:rPr>
          <w:lang w:val="tr-TR"/>
        </w:rPr>
        <w:br w:type="page"/>
      </w:r>
    </w:p>
    <w:p w14:paraId="336DFAEE" w14:textId="270D248B" w:rsidR="003C26DF" w:rsidRPr="00B17574" w:rsidRDefault="00CE3E4B" w:rsidP="00A4319F">
      <w:pPr>
        <w:pStyle w:val="Heading1"/>
        <w:spacing w:after="240" w:line="360" w:lineRule="auto"/>
        <w:rPr>
          <w:lang w:val="tr-TR"/>
        </w:rPr>
      </w:pPr>
      <w:bookmarkStart w:id="443" w:name="_Toc121729706"/>
      <w:r w:rsidRPr="00B17574">
        <w:rPr>
          <w:lang w:val="tr-TR"/>
        </w:rPr>
        <w:lastRenderedPageBreak/>
        <w:t>OLAY/KAZA ARAŞTIRMASI VE RAPORLAMASI</w:t>
      </w:r>
      <w:bookmarkEnd w:id="443"/>
    </w:p>
    <w:p w14:paraId="72F2076D" w14:textId="77777777" w:rsidR="00CE3E4B" w:rsidRPr="00B17574" w:rsidRDefault="00CE3E4B" w:rsidP="00CE3E4B">
      <w:pPr>
        <w:spacing w:after="240" w:line="360" w:lineRule="auto"/>
        <w:rPr>
          <w:lang w:val="tr-TR"/>
        </w:rPr>
      </w:pPr>
      <w:r w:rsidRPr="00B17574">
        <w:rPr>
          <w:lang w:val="tr-TR"/>
        </w:rPr>
        <w:t>Sanica, tüm tesisleri için sıfır olay hedefini sürdürmektedir. Tesislerde meydana gelen tüm olaylar ve yüksek potansiyel ramak kalalar rapor edilecek, soruşturulacak ve benzer olayların yeniden oluşmasını önlemek için uygun düzeltici veya önleyici faaliyetler uygulanacaktır.</w:t>
      </w:r>
    </w:p>
    <w:p w14:paraId="676F05E4" w14:textId="6D3659F3" w:rsidR="00CE3E4B" w:rsidRPr="00B17574" w:rsidRDefault="00CE3E4B" w:rsidP="00CE3E4B">
      <w:pPr>
        <w:spacing w:after="240" w:line="360" w:lineRule="auto"/>
        <w:rPr>
          <w:lang w:val="tr-TR"/>
        </w:rPr>
      </w:pPr>
      <w:r w:rsidRPr="00B17574">
        <w:rPr>
          <w:lang w:val="tr-TR"/>
        </w:rPr>
        <w:t>Olay/Kaza araştırması, kaydı ve raporlaması, Olayların/Kazaların Kaydedilmesi, Analizi ve Raporlanması Prosedürüne (SAN-ESHS-009) uygun olarak yapılacaktır. Tüm detaylar Olayların/Kazaların Kaydedilmesi, Analizi ve Raporlanması Prosedüründe yer almaktadır.</w:t>
      </w:r>
    </w:p>
    <w:p w14:paraId="62DC2B17" w14:textId="4D856FDE" w:rsidR="00B81254" w:rsidRPr="00B17574" w:rsidRDefault="00B81254" w:rsidP="00A4319F">
      <w:pPr>
        <w:spacing w:line="360" w:lineRule="auto"/>
        <w:rPr>
          <w:lang w:val="tr-TR"/>
        </w:rPr>
      </w:pPr>
      <w:r w:rsidRPr="00B17574">
        <w:rPr>
          <w:lang w:val="tr-TR"/>
        </w:rPr>
        <w:br w:type="page"/>
      </w:r>
    </w:p>
    <w:p w14:paraId="1AFCDD5E" w14:textId="69388EFE" w:rsidR="009B6FF9" w:rsidRPr="00B17574" w:rsidRDefault="00E84AA9" w:rsidP="00A4319F">
      <w:pPr>
        <w:pStyle w:val="Heading1"/>
        <w:spacing w:after="240" w:line="360" w:lineRule="auto"/>
        <w:rPr>
          <w:lang w:val="tr-TR"/>
        </w:rPr>
      </w:pPr>
      <w:bookmarkStart w:id="444" w:name="_Toc121729707"/>
      <w:r w:rsidRPr="00B17574">
        <w:rPr>
          <w:lang w:val="tr-TR"/>
        </w:rPr>
        <w:lastRenderedPageBreak/>
        <w:t>TERTİP VE DÜZEN</w:t>
      </w:r>
      <w:bookmarkEnd w:id="444"/>
    </w:p>
    <w:p w14:paraId="2C65DB9E" w14:textId="7D606EBE" w:rsidR="009B6FF9" w:rsidRPr="00B17574" w:rsidRDefault="001F1A0E" w:rsidP="00A4319F">
      <w:pPr>
        <w:spacing w:after="240" w:line="360" w:lineRule="auto"/>
        <w:rPr>
          <w:lang w:val="tr-TR"/>
        </w:rPr>
      </w:pPr>
      <w:r w:rsidRPr="00B17574">
        <w:rPr>
          <w:lang w:val="tr-TR"/>
        </w:rPr>
        <w:t>Çalışanlar, işin tüm aşamalarında sahayı temiz ve düzenli tutmanın ihmal edilmesinin başlıca tehlike kaynaklarından biri olduğu konusunda eğitim yoluyla bilgilendirilecektir. Bu eğitimler, temizlik ve düzen eksikliğinin aşağıdaki sonuçlarından bazılarını içerecektir:</w:t>
      </w:r>
    </w:p>
    <w:p w14:paraId="543E542A" w14:textId="2B0AF755" w:rsidR="009B6FF9" w:rsidRPr="00B17574" w:rsidRDefault="001F1A0E" w:rsidP="00A4319F">
      <w:pPr>
        <w:pStyle w:val="ListParagraph"/>
        <w:numPr>
          <w:ilvl w:val="0"/>
          <w:numId w:val="5"/>
        </w:numPr>
        <w:spacing w:after="240" w:line="360" w:lineRule="auto"/>
        <w:rPr>
          <w:lang w:val="tr-TR"/>
        </w:rPr>
      </w:pPr>
      <w:r w:rsidRPr="00B17574">
        <w:rPr>
          <w:lang w:val="tr-TR"/>
        </w:rPr>
        <w:t>Takılma ve düşme tehlikeleri: Zeminde bırakılan malzeme ve ekipman, bir çalışanın takılıp düşmesine neden olabilir. Sonuç, kemik kırıkları ve ciddi yaralanmalar olabilir. Düşme önleyici ekipman olmadan daha yüksek bir yerde takılıp düşme meydana gelirse, olay ölümle sonuçlanabilir.</w:t>
      </w:r>
    </w:p>
    <w:p w14:paraId="1C91001A" w14:textId="038052A5" w:rsidR="009B6FF9" w:rsidRPr="00B17574" w:rsidRDefault="001F1A0E" w:rsidP="00A4319F">
      <w:pPr>
        <w:pStyle w:val="ListParagraph"/>
        <w:numPr>
          <w:ilvl w:val="0"/>
          <w:numId w:val="5"/>
        </w:numPr>
        <w:spacing w:after="240" w:line="360" w:lineRule="auto"/>
        <w:rPr>
          <w:lang w:val="tr-TR"/>
        </w:rPr>
      </w:pPr>
      <w:r w:rsidRPr="00B17574">
        <w:rPr>
          <w:lang w:val="tr-TR"/>
        </w:rPr>
        <w:t xml:space="preserve">Bir </w:t>
      </w:r>
      <w:r w:rsidR="00554FCB" w:rsidRPr="00B17574">
        <w:rPr>
          <w:lang w:val="tr-TR"/>
        </w:rPr>
        <w:t>m</w:t>
      </w:r>
      <w:r w:rsidRPr="00B17574">
        <w:rPr>
          <w:lang w:val="tr-TR"/>
        </w:rPr>
        <w:t xml:space="preserve">alzemenin </w:t>
      </w:r>
      <w:r w:rsidR="00554FCB" w:rsidRPr="00B17574">
        <w:rPr>
          <w:lang w:val="tr-TR"/>
        </w:rPr>
        <w:t>d</w:t>
      </w:r>
      <w:r w:rsidRPr="00B17574">
        <w:rPr>
          <w:lang w:val="tr-TR"/>
        </w:rPr>
        <w:t>üşmesi: Daha yüksek yerlerde bırakılan malzemeler düşerek yaralanmalara neden olabilir.</w:t>
      </w:r>
    </w:p>
    <w:p w14:paraId="764BAC0A" w14:textId="443B4AB0" w:rsidR="009B6FF9" w:rsidRPr="00B17574" w:rsidRDefault="001F1A0E" w:rsidP="00A4319F">
      <w:pPr>
        <w:pStyle w:val="ListParagraph"/>
        <w:numPr>
          <w:ilvl w:val="0"/>
          <w:numId w:val="5"/>
        </w:numPr>
        <w:spacing w:after="240" w:line="360" w:lineRule="auto"/>
        <w:rPr>
          <w:lang w:val="tr-TR"/>
        </w:rPr>
      </w:pPr>
      <w:r w:rsidRPr="00B17574">
        <w:rPr>
          <w:lang w:val="tr-TR"/>
        </w:rPr>
        <w:t>Hijyen: Temiz olmayan alanlar çalışanların sağlığını tehdit eder. Sahada oluşabilecek biyolojik riskler de bu kapsamda değerlendirilerek önlenmeye çalışılır. Tüm çalışanlar, özellikle yemek yemeden ve içmeden önce ellerini düzenli olarak yıkamalıdır.</w:t>
      </w:r>
    </w:p>
    <w:p w14:paraId="01597BDE" w14:textId="50BA8F0C" w:rsidR="004308F1" w:rsidRPr="00B17574" w:rsidRDefault="001F1A0E" w:rsidP="00A4319F">
      <w:pPr>
        <w:spacing w:after="240" w:line="360" w:lineRule="auto"/>
        <w:rPr>
          <w:lang w:val="tr-TR"/>
        </w:rPr>
      </w:pPr>
      <w:r w:rsidRPr="00B17574">
        <w:rPr>
          <w:lang w:val="tr-TR"/>
        </w:rPr>
        <w:t>Sahada oluşacak tüm atıklar, türlerine göre ayrıştırılarak belirlenen atık depolama alanlarında depolanacaktır.</w:t>
      </w:r>
    </w:p>
    <w:p w14:paraId="499FE8C1" w14:textId="77777777" w:rsidR="00382BD8" w:rsidRPr="00B17574" w:rsidRDefault="00382BD8" w:rsidP="00A4319F">
      <w:pPr>
        <w:spacing w:line="360" w:lineRule="auto"/>
        <w:rPr>
          <w:lang w:val="tr-TR"/>
        </w:rPr>
      </w:pPr>
    </w:p>
    <w:p w14:paraId="1B5ECC87" w14:textId="4B2E7934" w:rsidR="004308F1" w:rsidRPr="00B17574" w:rsidRDefault="006575EC" w:rsidP="00A4319F">
      <w:pPr>
        <w:spacing w:line="360" w:lineRule="auto"/>
        <w:rPr>
          <w:lang w:val="tr-TR"/>
        </w:rPr>
      </w:pPr>
      <w:r w:rsidRPr="00B17574">
        <w:rPr>
          <w:lang w:val="tr-TR"/>
        </w:rPr>
        <w:br w:type="page"/>
      </w:r>
    </w:p>
    <w:p w14:paraId="32E02722" w14:textId="3BA70701" w:rsidR="00476503" w:rsidRPr="00B17574" w:rsidRDefault="001F1A0E" w:rsidP="00A4319F">
      <w:pPr>
        <w:pStyle w:val="Heading1"/>
        <w:spacing w:after="240" w:line="360" w:lineRule="auto"/>
        <w:rPr>
          <w:lang w:val="tr-TR"/>
        </w:rPr>
      </w:pPr>
      <w:bookmarkStart w:id="445" w:name="_Toc121729708"/>
      <w:r w:rsidRPr="00B17574">
        <w:rPr>
          <w:lang w:val="tr-TR"/>
        </w:rPr>
        <w:lastRenderedPageBreak/>
        <w:t>ARAÇLAR, HAREKET</w:t>
      </w:r>
      <w:r w:rsidR="0069196D" w:rsidRPr="00B17574">
        <w:rPr>
          <w:lang w:val="tr-TR"/>
        </w:rPr>
        <w:t>Lİ İŞ MAKİNELERİ</w:t>
      </w:r>
      <w:r w:rsidRPr="00B17574">
        <w:rPr>
          <w:lang w:val="tr-TR"/>
        </w:rPr>
        <w:t xml:space="preserve"> VE KAMYONLAR</w:t>
      </w:r>
      <w:bookmarkEnd w:id="445"/>
    </w:p>
    <w:p w14:paraId="335A4FEF" w14:textId="77777777" w:rsidR="001F1A0E" w:rsidRPr="00B17574" w:rsidRDefault="001F1A0E" w:rsidP="001F1A0E">
      <w:pPr>
        <w:spacing w:after="240" w:line="360" w:lineRule="auto"/>
        <w:rPr>
          <w:lang w:val="tr-TR"/>
        </w:rPr>
      </w:pPr>
      <w:r w:rsidRPr="00B17574">
        <w:rPr>
          <w:lang w:val="tr-TR"/>
        </w:rPr>
        <w:t>İşlerin yürütülmesinde kullanılan tüm araç ve makinelerin hızlarının sınırlandırılmasına ve kontrol edilmesine yönelik eylemler uygulanacaktır.</w:t>
      </w:r>
    </w:p>
    <w:p w14:paraId="2AB94A42" w14:textId="77777777" w:rsidR="001F1A0E" w:rsidRPr="00B17574" w:rsidRDefault="001F1A0E" w:rsidP="001F1A0E">
      <w:pPr>
        <w:spacing w:after="240" w:line="360" w:lineRule="auto"/>
        <w:rPr>
          <w:lang w:val="tr-TR"/>
        </w:rPr>
      </w:pPr>
      <w:r w:rsidRPr="00B17574">
        <w:rPr>
          <w:lang w:val="tr-TR"/>
        </w:rPr>
        <w:t>Tüm makine ve proje araçlarının azami hızları Türkiye'de tanımlanan hız limitlerine uygun olacaktır.</w:t>
      </w:r>
    </w:p>
    <w:p w14:paraId="5497CFB8" w14:textId="752B9A3C" w:rsidR="001F1A0E" w:rsidRPr="00B17574" w:rsidRDefault="001F1A0E" w:rsidP="001F1A0E">
      <w:pPr>
        <w:spacing w:after="240" w:line="360" w:lineRule="auto"/>
        <w:rPr>
          <w:lang w:val="tr-TR"/>
        </w:rPr>
      </w:pPr>
      <w:r w:rsidRPr="00B17574">
        <w:rPr>
          <w:lang w:val="tr-TR"/>
        </w:rPr>
        <w:t>Makine (forklift gibi) ve kamyonların geri vites alarmları çalışır durumda olacak ve tüm araçlarda yangın söndürücü ve ilk yardım çantası bulunacaktır. Manevralar sırasında görüş yoksa, bir işaretçi hazır bulunacaktır. İşaret görevlisi olmayan makineler için geri manevra yapmak yasaktır.</w:t>
      </w:r>
    </w:p>
    <w:p w14:paraId="69BC4C53" w14:textId="77777777" w:rsidR="00840A5E" w:rsidRPr="00B17574" w:rsidRDefault="00840A5E" w:rsidP="00A4319F">
      <w:pPr>
        <w:spacing w:line="360" w:lineRule="auto"/>
        <w:rPr>
          <w:lang w:val="tr-TR"/>
        </w:rPr>
      </w:pPr>
    </w:p>
    <w:p w14:paraId="02CBF891" w14:textId="3BCF1FA1" w:rsidR="009B6FF9" w:rsidRPr="00B17574" w:rsidRDefault="006575EC" w:rsidP="00A4319F">
      <w:pPr>
        <w:spacing w:line="360" w:lineRule="auto"/>
        <w:rPr>
          <w:lang w:val="tr-TR"/>
        </w:rPr>
      </w:pPr>
      <w:r w:rsidRPr="00B17574">
        <w:rPr>
          <w:lang w:val="tr-TR"/>
        </w:rPr>
        <w:br w:type="page"/>
      </w:r>
    </w:p>
    <w:p w14:paraId="0C8DAE4A" w14:textId="18260881" w:rsidR="00AD688E" w:rsidRPr="00B17574" w:rsidRDefault="001F1A0E" w:rsidP="00A4319F">
      <w:pPr>
        <w:pStyle w:val="Heading1"/>
        <w:spacing w:after="240" w:line="360" w:lineRule="auto"/>
        <w:rPr>
          <w:lang w:val="tr-TR"/>
        </w:rPr>
      </w:pPr>
      <w:bookmarkStart w:id="446" w:name="_Toc121729709"/>
      <w:r w:rsidRPr="00B17574">
        <w:rPr>
          <w:lang w:val="tr-TR"/>
        </w:rPr>
        <w:lastRenderedPageBreak/>
        <w:t xml:space="preserve">SABİT MAKİNE VE EL ALETLERİ </w:t>
      </w:r>
      <w:r w:rsidR="006D239A" w:rsidRPr="00B17574">
        <w:rPr>
          <w:lang w:val="tr-TR"/>
        </w:rPr>
        <w:t xml:space="preserve">KULLANIMINDA İŞ </w:t>
      </w:r>
      <w:r w:rsidRPr="00B17574">
        <w:rPr>
          <w:lang w:val="tr-TR"/>
        </w:rPr>
        <w:t>GÜVENLİĞ</w:t>
      </w:r>
      <w:r w:rsidR="00A7171E" w:rsidRPr="00B17574">
        <w:rPr>
          <w:lang w:val="tr-TR"/>
        </w:rPr>
        <w:t>İ</w:t>
      </w:r>
      <w:bookmarkEnd w:id="446"/>
    </w:p>
    <w:p w14:paraId="160EB0FE" w14:textId="2F0C38A5" w:rsidR="006575EC" w:rsidRPr="00B17574" w:rsidRDefault="001F1A0E" w:rsidP="00A4319F">
      <w:pPr>
        <w:spacing w:after="240" w:line="360" w:lineRule="auto"/>
        <w:rPr>
          <w:lang w:val="tr-TR"/>
        </w:rPr>
      </w:pPr>
      <w:r w:rsidRPr="00B17574">
        <w:rPr>
          <w:lang w:val="tr-TR"/>
        </w:rPr>
        <w:t>Tesislerde kullanılmak üzere mobil tesis ve makineler seçilirken, karar sürecinde çeşitli kişiler yer alabilir. Sonuç olarak sağlayıcılar, cihazların güvenli bir şekilde nasıl kullanılacağına ilişkin talimatların (</w:t>
      </w:r>
      <w:proofErr w:type="spellStart"/>
      <w:r w:rsidRPr="00B17574">
        <w:rPr>
          <w:lang w:val="tr-TR"/>
        </w:rPr>
        <w:t>örn</w:t>
      </w:r>
      <w:proofErr w:type="spellEnd"/>
      <w:r w:rsidRPr="00B17574">
        <w:rPr>
          <w:lang w:val="tr-TR"/>
        </w:rPr>
        <w:t>. veri sayfaları, test sertifikasyonu, çalıştırma, servis ve güvenlik kılavuzları) olmasını sağlayacaktır.</w:t>
      </w:r>
    </w:p>
    <w:p w14:paraId="02DE9211" w14:textId="0ED4118B" w:rsidR="006575EC" w:rsidRPr="00B17574" w:rsidRDefault="001F1A0E" w:rsidP="00A4319F">
      <w:pPr>
        <w:spacing w:after="240" w:line="360" w:lineRule="auto"/>
        <w:rPr>
          <w:lang w:val="tr-TR"/>
        </w:rPr>
      </w:pPr>
      <w:proofErr w:type="spellStart"/>
      <w:r w:rsidRPr="00B17574">
        <w:rPr>
          <w:lang w:val="tr-TR"/>
        </w:rPr>
        <w:t>Sanica'nın</w:t>
      </w:r>
      <w:proofErr w:type="spellEnd"/>
      <w:r w:rsidRPr="00B17574">
        <w:rPr>
          <w:lang w:val="tr-TR"/>
        </w:rPr>
        <w:t xml:space="preserve"> aşağıdakiler gibi belirli yükümlülükleri vardır:</w:t>
      </w:r>
    </w:p>
    <w:p w14:paraId="7349B2F1" w14:textId="59FC2DA4" w:rsidR="001F1A0E" w:rsidRPr="00B17574" w:rsidRDefault="001F1A0E" w:rsidP="001F1A0E">
      <w:pPr>
        <w:pStyle w:val="ListParagraph"/>
        <w:numPr>
          <w:ilvl w:val="0"/>
          <w:numId w:val="16"/>
        </w:numPr>
        <w:spacing w:after="240" w:line="360" w:lineRule="auto"/>
        <w:rPr>
          <w:lang w:val="tr-TR"/>
        </w:rPr>
      </w:pPr>
      <w:r w:rsidRPr="00B17574">
        <w:rPr>
          <w:lang w:val="tr-TR"/>
        </w:rPr>
        <w:t>Makinelerin çalışır durumda ve sertifikalı olarak teslim edilmesinin sağlanması,</w:t>
      </w:r>
    </w:p>
    <w:p w14:paraId="6D62C55A" w14:textId="718CA56E" w:rsidR="001F1A0E" w:rsidRPr="00B17574" w:rsidRDefault="001F1A0E" w:rsidP="001F1A0E">
      <w:pPr>
        <w:pStyle w:val="ListParagraph"/>
        <w:numPr>
          <w:ilvl w:val="0"/>
          <w:numId w:val="16"/>
        </w:numPr>
        <w:spacing w:after="240" w:line="360" w:lineRule="auto"/>
        <w:rPr>
          <w:lang w:val="tr-TR"/>
        </w:rPr>
      </w:pPr>
      <w:r w:rsidRPr="00B17574">
        <w:rPr>
          <w:lang w:val="tr-TR"/>
        </w:rPr>
        <w:t>İşe başlamadan önce makinelerin günlük bakım ve kontrollerinin sağlanması,</w:t>
      </w:r>
    </w:p>
    <w:p w14:paraId="5624D2DC" w14:textId="7C68D926" w:rsidR="001F1A0E" w:rsidRPr="00B17574" w:rsidRDefault="001F1A0E" w:rsidP="001F1A0E">
      <w:pPr>
        <w:pStyle w:val="ListParagraph"/>
        <w:numPr>
          <w:ilvl w:val="0"/>
          <w:numId w:val="16"/>
        </w:numPr>
        <w:spacing w:after="240" w:line="360" w:lineRule="auto"/>
        <w:rPr>
          <w:lang w:val="tr-TR"/>
        </w:rPr>
      </w:pPr>
      <w:r w:rsidRPr="00B17574">
        <w:rPr>
          <w:lang w:val="tr-TR"/>
        </w:rPr>
        <w:t>Nitelikli ve iyi eğitimli operatörlerin mevcudiyetinin sağlanması.</w:t>
      </w:r>
    </w:p>
    <w:p w14:paraId="30D40C37" w14:textId="77777777" w:rsidR="001F1A0E" w:rsidRPr="00B17574" w:rsidRDefault="001F1A0E" w:rsidP="001F1A0E">
      <w:pPr>
        <w:spacing w:after="240" w:line="360" w:lineRule="auto"/>
        <w:rPr>
          <w:lang w:val="tr-TR"/>
        </w:rPr>
      </w:pPr>
      <w:r w:rsidRPr="00B17574">
        <w:rPr>
          <w:lang w:val="tr-TR"/>
        </w:rPr>
        <w:t>Binaların içinde çalışan motorlar, türbinler, jeneratörler, pompalar veya kompresörler gibi makineler çok yüksek ses üretebilir. Yüksek hızlı makineler yüksek frekanslı gürültü üretebilir. Tehlikelerin kısa ve uzun süreli işitme hasarına neden olmaması için kulak koruyucuları takılmalıdır.</w:t>
      </w:r>
    </w:p>
    <w:p w14:paraId="33C2B55F" w14:textId="51E559AB" w:rsidR="001F1A0E" w:rsidRPr="00B17574" w:rsidRDefault="001F1A0E" w:rsidP="001F1A0E">
      <w:pPr>
        <w:spacing w:after="240" w:line="360" w:lineRule="auto"/>
        <w:rPr>
          <w:lang w:val="tr-TR"/>
        </w:rPr>
      </w:pPr>
      <w:r w:rsidRPr="00B17574">
        <w:rPr>
          <w:lang w:val="tr-TR"/>
        </w:rPr>
        <w:t>Makine ve el aletlerinin güvenliği için aşağıda sıralanan maddeler dikkate alınmalıdır:</w:t>
      </w:r>
    </w:p>
    <w:p w14:paraId="42C115DA" w14:textId="3AF7058A" w:rsidR="00295225" w:rsidRPr="00B17574" w:rsidRDefault="00295225" w:rsidP="00295225">
      <w:pPr>
        <w:pStyle w:val="ListParagraph"/>
        <w:numPr>
          <w:ilvl w:val="0"/>
          <w:numId w:val="5"/>
        </w:numPr>
        <w:spacing w:after="240" w:line="360" w:lineRule="auto"/>
        <w:rPr>
          <w:lang w:val="tr-TR"/>
        </w:rPr>
      </w:pPr>
      <w:r w:rsidRPr="00B17574">
        <w:rPr>
          <w:lang w:val="tr-TR"/>
        </w:rPr>
        <w:t>Herhangi bir makine/ekipman arızası durumunda derhal yetkili kişiye haber verilmelidir</w:t>
      </w:r>
      <w:r w:rsidR="006D239A" w:rsidRPr="00B17574">
        <w:rPr>
          <w:lang w:val="tr-TR"/>
        </w:rPr>
        <w:t>.</w:t>
      </w:r>
    </w:p>
    <w:p w14:paraId="04701ACD" w14:textId="56318AD5" w:rsidR="00295225" w:rsidRPr="00B17574" w:rsidRDefault="00295225" w:rsidP="00295225">
      <w:pPr>
        <w:pStyle w:val="ListParagraph"/>
        <w:numPr>
          <w:ilvl w:val="0"/>
          <w:numId w:val="5"/>
        </w:numPr>
        <w:spacing w:after="240" w:line="360" w:lineRule="auto"/>
        <w:rPr>
          <w:lang w:val="tr-TR"/>
        </w:rPr>
      </w:pPr>
      <w:r w:rsidRPr="00B17574">
        <w:rPr>
          <w:lang w:val="tr-TR"/>
        </w:rPr>
        <w:t>Tüm bakım işlemleri yetkili kişi tarafından yapılmalıdır.</w:t>
      </w:r>
    </w:p>
    <w:p w14:paraId="5BC0CC57" w14:textId="75AF9D14" w:rsidR="00295225" w:rsidRPr="00B17574" w:rsidRDefault="00295225" w:rsidP="00295225">
      <w:pPr>
        <w:pStyle w:val="ListParagraph"/>
        <w:numPr>
          <w:ilvl w:val="0"/>
          <w:numId w:val="5"/>
        </w:numPr>
        <w:spacing w:after="240" w:line="360" w:lineRule="auto"/>
        <w:rPr>
          <w:lang w:val="tr-TR"/>
        </w:rPr>
      </w:pPr>
      <w:r w:rsidRPr="00B17574">
        <w:rPr>
          <w:lang w:val="tr-TR"/>
        </w:rPr>
        <w:t xml:space="preserve">Tüm iş ekipmanı, makine ve aletler sahada ilk kullanımdan önce tanımlanmalı ve denetlenmelidir. Güvenli olduğundan emin olmak için yetkili bir kişi tarafından aylık olarak kontrol edilmelidir. Güvenli </w:t>
      </w:r>
      <w:r w:rsidR="006D239A" w:rsidRPr="00B17574">
        <w:rPr>
          <w:lang w:val="tr-TR"/>
        </w:rPr>
        <w:t xml:space="preserve">olduğu </w:t>
      </w:r>
      <w:r w:rsidRPr="00B17574">
        <w:rPr>
          <w:lang w:val="tr-TR"/>
        </w:rPr>
        <w:t xml:space="preserve">kabul edilen ekipman/makineler </w:t>
      </w:r>
      <w:r w:rsidR="006D239A" w:rsidRPr="00B17574">
        <w:rPr>
          <w:lang w:val="tr-TR"/>
        </w:rPr>
        <w:t>kullanılabilecektir</w:t>
      </w:r>
      <w:r w:rsidRPr="00B17574">
        <w:rPr>
          <w:lang w:val="tr-TR"/>
        </w:rPr>
        <w:t>. Muayenede başarısız olan tüm ekipman/makine, güvenli hale getirilip inceleninceye veya imha edilinceye kadar atölyeye kaldırılmalı/hizmet dışı bırakılmalıdır.</w:t>
      </w:r>
    </w:p>
    <w:p w14:paraId="0E6C0358" w14:textId="5E994FBB" w:rsidR="00295225" w:rsidRPr="00B17574" w:rsidRDefault="00295225" w:rsidP="00295225">
      <w:pPr>
        <w:pStyle w:val="ListParagraph"/>
        <w:numPr>
          <w:ilvl w:val="0"/>
          <w:numId w:val="5"/>
        </w:numPr>
        <w:spacing w:after="240" w:line="360" w:lineRule="auto"/>
        <w:rPr>
          <w:lang w:val="tr-TR"/>
        </w:rPr>
      </w:pPr>
      <w:r w:rsidRPr="00B17574">
        <w:rPr>
          <w:lang w:val="tr-TR"/>
        </w:rPr>
        <w:t>Arıza/bakım durumunda EKED prosedürleri uygulanmalıdır.</w:t>
      </w:r>
    </w:p>
    <w:p w14:paraId="60C9035C" w14:textId="0347A9AA" w:rsidR="00295225" w:rsidRPr="00B17574" w:rsidRDefault="00295225" w:rsidP="00295225">
      <w:pPr>
        <w:pStyle w:val="ListParagraph"/>
        <w:numPr>
          <w:ilvl w:val="0"/>
          <w:numId w:val="5"/>
        </w:numPr>
        <w:spacing w:after="240" w:line="360" w:lineRule="auto"/>
        <w:rPr>
          <w:lang w:val="tr-TR"/>
        </w:rPr>
      </w:pPr>
      <w:r w:rsidRPr="00B17574">
        <w:rPr>
          <w:lang w:val="tr-TR"/>
        </w:rPr>
        <w:t>Tüm makine korumaları, imalatçılarının özelliklerine göre takılmalı ve çıkarılmamalıdır.</w:t>
      </w:r>
    </w:p>
    <w:p w14:paraId="70040FF3" w14:textId="3D084479" w:rsidR="00295225" w:rsidRPr="00B17574" w:rsidRDefault="00295225" w:rsidP="00295225">
      <w:pPr>
        <w:pStyle w:val="ListParagraph"/>
        <w:numPr>
          <w:ilvl w:val="0"/>
          <w:numId w:val="5"/>
        </w:numPr>
        <w:spacing w:after="240" w:line="360" w:lineRule="auto"/>
        <w:rPr>
          <w:lang w:val="tr-TR"/>
        </w:rPr>
      </w:pPr>
      <w:r w:rsidRPr="00B17574">
        <w:rPr>
          <w:lang w:val="tr-TR"/>
        </w:rPr>
        <w:t>Tehlike faktörlerine sahip makineler mümkün olduğunca fiziksel olarak korunmalı (kafesler veya barikatlar gibi) veya makine çevresindeki riskli alanlara yetkisiz erişimi engelleyecek şekilde örtülmelidir.</w:t>
      </w:r>
    </w:p>
    <w:p w14:paraId="5828CB67" w14:textId="77777777" w:rsidR="00840A5E" w:rsidRPr="00B17574" w:rsidRDefault="00840A5E" w:rsidP="00A4319F">
      <w:pPr>
        <w:spacing w:line="360" w:lineRule="auto"/>
        <w:rPr>
          <w:lang w:val="tr-TR"/>
        </w:rPr>
      </w:pPr>
    </w:p>
    <w:p w14:paraId="31157B72" w14:textId="77C8F50D" w:rsidR="00840A5E" w:rsidRPr="00B17574" w:rsidRDefault="00840A5E" w:rsidP="00A4319F">
      <w:pPr>
        <w:spacing w:line="360" w:lineRule="auto"/>
        <w:jc w:val="left"/>
        <w:rPr>
          <w:lang w:val="tr-TR"/>
        </w:rPr>
      </w:pPr>
      <w:r w:rsidRPr="00B17574">
        <w:rPr>
          <w:lang w:val="tr-TR"/>
        </w:rPr>
        <w:br w:type="page"/>
      </w:r>
    </w:p>
    <w:p w14:paraId="4F035CB4" w14:textId="409E22A6" w:rsidR="00306EDF" w:rsidRPr="00B17574" w:rsidRDefault="00295225" w:rsidP="00A4319F">
      <w:pPr>
        <w:pStyle w:val="Heading1"/>
        <w:spacing w:after="240" w:line="360" w:lineRule="auto"/>
        <w:rPr>
          <w:lang w:val="tr-TR"/>
        </w:rPr>
      </w:pPr>
      <w:bookmarkStart w:id="447" w:name="_Toc121729710"/>
      <w:bookmarkStart w:id="448" w:name="_Toc104898585"/>
      <w:r w:rsidRPr="00B17574">
        <w:rPr>
          <w:lang w:val="tr-TR"/>
        </w:rPr>
        <w:lastRenderedPageBreak/>
        <w:t>TEHLİKELİ İŞ YÖNETİMİ</w:t>
      </w:r>
      <w:bookmarkEnd w:id="447"/>
    </w:p>
    <w:p w14:paraId="137BE592" w14:textId="1A214FAC" w:rsidR="00AD688E" w:rsidRPr="00B17574" w:rsidRDefault="00295225" w:rsidP="00A4319F">
      <w:pPr>
        <w:pStyle w:val="Heading2"/>
        <w:spacing w:after="240" w:line="360" w:lineRule="auto"/>
        <w:rPr>
          <w:lang w:val="tr-TR"/>
        </w:rPr>
      </w:pPr>
      <w:bookmarkStart w:id="449" w:name="_Toc121729711"/>
      <w:bookmarkEnd w:id="448"/>
      <w:r w:rsidRPr="00B17574">
        <w:rPr>
          <w:lang w:val="tr-TR"/>
        </w:rPr>
        <w:t>Malzeme Taşıma ve Depolama</w:t>
      </w:r>
      <w:bookmarkEnd w:id="449"/>
    </w:p>
    <w:p w14:paraId="6360F3E7" w14:textId="77777777" w:rsidR="00295225" w:rsidRPr="00B17574" w:rsidRDefault="00295225" w:rsidP="00295225">
      <w:pPr>
        <w:spacing w:after="240" w:line="360" w:lineRule="auto"/>
        <w:rPr>
          <w:lang w:val="tr-TR"/>
        </w:rPr>
      </w:pPr>
      <w:r w:rsidRPr="00B17574">
        <w:rPr>
          <w:lang w:val="tr-TR"/>
        </w:rPr>
        <w:t>Malzemelerin verimli bir şekilde taşınması ve depolanması, malzemelerin gerektiğinde kullanılabilir olmasını sağlamak için hayati önem taşır. Ne yazık ki, malzemelerin yanlış taşınması ve depolanması genellikle maliyetli yaralanmalara neden olur.</w:t>
      </w:r>
    </w:p>
    <w:p w14:paraId="1979C25B" w14:textId="0FE45AAB" w:rsidR="00295225" w:rsidRPr="00B17574" w:rsidRDefault="00295225" w:rsidP="00295225">
      <w:pPr>
        <w:spacing w:after="240" w:line="360" w:lineRule="auto"/>
        <w:rPr>
          <w:lang w:val="tr-TR"/>
        </w:rPr>
      </w:pPr>
      <w:r w:rsidRPr="00B17574">
        <w:rPr>
          <w:lang w:val="tr-TR"/>
        </w:rPr>
        <w:t>Eğitime ek olarak, uygun çalışma uygulamaları, ekipman ve kontroller gibi genel güvenlik ilkelerinin uygulanması, malzemelerin taşınmasını ve depolanmasını içeren iş yeri kazalarını azaltmaya yardımcı olabilir.</w:t>
      </w:r>
    </w:p>
    <w:p w14:paraId="3EA67C7B" w14:textId="6D29FA61" w:rsidR="00295225" w:rsidRPr="00B17574" w:rsidRDefault="00295225" w:rsidP="00295225">
      <w:pPr>
        <w:spacing w:after="240" w:line="360" w:lineRule="auto"/>
        <w:rPr>
          <w:lang w:val="tr-TR"/>
        </w:rPr>
      </w:pPr>
      <w:r w:rsidRPr="00B17574">
        <w:rPr>
          <w:lang w:val="tr-TR"/>
        </w:rPr>
        <w:t>Depolanan malzemeler çalışanlar için tehlike oluşturmamalıdır. Maksimum istifleme yüksekliği 3 metre veya risk değerlendirmesinde tanımlanan bir yükseklik olmalıdır. Düşmeye karşı önlem olarak ağır malzemeler alt raflarda, hafif malzemeler ise üst raflarda depolanmalıdır. Malzemeleri depolarken tehlike oluşturmayı önlemek için aşağıdakiler sağlanmalıdır:</w:t>
      </w:r>
    </w:p>
    <w:p w14:paraId="28D3D6C0" w14:textId="6625E596" w:rsidR="00295225" w:rsidRPr="00B17574" w:rsidRDefault="00295225" w:rsidP="00295225">
      <w:pPr>
        <w:pStyle w:val="ListParagraph"/>
        <w:numPr>
          <w:ilvl w:val="0"/>
          <w:numId w:val="5"/>
        </w:numPr>
        <w:spacing w:line="360" w:lineRule="auto"/>
        <w:rPr>
          <w:lang w:val="tr-TR"/>
        </w:rPr>
      </w:pPr>
      <w:r w:rsidRPr="00B17574">
        <w:rPr>
          <w:lang w:val="tr-TR"/>
        </w:rPr>
        <w:t>Depolama alanları; tökezlemeye, yangına veya patlamaya neden olabilecek veya farelerin ve diğer haşerelerin barınmasına katkıda bulunabilecek birikmiş maddelerden arındırılmalıdır.</w:t>
      </w:r>
    </w:p>
    <w:p w14:paraId="61E239D9" w14:textId="67ABAE8F" w:rsidR="00295225" w:rsidRPr="00B17574" w:rsidRDefault="00295225" w:rsidP="00295225">
      <w:pPr>
        <w:pStyle w:val="ListParagraph"/>
        <w:numPr>
          <w:ilvl w:val="0"/>
          <w:numId w:val="5"/>
        </w:numPr>
        <w:spacing w:line="360" w:lineRule="auto"/>
        <w:rPr>
          <w:lang w:val="tr-TR"/>
        </w:rPr>
      </w:pPr>
      <w:r w:rsidRPr="00B17574">
        <w:rPr>
          <w:lang w:val="tr-TR"/>
        </w:rPr>
        <w:t>Uyumlu olmayan malzemeler ayırılmalıdır.</w:t>
      </w:r>
    </w:p>
    <w:p w14:paraId="3ED21937" w14:textId="38FF6785" w:rsidR="00295225" w:rsidRPr="00B17574" w:rsidRDefault="00295225" w:rsidP="00295225">
      <w:pPr>
        <w:pStyle w:val="ListParagraph"/>
        <w:numPr>
          <w:ilvl w:val="0"/>
          <w:numId w:val="5"/>
        </w:numPr>
        <w:spacing w:line="360" w:lineRule="auto"/>
        <w:rPr>
          <w:lang w:val="tr-TR"/>
        </w:rPr>
      </w:pPr>
      <w:r w:rsidRPr="00B17574">
        <w:rPr>
          <w:lang w:val="tr-TR"/>
        </w:rPr>
        <w:t>Malzemeler istiflenirken veya cihazlar yerleştirilirken dağılmayacak şekilde yerleştirilmelidir.</w:t>
      </w:r>
    </w:p>
    <w:p w14:paraId="1D1E3597" w14:textId="18506C2B" w:rsidR="00295225" w:rsidRPr="00B17574" w:rsidRDefault="00295225" w:rsidP="00295225">
      <w:pPr>
        <w:pStyle w:val="ListParagraph"/>
        <w:numPr>
          <w:ilvl w:val="0"/>
          <w:numId w:val="5"/>
        </w:numPr>
        <w:spacing w:line="360" w:lineRule="auto"/>
        <w:rPr>
          <w:lang w:val="tr-TR"/>
        </w:rPr>
      </w:pPr>
      <w:r w:rsidRPr="00B17574">
        <w:rPr>
          <w:lang w:val="tr-TR"/>
        </w:rPr>
        <w:t>İstiflerin yüksekliği, genişliği ve uzunluğu orantılı olmalıdır.</w:t>
      </w:r>
    </w:p>
    <w:p w14:paraId="2AFA96D5" w14:textId="564C4C42" w:rsidR="00295225" w:rsidRPr="00B17574" w:rsidRDefault="00295225" w:rsidP="00295225">
      <w:pPr>
        <w:pStyle w:val="ListParagraph"/>
        <w:numPr>
          <w:ilvl w:val="0"/>
          <w:numId w:val="5"/>
        </w:numPr>
        <w:spacing w:line="360" w:lineRule="auto"/>
        <w:rPr>
          <w:lang w:val="tr-TR"/>
        </w:rPr>
      </w:pPr>
      <w:r w:rsidRPr="00B17574">
        <w:rPr>
          <w:lang w:val="tr-TR"/>
        </w:rPr>
        <w:t>Yürüme yolları veya giriş-çıkış kapılarının üzerine malzeme konularak engel oluşturulmamalıdır.</w:t>
      </w:r>
    </w:p>
    <w:p w14:paraId="6A792CF6" w14:textId="1D74CD9B" w:rsidR="00295225" w:rsidRPr="00B17574" w:rsidRDefault="00295225" w:rsidP="00295225">
      <w:pPr>
        <w:pStyle w:val="ListParagraph"/>
        <w:numPr>
          <w:ilvl w:val="0"/>
          <w:numId w:val="5"/>
        </w:numPr>
        <w:spacing w:line="360" w:lineRule="auto"/>
        <w:rPr>
          <w:lang w:val="tr-TR"/>
        </w:rPr>
      </w:pPr>
      <w:r w:rsidRPr="00B17574">
        <w:rPr>
          <w:lang w:val="tr-TR"/>
        </w:rPr>
        <w:t>İstif aralığı gerekli işler için yeterli olmalıdır.</w:t>
      </w:r>
    </w:p>
    <w:p w14:paraId="45BED36D" w14:textId="19CBB241" w:rsidR="00295225" w:rsidRPr="00B17574" w:rsidRDefault="00295225" w:rsidP="00295225">
      <w:pPr>
        <w:pStyle w:val="ListParagraph"/>
        <w:numPr>
          <w:ilvl w:val="0"/>
          <w:numId w:val="5"/>
        </w:numPr>
        <w:spacing w:line="360" w:lineRule="auto"/>
        <w:rPr>
          <w:lang w:val="tr-TR"/>
        </w:rPr>
      </w:pPr>
      <w:r w:rsidRPr="00B17574">
        <w:rPr>
          <w:lang w:val="tr-TR"/>
        </w:rPr>
        <w:t>Malzemeler en üst sıradan alınmalı ve böylece malzemelerin dağılması engellenmelidir. Boru ve benzeri malzemeler taşınırken önünde durularak engel oluşturulmamalıdır.</w:t>
      </w:r>
    </w:p>
    <w:p w14:paraId="44C1D251" w14:textId="2B04CE8B" w:rsidR="00295225" w:rsidRPr="00B17574" w:rsidRDefault="00295225" w:rsidP="00295225">
      <w:pPr>
        <w:pStyle w:val="ListParagraph"/>
        <w:numPr>
          <w:ilvl w:val="0"/>
          <w:numId w:val="5"/>
        </w:numPr>
        <w:spacing w:line="360" w:lineRule="auto"/>
        <w:rPr>
          <w:lang w:val="tr-TR"/>
        </w:rPr>
      </w:pPr>
      <w:r w:rsidRPr="00B17574">
        <w:rPr>
          <w:lang w:val="tr-TR"/>
        </w:rPr>
        <w:t>Acil çıkış kapıları ile yangın tüpleri ve hortumlarının önüne kesinlikle istifleme yapılmamalıdır.</w:t>
      </w:r>
    </w:p>
    <w:p w14:paraId="5AAE3F79" w14:textId="77317503" w:rsidR="00295225" w:rsidRPr="00B17574" w:rsidRDefault="00295225" w:rsidP="00295225">
      <w:pPr>
        <w:pStyle w:val="ListParagraph"/>
        <w:numPr>
          <w:ilvl w:val="0"/>
          <w:numId w:val="5"/>
        </w:numPr>
        <w:spacing w:line="360" w:lineRule="auto"/>
        <w:rPr>
          <w:lang w:val="tr-TR"/>
        </w:rPr>
      </w:pPr>
      <w:r w:rsidRPr="00B17574">
        <w:rPr>
          <w:lang w:val="tr-TR"/>
        </w:rPr>
        <w:t>Malzemelerin istiflenmesi 3 metreyi veya risk değerlendirmesinde tanımlanan herhangi bir yüksekliği geçmemelidir.</w:t>
      </w:r>
    </w:p>
    <w:p w14:paraId="69C5DAD3" w14:textId="0F0E43AF" w:rsidR="00295225" w:rsidRPr="00B17574" w:rsidRDefault="00295225" w:rsidP="00295225">
      <w:pPr>
        <w:pStyle w:val="ListParagraph"/>
        <w:numPr>
          <w:ilvl w:val="0"/>
          <w:numId w:val="5"/>
        </w:numPr>
        <w:spacing w:line="360" w:lineRule="auto"/>
        <w:rPr>
          <w:lang w:val="tr-TR"/>
        </w:rPr>
      </w:pPr>
      <w:r w:rsidRPr="00B17574">
        <w:rPr>
          <w:lang w:val="tr-TR"/>
        </w:rPr>
        <w:t>Çubuklar ve borular uygun raflara veya sehpalara veya bunların sağlanamadığı yerlerde kalaslardan yapılmış bir kaide üzerine istiflenmeli ve istifin her iki tarafı dayanıklı kazıklarla desteklenmelidir.</w:t>
      </w:r>
    </w:p>
    <w:p w14:paraId="6668B0A2" w14:textId="6BC389A8" w:rsidR="00295225" w:rsidRPr="00B17574" w:rsidRDefault="00874DAD" w:rsidP="00295225">
      <w:pPr>
        <w:pStyle w:val="ListParagraph"/>
        <w:numPr>
          <w:ilvl w:val="0"/>
          <w:numId w:val="5"/>
        </w:numPr>
        <w:spacing w:line="360" w:lineRule="auto"/>
        <w:rPr>
          <w:lang w:val="tr-TR"/>
        </w:rPr>
      </w:pPr>
      <w:r w:rsidRPr="00B17574">
        <w:rPr>
          <w:lang w:val="tr-TR"/>
        </w:rPr>
        <w:t>İstiflemede b</w:t>
      </w:r>
      <w:r w:rsidR="00295225" w:rsidRPr="00B17574">
        <w:rPr>
          <w:lang w:val="tr-TR"/>
        </w:rPr>
        <w:t>üyük ve uzun parçalar altta olmalıdır.</w:t>
      </w:r>
    </w:p>
    <w:p w14:paraId="594D2AD7" w14:textId="767B55F4" w:rsidR="00295225" w:rsidRPr="00B17574" w:rsidRDefault="00295225" w:rsidP="00295225">
      <w:pPr>
        <w:pStyle w:val="ListParagraph"/>
        <w:numPr>
          <w:ilvl w:val="0"/>
          <w:numId w:val="5"/>
        </w:numPr>
        <w:spacing w:line="360" w:lineRule="auto"/>
        <w:rPr>
          <w:lang w:val="tr-TR"/>
        </w:rPr>
      </w:pPr>
      <w:r w:rsidRPr="00B17574">
        <w:rPr>
          <w:lang w:val="tr-TR"/>
        </w:rPr>
        <w:t>İstifleme ve depolama üretime engel olmayacak şekilde olmalıdır. İstifleme yapılacak tabanın taşıma kapasitesi bilinmelidir.</w:t>
      </w:r>
    </w:p>
    <w:p w14:paraId="0809FD13" w14:textId="582511A1" w:rsidR="00295225" w:rsidRPr="00B17574" w:rsidRDefault="00295225" w:rsidP="00295225">
      <w:pPr>
        <w:pStyle w:val="ListParagraph"/>
        <w:numPr>
          <w:ilvl w:val="0"/>
          <w:numId w:val="5"/>
        </w:numPr>
        <w:spacing w:line="360" w:lineRule="auto"/>
        <w:rPr>
          <w:lang w:val="tr-TR"/>
        </w:rPr>
      </w:pPr>
      <w:r w:rsidRPr="00B17574">
        <w:rPr>
          <w:lang w:val="tr-TR"/>
        </w:rPr>
        <w:t>İstifleme yükünün ağırlığı bilinmelidir. Aynı özelliklere sahip öğeler birlikte istiflenmelidir. Elektrik tesisatlarının yakınında istifleme yapılmamalıdır.</w:t>
      </w:r>
    </w:p>
    <w:p w14:paraId="338BE85A" w14:textId="77777777" w:rsidR="00AD688E" w:rsidRPr="00B17574" w:rsidRDefault="00AD688E" w:rsidP="00A4319F">
      <w:pPr>
        <w:spacing w:line="360" w:lineRule="auto"/>
        <w:rPr>
          <w:lang w:val="tr-TR"/>
        </w:rPr>
      </w:pPr>
    </w:p>
    <w:p w14:paraId="3B882DD6" w14:textId="52285B4D" w:rsidR="00AD688E" w:rsidRPr="00B17574" w:rsidRDefault="002B39BE" w:rsidP="00A4319F">
      <w:pPr>
        <w:spacing w:after="240" w:line="360" w:lineRule="auto"/>
        <w:rPr>
          <w:lang w:val="tr-TR"/>
        </w:rPr>
      </w:pPr>
      <w:r w:rsidRPr="00B17574">
        <w:rPr>
          <w:lang w:val="tr-TR"/>
        </w:rPr>
        <w:t xml:space="preserve">Buna ek olarak, çalışanlar </w:t>
      </w:r>
      <w:r w:rsidR="00874DAD" w:rsidRPr="00B17574">
        <w:rPr>
          <w:lang w:val="tr-TR"/>
        </w:rPr>
        <w:t>bağlı malzemeleri</w:t>
      </w:r>
      <w:r w:rsidRPr="00B17574">
        <w:rPr>
          <w:lang w:val="tr-TR"/>
        </w:rPr>
        <w:t xml:space="preserve"> raflara yerleştirmeyi ve kaymasını, düşmesini veya çökmesini önlemek için istifleyerek, bloke ederek veya birbirine kenetleyerek sabitlemeyi düşünmelidir.</w:t>
      </w:r>
    </w:p>
    <w:p w14:paraId="72534793" w14:textId="6CD8B84E" w:rsidR="00AD688E" w:rsidRPr="00B17574" w:rsidRDefault="002B39BE" w:rsidP="00A4319F">
      <w:pPr>
        <w:pStyle w:val="Heading2"/>
        <w:spacing w:after="240" w:line="360" w:lineRule="auto"/>
        <w:rPr>
          <w:lang w:val="tr-TR"/>
        </w:rPr>
      </w:pPr>
      <w:bookmarkStart w:id="450" w:name="_Toc118022418"/>
      <w:bookmarkStart w:id="451" w:name="_Toc118022534"/>
      <w:bookmarkStart w:id="452" w:name="_Toc118022650"/>
      <w:bookmarkStart w:id="453" w:name="_Toc118022766"/>
      <w:bookmarkStart w:id="454" w:name="_Toc118022882"/>
      <w:bookmarkStart w:id="455" w:name="_Toc118022998"/>
      <w:bookmarkStart w:id="456" w:name="_Toc118023114"/>
      <w:bookmarkStart w:id="457" w:name="_Toc118366154"/>
      <w:bookmarkStart w:id="458" w:name="_Toc118366269"/>
      <w:bookmarkStart w:id="459" w:name="_Toc118366382"/>
      <w:bookmarkStart w:id="460" w:name="_Toc121729712"/>
      <w:bookmarkEnd w:id="450"/>
      <w:bookmarkEnd w:id="451"/>
      <w:bookmarkEnd w:id="452"/>
      <w:bookmarkEnd w:id="453"/>
      <w:bookmarkEnd w:id="454"/>
      <w:bookmarkEnd w:id="455"/>
      <w:bookmarkEnd w:id="456"/>
      <w:bookmarkEnd w:id="457"/>
      <w:bookmarkEnd w:id="458"/>
      <w:bookmarkEnd w:id="459"/>
      <w:r w:rsidRPr="00B17574">
        <w:rPr>
          <w:lang w:val="tr-TR"/>
        </w:rPr>
        <w:lastRenderedPageBreak/>
        <w:t>Tehlikeli Maddeler</w:t>
      </w:r>
      <w:bookmarkEnd w:id="460"/>
    </w:p>
    <w:p w14:paraId="3069A436" w14:textId="2B78C1E6" w:rsidR="002B39BE" w:rsidRPr="00B17574" w:rsidRDefault="002B39BE" w:rsidP="002B39BE">
      <w:pPr>
        <w:spacing w:after="240" w:line="360" w:lineRule="auto"/>
        <w:rPr>
          <w:lang w:val="tr-TR"/>
        </w:rPr>
      </w:pPr>
      <w:r w:rsidRPr="00B17574">
        <w:rPr>
          <w:lang w:val="tr-TR"/>
        </w:rPr>
        <w:t>Tehlikeli maddelere mesleki maruz kalma olasılığını önlemek veya en aza indirmek için önlemler alınmalıdır.</w:t>
      </w:r>
    </w:p>
    <w:p w14:paraId="5928FFAD" w14:textId="2B2B7EF9" w:rsidR="002B39BE" w:rsidRPr="00B17574" w:rsidRDefault="002B39BE" w:rsidP="002B39BE">
      <w:pPr>
        <w:spacing w:after="240" w:line="360" w:lineRule="auto"/>
        <w:rPr>
          <w:lang w:val="tr-TR"/>
        </w:rPr>
      </w:pPr>
      <w:r w:rsidRPr="00B17574">
        <w:rPr>
          <w:lang w:val="tr-TR"/>
        </w:rPr>
        <w:t>Çalışma sırasında kullanılması planlanan tüm tehlikeli maddelerin, nakliye, kullanım ve bertaraftan kaynaklanan sağlık riskleri açısından değerlendirilmesi ve teknik ve operasyonel olarak gerekçelendirilebildiği durumlarda, sağlık riski en düşük olan tehlikeli maddelere öncelik verilmesi sağlanmalı ve belgelendirilmelidir.</w:t>
      </w:r>
    </w:p>
    <w:p w14:paraId="23C146AA" w14:textId="71436925" w:rsidR="00353F77" w:rsidRPr="00B17574" w:rsidRDefault="002B39BE" w:rsidP="00A4319F">
      <w:pPr>
        <w:spacing w:after="240" w:line="360" w:lineRule="auto"/>
        <w:rPr>
          <w:lang w:val="tr-TR"/>
        </w:rPr>
      </w:pPr>
      <w:r w:rsidRPr="00B17574">
        <w:rPr>
          <w:lang w:val="tr-TR"/>
        </w:rPr>
        <w:t xml:space="preserve">Tehlikeli maddeler, tehlike sınıflarına ve </w:t>
      </w:r>
      <w:r w:rsidR="004A0D4E" w:rsidRPr="00B17574">
        <w:rPr>
          <w:lang w:val="tr-TR"/>
        </w:rPr>
        <w:t>Malzeme Güvenlik Bilgi Formu (</w:t>
      </w:r>
      <w:r w:rsidRPr="00B17574">
        <w:rPr>
          <w:lang w:val="tr-TR"/>
        </w:rPr>
        <w:t>MSDS</w:t>
      </w:r>
      <w:r w:rsidR="004A0D4E" w:rsidRPr="00B17574">
        <w:rPr>
          <w:lang w:val="tr-TR"/>
        </w:rPr>
        <w:t>)</w:t>
      </w:r>
      <w:r w:rsidRPr="00B17574">
        <w:rPr>
          <w:lang w:val="tr-TR"/>
        </w:rPr>
        <w:t>'</w:t>
      </w:r>
      <w:proofErr w:type="spellStart"/>
      <w:r w:rsidR="004A0D4E" w:rsidRPr="00B17574">
        <w:rPr>
          <w:lang w:val="tr-TR"/>
        </w:rPr>
        <w:t>na</w:t>
      </w:r>
      <w:proofErr w:type="spellEnd"/>
      <w:r w:rsidRPr="00B17574">
        <w:rPr>
          <w:lang w:val="tr-TR"/>
        </w:rPr>
        <w:t xml:space="preserve"> göre depolanmalıdır. Tüm tehlikeli maddeler ihtiyaca göre sipariş edilmeli ve </w:t>
      </w:r>
      <w:proofErr w:type="spellStart"/>
      <w:r w:rsidRPr="00B17574">
        <w:rPr>
          <w:lang w:val="tr-TR"/>
        </w:rPr>
        <w:t>MSDS'lere</w:t>
      </w:r>
      <w:proofErr w:type="spellEnd"/>
      <w:r w:rsidRPr="00B17574">
        <w:rPr>
          <w:lang w:val="tr-TR"/>
        </w:rPr>
        <w:t xml:space="preserve"> göre depolanmalıdır. Tehlikeli maddeler ilgili ulusal düzenlemelere uygun olarak depolanmalıdır.</w:t>
      </w:r>
    </w:p>
    <w:p w14:paraId="4BCC4165" w14:textId="60ED23F8" w:rsidR="00306EDF" w:rsidRPr="00B17574" w:rsidRDefault="002B39BE" w:rsidP="00A4319F">
      <w:pPr>
        <w:pStyle w:val="ListParagraph"/>
        <w:numPr>
          <w:ilvl w:val="0"/>
          <w:numId w:val="5"/>
        </w:numPr>
        <w:spacing w:line="360" w:lineRule="auto"/>
        <w:rPr>
          <w:lang w:val="tr-TR"/>
        </w:rPr>
      </w:pPr>
      <w:r w:rsidRPr="00B17574">
        <w:rPr>
          <w:lang w:val="tr-TR"/>
        </w:rPr>
        <w:t>Tüm tehlikeli maddeler yasal gerekliliklere ve uluslararası standartlara göre değerlendirilmelidir,</w:t>
      </w:r>
    </w:p>
    <w:p w14:paraId="0B78E72B" w14:textId="066DC5B7" w:rsidR="00337DD7" w:rsidRPr="00B17574" w:rsidRDefault="002B39BE" w:rsidP="00A4319F">
      <w:pPr>
        <w:pStyle w:val="ListParagraph"/>
        <w:numPr>
          <w:ilvl w:val="0"/>
          <w:numId w:val="5"/>
        </w:numPr>
        <w:spacing w:line="360" w:lineRule="auto"/>
        <w:rPr>
          <w:lang w:val="tr-TR"/>
        </w:rPr>
      </w:pPr>
      <w:r w:rsidRPr="00B17574">
        <w:rPr>
          <w:lang w:val="tr-TR"/>
        </w:rPr>
        <w:t>Tehlikeli maddelerin kullanımından mümkün olduğunca kaçınılmalı, uluslararası yasaklı maddeler hiçbir şekilde sahalarda kullanılmamalıdır. Tehlikeli maddenin kullanımı engellenemiyorsa, daha az tehlikeli bir madde ile değiştirilmelidir. Mevcut alternatif malzeme yoksa, tehlikeli maddelerin depolanması ve kullanımı maksimum güvenlik koşullarında gerçekleştirilmelidir,</w:t>
      </w:r>
    </w:p>
    <w:p w14:paraId="26234270" w14:textId="13A1BEE3" w:rsidR="00AD688E" w:rsidRPr="00B17574" w:rsidRDefault="002B39BE" w:rsidP="00A4319F">
      <w:pPr>
        <w:pStyle w:val="ListParagraph"/>
        <w:numPr>
          <w:ilvl w:val="0"/>
          <w:numId w:val="5"/>
        </w:numPr>
        <w:spacing w:line="360" w:lineRule="auto"/>
        <w:rPr>
          <w:lang w:val="tr-TR"/>
        </w:rPr>
      </w:pPr>
      <w:r w:rsidRPr="00B17574">
        <w:rPr>
          <w:lang w:val="tr-TR"/>
        </w:rPr>
        <w:t>Tehlikeli madde, o maddenin saklanması amacıyla tasarlanmış güvenli bir kapta saklanmalıdır,</w:t>
      </w:r>
    </w:p>
    <w:p w14:paraId="31B899C1" w14:textId="049D7CF9" w:rsidR="00AD688E" w:rsidRPr="00B17574" w:rsidRDefault="002B39BE" w:rsidP="00A4319F">
      <w:pPr>
        <w:pStyle w:val="ListParagraph"/>
        <w:numPr>
          <w:ilvl w:val="0"/>
          <w:numId w:val="5"/>
        </w:numPr>
        <w:spacing w:line="360" w:lineRule="auto"/>
        <w:rPr>
          <w:lang w:val="tr-TR"/>
        </w:rPr>
      </w:pPr>
      <w:r w:rsidRPr="00B17574">
        <w:rPr>
          <w:lang w:val="tr-TR"/>
        </w:rPr>
        <w:t>Çalışma alanına sadece eldeki işe yetecek kadar madde getirilmeli ve kullanımdan hemen sonra fazlalık alandan uzaklaştırılmalıdır.</w:t>
      </w:r>
    </w:p>
    <w:p w14:paraId="26E2CFEB" w14:textId="11765AEF" w:rsidR="00AD688E" w:rsidRPr="00B17574" w:rsidRDefault="004A0D4E" w:rsidP="00A4319F">
      <w:pPr>
        <w:pStyle w:val="ListParagraph"/>
        <w:numPr>
          <w:ilvl w:val="0"/>
          <w:numId w:val="5"/>
        </w:numPr>
        <w:spacing w:line="360" w:lineRule="auto"/>
        <w:rPr>
          <w:lang w:val="tr-TR"/>
        </w:rPr>
      </w:pPr>
      <w:r w:rsidRPr="00B17574">
        <w:rPr>
          <w:lang w:val="tr-TR"/>
        </w:rPr>
        <w:t xml:space="preserve">Maddenin sahaya girmesine izin verilmeden önce, </w:t>
      </w:r>
      <w:r w:rsidR="002B39BE" w:rsidRPr="00B17574">
        <w:rPr>
          <w:lang w:val="tr-TR"/>
        </w:rPr>
        <w:t xml:space="preserve">birincil irtibat kişisine </w:t>
      </w:r>
      <w:proofErr w:type="spellStart"/>
      <w:r w:rsidRPr="00B17574">
        <w:rPr>
          <w:lang w:val="tr-TR"/>
        </w:rPr>
        <w:t>MSDS’ler</w:t>
      </w:r>
      <w:proofErr w:type="spellEnd"/>
      <w:r w:rsidRPr="00B17574">
        <w:rPr>
          <w:lang w:val="tr-TR"/>
        </w:rPr>
        <w:t xml:space="preserve"> temin edilmelidir</w:t>
      </w:r>
      <w:r w:rsidR="002B39BE" w:rsidRPr="00B17574">
        <w:rPr>
          <w:lang w:val="tr-TR"/>
        </w:rPr>
        <w:t xml:space="preserve">. Bu </w:t>
      </w:r>
      <w:proofErr w:type="spellStart"/>
      <w:r w:rsidR="002B39BE" w:rsidRPr="00B17574">
        <w:rPr>
          <w:lang w:val="tr-TR"/>
        </w:rPr>
        <w:t>MSDS'ler</w:t>
      </w:r>
      <w:proofErr w:type="spellEnd"/>
      <w:r w:rsidR="002B39BE" w:rsidRPr="00B17574">
        <w:rPr>
          <w:lang w:val="tr-TR"/>
        </w:rPr>
        <w:t xml:space="preserve"> uygun dilde </w:t>
      </w:r>
      <w:r w:rsidRPr="00B17574">
        <w:rPr>
          <w:lang w:val="tr-TR"/>
        </w:rPr>
        <w:t xml:space="preserve">hazırlanmış </w:t>
      </w:r>
      <w:r w:rsidR="002B39BE" w:rsidRPr="00B17574">
        <w:rPr>
          <w:lang w:val="tr-TR"/>
        </w:rPr>
        <w:t>olmalıdır.</w:t>
      </w:r>
    </w:p>
    <w:p w14:paraId="21A6B67E" w14:textId="55A2E2CB" w:rsidR="00337DD7" w:rsidRPr="00B17574" w:rsidRDefault="002B39BE" w:rsidP="00A4319F">
      <w:pPr>
        <w:pStyle w:val="ListParagraph"/>
        <w:numPr>
          <w:ilvl w:val="0"/>
          <w:numId w:val="5"/>
        </w:numPr>
        <w:spacing w:line="360" w:lineRule="auto"/>
        <w:rPr>
          <w:lang w:val="tr-TR"/>
        </w:rPr>
      </w:pPr>
      <w:r w:rsidRPr="00B17574">
        <w:rPr>
          <w:lang w:val="tr-TR"/>
        </w:rPr>
        <w:t>Prosedürlerin ve formların (</w:t>
      </w:r>
      <w:proofErr w:type="spellStart"/>
      <w:r w:rsidRPr="00B17574">
        <w:rPr>
          <w:lang w:val="tr-TR"/>
        </w:rPr>
        <w:t>MSDS'ler</w:t>
      </w:r>
      <w:proofErr w:type="spellEnd"/>
      <w:r w:rsidRPr="00B17574">
        <w:rPr>
          <w:lang w:val="tr-TR"/>
        </w:rPr>
        <w:t xml:space="preserve"> gibi) uygulanması, güvenli çalışma uygulamaları ve </w:t>
      </w:r>
      <w:proofErr w:type="spellStart"/>
      <w:r w:rsidRPr="00B17574">
        <w:rPr>
          <w:lang w:val="tr-TR"/>
        </w:rPr>
        <w:t>KKD'nin</w:t>
      </w:r>
      <w:proofErr w:type="spellEnd"/>
      <w:r w:rsidRPr="00B17574">
        <w:rPr>
          <w:lang w:val="tr-TR"/>
        </w:rPr>
        <w:t xml:space="preserve"> uygun kullanımı konusunda işçilere eğitim verilmelidir.</w:t>
      </w:r>
    </w:p>
    <w:p w14:paraId="664F2ABC" w14:textId="259E8087" w:rsidR="00AD688E" w:rsidRPr="00B17574" w:rsidRDefault="002B39BE" w:rsidP="00A4319F">
      <w:pPr>
        <w:pStyle w:val="ListParagraph"/>
        <w:numPr>
          <w:ilvl w:val="0"/>
          <w:numId w:val="5"/>
        </w:numPr>
        <w:spacing w:line="360" w:lineRule="auto"/>
        <w:rPr>
          <w:lang w:val="tr-TR"/>
        </w:rPr>
      </w:pPr>
      <w:r w:rsidRPr="00B17574">
        <w:rPr>
          <w:lang w:val="tr-TR"/>
        </w:rPr>
        <w:t>Her türlü yazılı iletişim aracı, kolayca anlaşılabilecek bir dilde olmalı ve tehlikeli maddelere maruz kalan çalışanlar ve ilk yardım personeli tarafından kolayca erişilebilir olmalıdır. Tüm tehlikeli maddelerin kullanım miktarlarını belirten bir kayıt tutulmalıdır. Bilgiler güncel olmalıdır.</w:t>
      </w:r>
    </w:p>
    <w:p w14:paraId="6A1BA352" w14:textId="47CC9B1B" w:rsidR="004921D2" w:rsidRPr="00B17574" w:rsidRDefault="002B39BE" w:rsidP="00A4319F">
      <w:pPr>
        <w:pStyle w:val="ListParagraph"/>
        <w:numPr>
          <w:ilvl w:val="1"/>
          <w:numId w:val="5"/>
        </w:numPr>
        <w:spacing w:line="360" w:lineRule="auto"/>
        <w:rPr>
          <w:lang w:val="tr-TR"/>
        </w:rPr>
      </w:pPr>
      <w:r w:rsidRPr="00B17574">
        <w:rPr>
          <w:lang w:val="tr-TR"/>
        </w:rPr>
        <w:t>Her madde için genel isim</w:t>
      </w:r>
    </w:p>
    <w:p w14:paraId="4155809E" w14:textId="7A096316" w:rsidR="004921D2" w:rsidRPr="00B17574" w:rsidRDefault="002B39BE" w:rsidP="00A4319F">
      <w:pPr>
        <w:pStyle w:val="ListParagraph"/>
        <w:numPr>
          <w:ilvl w:val="1"/>
          <w:numId w:val="5"/>
        </w:numPr>
        <w:spacing w:line="360" w:lineRule="auto"/>
        <w:rPr>
          <w:lang w:val="tr-TR"/>
        </w:rPr>
      </w:pPr>
      <w:r w:rsidRPr="00B17574">
        <w:rPr>
          <w:lang w:val="tr-TR"/>
        </w:rPr>
        <w:t>Depolanan her bir maddenin miktarı</w:t>
      </w:r>
    </w:p>
    <w:p w14:paraId="083410FB" w14:textId="189DD537" w:rsidR="004921D2" w:rsidRPr="00B17574" w:rsidRDefault="00ED39EA" w:rsidP="00A4319F">
      <w:pPr>
        <w:pStyle w:val="ListParagraph"/>
        <w:numPr>
          <w:ilvl w:val="1"/>
          <w:numId w:val="5"/>
        </w:numPr>
        <w:spacing w:line="360" w:lineRule="auto"/>
        <w:rPr>
          <w:lang w:val="tr-TR"/>
        </w:rPr>
      </w:pPr>
      <w:r w:rsidRPr="00B17574">
        <w:rPr>
          <w:lang w:val="tr-TR"/>
        </w:rPr>
        <w:t>Aylık kullanılması beklenen madde miktarı</w:t>
      </w:r>
    </w:p>
    <w:p w14:paraId="507C3005" w14:textId="39C4FC4B" w:rsidR="004921D2" w:rsidRPr="00B17574" w:rsidRDefault="00ED39EA" w:rsidP="00A4319F">
      <w:pPr>
        <w:pStyle w:val="ListParagraph"/>
        <w:numPr>
          <w:ilvl w:val="1"/>
          <w:numId w:val="5"/>
        </w:numPr>
        <w:spacing w:line="360" w:lineRule="auto"/>
        <w:rPr>
          <w:lang w:val="tr-TR"/>
        </w:rPr>
      </w:pPr>
      <w:r w:rsidRPr="00B17574">
        <w:rPr>
          <w:lang w:val="tr-TR"/>
        </w:rPr>
        <w:t>İlgili Malzeme Güvenlik Bilgi Formu</w:t>
      </w:r>
    </w:p>
    <w:p w14:paraId="474B0A8E" w14:textId="793BFB31" w:rsidR="004921D2" w:rsidRPr="00B17574" w:rsidRDefault="00ED39EA" w:rsidP="00A4319F">
      <w:pPr>
        <w:pStyle w:val="ListParagraph"/>
        <w:numPr>
          <w:ilvl w:val="1"/>
          <w:numId w:val="5"/>
        </w:numPr>
        <w:spacing w:line="360" w:lineRule="auto"/>
        <w:rPr>
          <w:lang w:val="tr-TR"/>
        </w:rPr>
      </w:pPr>
      <w:r w:rsidRPr="00B17574">
        <w:rPr>
          <w:lang w:val="tr-TR"/>
        </w:rPr>
        <w:t>Her bir maddeyle ilişkili S</w:t>
      </w:r>
      <w:r w:rsidR="007B195A" w:rsidRPr="00B17574">
        <w:rPr>
          <w:lang w:val="tr-TR"/>
        </w:rPr>
        <w:t>E</w:t>
      </w:r>
      <w:r w:rsidRPr="00B17574">
        <w:rPr>
          <w:lang w:val="tr-TR"/>
        </w:rPr>
        <w:t>Ç Riskleri</w:t>
      </w:r>
    </w:p>
    <w:p w14:paraId="4283D604" w14:textId="72D2CC23" w:rsidR="004921D2" w:rsidRPr="00B17574" w:rsidRDefault="00ED39EA" w:rsidP="00A4319F">
      <w:pPr>
        <w:pStyle w:val="ListParagraph"/>
        <w:numPr>
          <w:ilvl w:val="1"/>
          <w:numId w:val="5"/>
        </w:numPr>
        <w:spacing w:line="360" w:lineRule="auto"/>
        <w:rPr>
          <w:lang w:val="tr-TR"/>
        </w:rPr>
      </w:pPr>
      <w:r w:rsidRPr="00B17574">
        <w:rPr>
          <w:lang w:val="tr-TR"/>
        </w:rPr>
        <w:t>Taşıma, depolama ve kullanım için gerekli önlemler</w:t>
      </w:r>
    </w:p>
    <w:p w14:paraId="2C325673" w14:textId="3D2E9D3D" w:rsidR="00AD688E" w:rsidRPr="00B17574" w:rsidRDefault="00ED39EA" w:rsidP="00A4319F">
      <w:pPr>
        <w:pStyle w:val="ListParagraph"/>
        <w:numPr>
          <w:ilvl w:val="0"/>
          <w:numId w:val="5"/>
        </w:numPr>
        <w:spacing w:line="360" w:lineRule="auto"/>
        <w:rPr>
          <w:lang w:val="tr-TR"/>
        </w:rPr>
      </w:pPr>
      <w:r w:rsidRPr="00B17574">
        <w:rPr>
          <w:lang w:val="tr-TR"/>
        </w:rPr>
        <w:t>Kirletici maddelerin herhangi bir şekilde dökülmesi halinde derhal Süpervizöre veya onun yokluğunda birincil irtibat kişisine rapor edilmelidir.</w:t>
      </w:r>
    </w:p>
    <w:p w14:paraId="3B2426D3" w14:textId="587C7A84" w:rsidR="00306EDF" w:rsidRPr="00B17574" w:rsidRDefault="00ED39EA" w:rsidP="00A4319F">
      <w:pPr>
        <w:pStyle w:val="ListParagraph"/>
        <w:numPr>
          <w:ilvl w:val="0"/>
          <w:numId w:val="5"/>
        </w:numPr>
        <w:spacing w:line="360" w:lineRule="auto"/>
        <w:rPr>
          <w:lang w:val="tr-TR"/>
        </w:rPr>
      </w:pPr>
      <w:r w:rsidRPr="00B17574">
        <w:rPr>
          <w:lang w:val="tr-TR"/>
        </w:rPr>
        <w:lastRenderedPageBreak/>
        <w:t>Tehlikeli maddelere maruz kalan veya maruz kalması muhtemel işçi sayısı minimumda tutulmalıdır.</w:t>
      </w:r>
    </w:p>
    <w:p w14:paraId="74F23854" w14:textId="5E01CFD1" w:rsidR="00306EDF" w:rsidRPr="00B17574" w:rsidRDefault="00ED39EA" w:rsidP="00A4319F">
      <w:pPr>
        <w:pStyle w:val="ListParagraph"/>
        <w:numPr>
          <w:ilvl w:val="0"/>
          <w:numId w:val="5"/>
        </w:numPr>
        <w:spacing w:line="360" w:lineRule="auto"/>
        <w:rPr>
          <w:lang w:val="tr-TR"/>
        </w:rPr>
      </w:pPr>
      <w:r w:rsidRPr="00B17574">
        <w:rPr>
          <w:lang w:val="tr-TR"/>
        </w:rPr>
        <w:t>Yanıcı ve/veya zehirli maddeler içeren kaplar, sürekli olarak kapalı ve örtülü tutulmalıdır. Malzemeler orijinal ambalajlarında muhafaza edilmeli, malzemeler maksimum güvenlik altında elleçlenip taşınmalıdır.</w:t>
      </w:r>
    </w:p>
    <w:p w14:paraId="0B67D9E4" w14:textId="2E40BD4D" w:rsidR="00306EDF" w:rsidRPr="00B17574" w:rsidRDefault="00ED39EA" w:rsidP="00A4319F">
      <w:pPr>
        <w:pStyle w:val="ListParagraph"/>
        <w:numPr>
          <w:ilvl w:val="0"/>
          <w:numId w:val="5"/>
        </w:numPr>
        <w:spacing w:line="360" w:lineRule="auto"/>
        <w:rPr>
          <w:lang w:val="tr-TR"/>
        </w:rPr>
      </w:pPr>
      <w:r w:rsidRPr="00B17574">
        <w:rPr>
          <w:lang w:val="tr-TR"/>
        </w:rPr>
        <w:t>Aşındırıcı, oksitleyici, reaktif veya silisli maddeler için inhalasyon maruziyet seviyelerinin korunmasını ve çalışma alanlarında uygun seviyelerin karşılanmasını sağlamak için yeterli havalandırma ve toz/duman tahliye sistemleri sağlanmalıdır.</w:t>
      </w:r>
    </w:p>
    <w:p w14:paraId="2A1EBE8B" w14:textId="22F6A306" w:rsidR="00306EDF" w:rsidRPr="00B17574" w:rsidRDefault="00ED39EA" w:rsidP="00A4319F">
      <w:pPr>
        <w:pStyle w:val="ListParagraph"/>
        <w:numPr>
          <w:ilvl w:val="0"/>
          <w:numId w:val="5"/>
        </w:numPr>
        <w:spacing w:line="360" w:lineRule="auto"/>
        <w:rPr>
          <w:lang w:val="tr-TR"/>
        </w:rPr>
      </w:pPr>
      <w:r w:rsidRPr="00B17574">
        <w:rPr>
          <w:lang w:val="tr-TR"/>
        </w:rPr>
        <w:t>Tehlikeli maddeler yalnızca tehlikeli madde taşıma yetkisi olan araçlarla taşınmalıdır.</w:t>
      </w:r>
    </w:p>
    <w:p w14:paraId="7880B59B" w14:textId="3D38543B" w:rsidR="00306EDF" w:rsidRPr="00B17574" w:rsidRDefault="00ED39EA" w:rsidP="00A4319F">
      <w:pPr>
        <w:pStyle w:val="ListParagraph"/>
        <w:numPr>
          <w:ilvl w:val="0"/>
          <w:numId w:val="5"/>
        </w:numPr>
        <w:spacing w:line="360" w:lineRule="auto"/>
        <w:rPr>
          <w:lang w:val="tr-TR"/>
        </w:rPr>
      </w:pPr>
      <w:r w:rsidRPr="00B17574">
        <w:rPr>
          <w:lang w:val="tr-TR"/>
        </w:rPr>
        <w:t>Göz yıkama istasyonları, duşlar ve diğer ilk yardım çantaları gibi tehlikeli madde depolama alanlarının yakınına uygun ilk yardım kitleri yerleştirilmelidir.</w:t>
      </w:r>
    </w:p>
    <w:p w14:paraId="7CC3F6B6" w14:textId="35F1308F" w:rsidR="00306EDF" w:rsidRPr="00B17574" w:rsidRDefault="00ED39EA" w:rsidP="00A4319F">
      <w:pPr>
        <w:pStyle w:val="ListParagraph"/>
        <w:numPr>
          <w:ilvl w:val="0"/>
          <w:numId w:val="5"/>
        </w:numPr>
        <w:spacing w:line="360" w:lineRule="auto"/>
        <w:rPr>
          <w:lang w:val="tr-TR"/>
        </w:rPr>
      </w:pPr>
      <w:r w:rsidRPr="00B17574">
        <w:rPr>
          <w:lang w:val="tr-TR"/>
        </w:rPr>
        <w:t>Farklı tehlike sembollerine sahip kimyasallar bir arada depolanmamalıdır.</w:t>
      </w:r>
    </w:p>
    <w:p w14:paraId="04DCAA9E" w14:textId="271604EC" w:rsidR="00306EDF" w:rsidRPr="00B17574" w:rsidRDefault="00ED39EA" w:rsidP="00A4319F">
      <w:pPr>
        <w:pStyle w:val="ListParagraph"/>
        <w:numPr>
          <w:ilvl w:val="0"/>
          <w:numId w:val="5"/>
        </w:numPr>
        <w:spacing w:line="360" w:lineRule="auto"/>
        <w:rPr>
          <w:lang w:val="tr-TR"/>
        </w:rPr>
      </w:pPr>
      <w:r w:rsidRPr="00B17574">
        <w:rPr>
          <w:lang w:val="tr-TR"/>
        </w:rPr>
        <w:t>Dökülen maddelerin temizlenmesini sağlamak için, tehlikeli maddelerin elleçlendiği yerlerde dökülme kitleri, koruyucu ekipman ve diğer gerekli ekipman bulunmalıdır.</w:t>
      </w:r>
    </w:p>
    <w:p w14:paraId="208A24AD" w14:textId="319B85E0" w:rsidR="00306EDF" w:rsidRPr="00B17574" w:rsidRDefault="00ED39EA" w:rsidP="00A4319F">
      <w:pPr>
        <w:pStyle w:val="ListParagraph"/>
        <w:numPr>
          <w:ilvl w:val="0"/>
          <w:numId w:val="5"/>
        </w:numPr>
        <w:spacing w:after="240" w:line="360" w:lineRule="auto"/>
        <w:rPr>
          <w:lang w:val="tr-TR"/>
        </w:rPr>
      </w:pPr>
      <w:r w:rsidRPr="00B17574">
        <w:rPr>
          <w:lang w:val="tr-TR"/>
        </w:rPr>
        <w:t>Tüm Tehlikeli Maddeler, ilgili yönetmeliğin gerekliliklerine göre bertaraf edilmelidir.</w:t>
      </w:r>
    </w:p>
    <w:p w14:paraId="7D43C1FE" w14:textId="23DF8C05" w:rsidR="00306EDF" w:rsidRPr="00B17574" w:rsidRDefault="00ED39EA" w:rsidP="00A4319F">
      <w:pPr>
        <w:pStyle w:val="Heading2"/>
        <w:spacing w:after="240" w:line="360" w:lineRule="auto"/>
        <w:rPr>
          <w:lang w:val="tr-TR"/>
        </w:rPr>
      </w:pPr>
      <w:bookmarkStart w:id="461" w:name="_Toc121729713"/>
      <w:r w:rsidRPr="00B17574">
        <w:rPr>
          <w:lang w:val="tr-TR"/>
        </w:rPr>
        <w:t>Yüksekte Çalışma</w:t>
      </w:r>
      <w:bookmarkEnd w:id="461"/>
    </w:p>
    <w:p w14:paraId="1956F2B1" w14:textId="6A8F8693" w:rsidR="00EA6F37" w:rsidRPr="00B17574" w:rsidRDefault="00ED39EA" w:rsidP="00A4319F">
      <w:pPr>
        <w:spacing w:after="240" w:line="360" w:lineRule="auto"/>
        <w:rPr>
          <w:lang w:val="tr-TR"/>
        </w:rPr>
      </w:pPr>
      <w:r w:rsidRPr="00B17574">
        <w:rPr>
          <w:lang w:val="tr-TR"/>
        </w:rPr>
        <w:t xml:space="preserve">Yükseklik farkından dolayı düşme sonucu yaralanma olasılığı olan çalışmalar “yüksekte çalışma” olarak değerlendirilmektedir. </w:t>
      </w:r>
      <w:r w:rsidR="00DB1112" w:rsidRPr="00B17574">
        <w:rPr>
          <w:lang w:val="tr-TR"/>
        </w:rPr>
        <w:t>Korkuluk, b</w:t>
      </w:r>
      <w:r w:rsidR="0029336C" w:rsidRPr="00B17574">
        <w:rPr>
          <w:lang w:val="tr-TR"/>
        </w:rPr>
        <w:t>ariyer veya diğer/benzer tipte onaylı düşme koruyucu veya önleyici cihazlar ile koruma altına alınmadığı için düşme riski altında s</w:t>
      </w:r>
      <w:r w:rsidR="004A0D4E" w:rsidRPr="00B17574">
        <w:rPr>
          <w:lang w:val="tr-TR"/>
        </w:rPr>
        <w:t>eyahat</w:t>
      </w:r>
      <w:r w:rsidR="0029336C" w:rsidRPr="00B17574">
        <w:rPr>
          <w:lang w:val="tr-TR"/>
        </w:rPr>
        <w:t xml:space="preserve"> etmek</w:t>
      </w:r>
      <w:r w:rsidR="004A0D4E" w:rsidRPr="00B17574">
        <w:rPr>
          <w:lang w:val="tr-TR"/>
        </w:rPr>
        <w:t xml:space="preserve">, sabit bir iş </w:t>
      </w:r>
      <w:r w:rsidR="00B17574" w:rsidRPr="00B17574">
        <w:rPr>
          <w:lang w:val="tr-TR"/>
        </w:rPr>
        <w:t>yapmak</w:t>
      </w:r>
      <w:r w:rsidR="004A0D4E" w:rsidRPr="00B17574">
        <w:rPr>
          <w:lang w:val="tr-TR"/>
        </w:rPr>
        <w:t xml:space="preserve"> veya</w:t>
      </w:r>
      <w:r w:rsidR="00DB1112" w:rsidRPr="00B17574">
        <w:rPr>
          <w:lang w:val="tr-TR"/>
        </w:rPr>
        <w:t xml:space="preserve"> bu durumda olunan</w:t>
      </w:r>
      <w:r w:rsidR="004A0D4E" w:rsidRPr="00B17574">
        <w:rPr>
          <w:lang w:val="tr-TR"/>
        </w:rPr>
        <w:t xml:space="preserve"> herhangi bir an yüksekte çalışma kapsamında değerlendirilir.</w:t>
      </w:r>
    </w:p>
    <w:p w14:paraId="54663B52" w14:textId="1E4092E2" w:rsidR="00E04CD9" w:rsidRPr="00B17574" w:rsidRDefault="00ED39EA" w:rsidP="00A4319F">
      <w:pPr>
        <w:spacing w:after="240" w:line="360" w:lineRule="auto"/>
        <w:rPr>
          <w:lang w:val="tr-TR"/>
        </w:rPr>
      </w:pPr>
      <w:r w:rsidRPr="00B17574">
        <w:rPr>
          <w:lang w:val="tr-TR"/>
        </w:rPr>
        <w:t xml:space="preserve">Yüksekte çalışma için </w:t>
      </w:r>
      <w:r w:rsidR="00AF24E0" w:rsidRPr="00B17574">
        <w:rPr>
          <w:lang w:val="tr-TR"/>
        </w:rPr>
        <w:t xml:space="preserve">iş </w:t>
      </w:r>
      <w:r w:rsidRPr="00B17574">
        <w:rPr>
          <w:lang w:val="tr-TR"/>
        </w:rPr>
        <w:t xml:space="preserve">izni gereklidir ve Yüksekte </w:t>
      </w:r>
      <w:r w:rsidR="00AF24E0" w:rsidRPr="00B17574">
        <w:rPr>
          <w:lang w:val="tr-TR"/>
        </w:rPr>
        <w:t xml:space="preserve">İş </w:t>
      </w:r>
      <w:r w:rsidRPr="00B17574">
        <w:rPr>
          <w:lang w:val="tr-TR"/>
        </w:rPr>
        <w:t xml:space="preserve">İzni (Ek-1: </w:t>
      </w:r>
      <w:r w:rsidR="00AF24E0" w:rsidRPr="00B17574">
        <w:rPr>
          <w:lang w:val="tr-TR"/>
        </w:rPr>
        <w:t xml:space="preserve">İş </w:t>
      </w:r>
      <w:r w:rsidRPr="00B17574">
        <w:rPr>
          <w:lang w:val="tr-TR"/>
        </w:rPr>
        <w:t xml:space="preserve">İzin Formu) olmayan çalışanlar yüksekte çalışamayacaktır. </w:t>
      </w:r>
      <w:r w:rsidR="00AF24E0" w:rsidRPr="00B17574">
        <w:rPr>
          <w:lang w:val="tr-TR"/>
        </w:rPr>
        <w:t xml:space="preserve">İş </w:t>
      </w:r>
      <w:r w:rsidRPr="00B17574">
        <w:rPr>
          <w:lang w:val="tr-TR"/>
        </w:rPr>
        <w:t>İzni, gerekli eğitimler, lisanslar veya sertifikalar ile verilebilir. İşin riskleri veya ilgili risk değerlendirmesi yüksekte çalışacak çalışanlar tarafından okunmalı ve anlaşılmalıdır.</w:t>
      </w:r>
    </w:p>
    <w:p w14:paraId="4E849B3E" w14:textId="3251865D" w:rsidR="00EA6F37" w:rsidRPr="00B17574" w:rsidRDefault="00220B35" w:rsidP="00A4319F">
      <w:pPr>
        <w:spacing w:after="240" w:line="360" w:lineRule="auto"/>
        <w:rPr>
          <w:lang w:val="tr-TR"/>
        </w:rPr>
      </w:pPr>
      <w:r w:rsidRPr="00B17574">
        <w:rPr>
          <w:lang w:val="tr-TR"/>
        </w:rPr>
        <w:t>Yüksekte çalışma yapılmaması esas alınmalıdır, ancak yüksekte çalışmanın zaruri olduğu durumlarda riskleri kontrol altına almak için merdiven, iskele, çalışma platformu gibi gerekli önlemler alınmalıdır.</w:t>
      </w:r>
    </w:p>
    <w:p w14:paraId="50448768" w14:textId="2E4FB1AF" w:rsidR="00EA6F37" w:rsidRPr="00B17574" w:rsidRDefault="00220B35" w:rsidP="00A4319F">
      <w:pPr>
        <w:spacing w:after="240" w:line="360" w:lineRule="auto"/>
        <w:rPr>
          <w:lang w:val="tr-TR"/>
        </w:rPr>
      </w:pPr>
      <w:r w:rsidRPr="00B17574">
        <w:rPr>
          <w:lang w:val="tr-TR"/>
        </w:rPr>
        <w:t>Tam vücut</w:t>
      </w:r>
      <w:r w:rsidR="00164F70" w:rsidRPr="00B17574">
        <w:rPr>
          <w:lang w:val="tr-TR"/>
        </w:rPr>
        <w:t xml:space="preserve"> korumalı emniyet kemeri</w:t>
      </w:r>
      <w:r w:rsidRPr="00B17574">
        <w:rPr>
          <w:lang w:val="tr-TR"/>
        </w:rPr>
        <w:t xml:space="preserve"> gibi özel </w:t>
      </w:r>
      <w:proofErr w:type="spellStart"/>
      <w:r w:rsidRPr="00B17574">
        <w:rPr>
          <w:lang w:val="tr-TR"/>
        </w:rPr>
        <w:t>KKDler</w:t>
      </w:r>
      <w:proofErr w:type="spellEnd"/>
      <w:r w:rsidRPr="00B17574">
        <w:rPr>
          <w:lang w:val="tr-TR"/>
        </w:rPr>
        <w:t xml:space="preserve"> kullanılmalıdır. Yüksekte çalışan tüm personele erişim, çıkış, güvenli çalışma sistemleri ve düşmeye karşı koruma (kemerlerin güvenli kullanımı, depolanması ve bakımı) konularını kapsayan Yüksekte Çalışma eğitimi verilmelidir.</w:t>
      </w:r>
    </w:p>
    <w:p w14:paraId="700B75E6" w14:textId="42604849" w:rsidR="00EA6F37" w:rsidRPr="00B17574" w:rsidRDefault="00220B35" w:rsidP="00A4319F">
      <w:pPr>
        <w:spacing w:after="240" w:line="360" w:lineRule="auto"/>
        <w:rPr>
          <w:lang w:val="tr-TR"/>
        </w:rPr>
      </w:pPr>
      <w:r w:rsidRPr="00B17574">
        <w:rPr>
          <w:lang w:val="tr-TR"/>
        </w:rPr>
        <w:t xml:space="preserve">Tüm çalışma alanlarına güvenli erişim yolları sağlanmalı ve </w:t>
      </w:r>
      <w:r w:rsidR="008322AB" w:rsidRPr="00B17574">
        <w:rPr>
          <w:lang w:val="tr-TR"/>
        </w:rPr>
        <w:t>kullanılmalıdır</w:t>
      </w:r>
      <w:r w:rsidRPr="00B17574">
        <w:rPr>
          <w:lang w:val="tr-TR"/>
        </w:rPr>
        <w:t>. Tüm yükseltilmiş çalışma alanlarında, insanların, aletlerin veya malzemelerin düşmesini önlemek için yeterli bariyerler bulunmalıdır. Düşme riskinin ortadan kaldırılamadığı durumlarda, düşme mesafesini ve sonuçlarını en aza indirecek önlemler alınmalıdır.</w:t>
      </w:r>
    </w:p>
    <w:p w14:paraId="02B6DF96" w14:textId="7404E1CF" w:rsidR="00EA6F37" w:rsidRPr="00B17574" w:rsidRDefault="00220B35" w:rsidP="00A4319F">
      <w:pPr>
        <w:spacing w:after="240" w:line="360" w:lineRule="auto"/>
        <w:rPr>
          <w:lang w:val="tr-TR"/>
        </w:rPr>
      </w:pPr>
      <w:r w:rsidRPr="00B17574">
        <w:rPr>
          <w:lang w:val="tr-TR"/>
        </w:rPr>
        <w:lastRenderedPageBreak/>
        <w:t xml:space="preserve">Seyyar Yükseltilebilir İş Platformları, Statik/Mobil İskele Kuleleri veya benzeri herhangi bir ekipman/cihazdan çalışanlara ve çatıda çalışan kişilere tam vücut emniyet kemeri verilmeli ve bir </w:t>
      </w:r>
      <w:proofErr w:type="spellStart"/>
      <w:r w:rsidRPr="00B17574">
        <w:rPr>
          <w:lang w:val="tr-TR"/>
        </w:rPr>
        <w:t>lanyard</w:t>
      </w:r>
      <w:proofErr w:type="spellEnd"/>
      <w:r w:rsidRPr="00B17574">
        <w:rPr>
          <w:lang w:val="tr-TR"/>
        </w:rPr>
        <w:t xml:space="preserve"> ile güvenli bir bağlantı noktasına bağlanmalıdır.</w:t>
      </w:r>
    </w:p>
    <w:p w14:paraId="63EE9347" w14:textId="121DBB49" w:rsidR="00CE03F4" w:rsidRPr="00B17574" w:rsidRDefault="00220B35" w:rsidP="00A4319F">
      <w:pPr>
        <w:pStyle w:val="Heading3"/>
        <w:spacing w:after="240" w:line="360" w:lineRule="auto"/>
        <w:rPr>
          <w:lang w:val="tr-TR"/>
        </w:rPr>
      </w:pPr>
      <w:bookmarkStart w:id="462" w:name="_Toc121729714"/>
      <w:r w:rsidRPr="00B17574">
        <w:rPr>
          <w:lang w:val="tr-TR"/>
        </w:rPr>
        <w:t>Düşen Nesneler</w:t>
      </w:r>
      <w:bookmarkEnd w:id="462"/>
    </w:p>
    <w:p w14:paraId="37A34F0A" w14:textId="5E4AF3CE" w:rsidR="00CE03F4" w:rsidRPr="00B17574" w:rsidRDefault="00220B35" w:rsidP="00A4319F">
      <w:pPr>
        <w:spacing w:after="240" w:line="360" w:lineRule="auto"/>
        <w:rPr>
          <w:lang w:val="tr-TR"/>
        </w:rPr>
      </w:pPr>
      <w:r w:rsidRPr="00B17574">
        <w:rPr>
          <w:lang w:val="tr-TR"/>
        </w:rPr>
        <w:t>Sanica ve alt yükleniciler; işçilerin, ziyaretçilerin, yayaların ve araç trafiğinin yüksekten düşen nesneler tarafından zarar görme riski altında olmamalarını sağlamalıdır. Düşen cisimlerle ilgili riskleri ortadan kaldırmak veya en aza indirmek için riskin seviyesine bağlı olarak aşağıdakilerden biri veya birkaçı uygulanmalıdır:</w:t>
      </w:r>
    </w:p>
    <w:p w14:paraId="39E03C04" w14:textId="02C1FDD4" w:rsidR="00220B35" w:rsidRPr="00B17574" w:rsidRDefault="00220B35" w:rsidP="00220B35">
      <w:pPr>
        <w:pStyle w:val="ListParagraph"/>
        <w:numPr>
          <w:ilvl w:val="0"/>
          <w:numId w:val="5"/>
        </w:numPr>
        <w:spacing w:after="240" w:line="360" w:lineRule="auto"/>
        <w:rPr>
          <w:lang w:val="tr-TR"/>
        </w:rPr>
      </w:pPr>
      <w:r w:rsidRPr="00B17574">
        <w:rPr>
          <w:lang w:val="tr-TR"/>
        </w:rPr>
        <w:t xml:space="preserve">Ekipmanın, malzemelerin güvenli bir şekilde indirilmesi ve </w:t>
      </w:r>
      <w:r w:rsidR="008322AB" w:rsidRPr="00B17574">
        <w:rPr>
          <w:lang w:val="tr-TR"/>
        </w:rPr>
        <w:t>kaldırılması</w:t>
      </w:r>
      <w:r w:rsidRPr="00B17574">
        <w:rPr>
          <w:lang w:val="tr-TR"/>
        </w:rPr>
        <w:t>,</w:t>
      </w:r>
    </w:p>
    <w:p w14:paraId="6A6B4B34" w14:textId="18E79545" w:rsidR="00220B35" w:rsidRPr="00B17574" w:rsidRDefault="00220B35" w:rsidP="00220B35">
      <w:pPr>
        <w:pStyle w:val="ListParagraph"/>
        <w:numPr>
          <w:ilvl w:val="0"/>
          <w:numId w:val="5"/>
        </w:numPr>
        <w:spacing w:after="240" w:line="360" w:lineRule="auto"/>
        <w:rPr>
          <w:lang w:val="tr-TR"/>
        </w:rPr>
      </w:pPr>
      <w:r w:rsidRPr="00B17574">
        <w:rPr>
          <w:lang w:val="tr-TR"/>
        </w:rPr>
        <w:t>Bir çalışma alanının yakınında nesnenin yüksekten serbestçe düşmesini önlemek için fiziksel bariyerlerin sabitlenmesi,</w:t>
      </w:r>
    </w:p>
    <w:p w14:paraId="3130FD5B" w14:textId="484617EA" w:rsidR="00220B35" w:rsidRPr="00B17574" w:rsidRDefault="00220B35" w:rsidP="00220B35">
      <w:pPr>
        <w:pStyle w:val="ListParagraph"/>
        <w:numPr>
          <w:ilvl w:val="0"/>
          <w:numId w:val="5"/>
        </w:numPr>
        <w:spacing w:after="240" w:line="360" w:lineRule="auto"/>
        <w:rPr>
          <w:lang w:val="tr-TR"/>
        </w:rPr>
      </w:pPr>
      <w:r w:rsidRPr="00B17574">
        <w:rPr>
          <w:lang w:val="tr-TR"/>
        </w:rPr>
        <w:t>Nesnelerin düşmesini önlemek için uygun önlemlerin alınması,</w:t>
      </w:r>
    </w:p>
    <w:p w14:paraId="3F746260" w14:textId="0DD4DFAC" w:rsidR="00220B35" w:rsidRPr="00B17574" w:rsidRDefault="00220B35" w:rsidP="00220B35">
      <w:pPr>
        <w:pStyle w:val="ListParagraph"/>
        <w:numPr>
          <w:ilvl w:val="0"/>
          <w:numId w:val="5"/>
        </w:numPr>
        <w:spacing w:after="240" w:line="360" w:lineRule="auto"/>
        <w:rPr>
          <w:lang w:val="tr-TR"/>
        </w:rPr>
      </w:pPr>
      <w:r w:rsidRPr="00B17574">
        <w:rPr>
          <w:lang w:val="tr-TR"/>
        </w:rPr>
        <w:t>Nesnelerin düşme olasılığı olan alanların altında yasak bölgelerin oluşturulması,</w:t>
      </w:r>
    </w:p>
    <w:p w14:paraId="6EEEE04D" w14:textId="175FF315" w:rsidR="00220B35" w:rsidRPr="00B17574" w:rsidRDefault="00220B35" w:rsidP="00220B35">
      <w:pPr>
        <w:pStyle w:val="ListParagraph"/>
        <w:numPr>
          <w:ilvl w:val="0"/>
          <w:numId w:val="5"/>
        </w:numPr>
        <w:spacing w:after="240" w:line="360" w:lineRule="auto"/>
        <w:rPr>
          <w:lang w:val="tr-TR"/>
        </w:rPr>
      </w:pPr>
      <w:r w:rsidRPr="00B17574">
        <w:rPr>
          <w:lang w:val="tr-TR"/>
        </w:rPr>
        <w:t>KKD kullanımı (ör. Baretler, botlar, gözlükler, eldivenler),</w:t>
      </w:r>
    </w:p>
    <w:p w14:paraId="5D1FEB99" w14:textId="4697AB0F" w:rsidR="00220B35" w:rsidRPr="00B17574" w:rsidRDefault="00220B35" w:rsidP="00220B35">
      <w:pPr>
        <w:pStyle w:val="ListParagraph"/>
        <w:numPr>
          <w:ilvl w:val="0"/>
          <w:numId w:val="5"/>
        </w:numPr>
        <w:spacing w:after="240" w:line="360" w:lineRule="auto"/>
        <w:rPr>
          <w:lang w:val="tr-TR"/>
        </w:rPr>
      </w:pPr>
      <w:r w:rsidRPr="00B17574">
        <w:rPr>
          <w:lang w:val="tr-TR"/>
        </w:rPr>
        <w:t>Güvenlik uyarı işaretleri,</w:t>
      </w:r>
    </w:p>
    <w:p w14:paraId="26A8F2B5" w14:textId="18C48017" w:rsidR="00220B35" w:rsidRPr="00B17574" w:rsidRDefault="00220B35" w:rsidP="00220B35">
      <w:pPr>
        <w:pStyle w:val="ListParagraph"/>
        <w:numPr>
          <w:ilvl w:val="0"/>
          <w:numId w:val="5"/>
        </w:numPr>
        <w:spacing w:after="240" w:line="360" w:lineRule="auto"/>
        <w:rPr>
          <w:lang w:val="tr-TR"/>
        </w:rPr>
      </w:pPr>
      <w:r w:rsidRPr="00B17574">
        <w:rPr>
          <w:lang w:val="tr-TR"/>
        </w:rPr>
        <w:t>Yüksekte çalışırken bilekten bağlı el aletlerinin kullanılması.</w:t>
      </w:r>
    </w:p>
    <w:p w14:paraId="3932CD87" w14:textId="4F757797" w:rsidR="00E3773A" w:rsidRPr="00B17574" w:rsidRDefault="00220B35" w:rsidP="00A4319F">
      <w:pPr>
        <w:pStyle w:val="Heading3"/>
        <w:spacing w:after="240" w:line="360" w:lineRule="auto"/>
        <w:rPr>
          <w:lang w:val="tr-TR"/>
        </w:rPr>
      </w:pPr>
      <w:bookmarkStart w:id="463" w:name="_Toc118022422"/>
      <w:bookmarkStart w:id="464" w:name="_Toc118022538"/>
      <w:bookmarkStart w:id="465" w:name="_Toc118022654"/>
      <w:bookmarkStart w:id="466" w:name="_Toc118022770"/>
      <w:bookmarkStart w:id="467" w:name="_Toc118022886"/>
      <w:bookmarkStart w:id="468" w:name="_Toc118023002"/>
      <w:bookmarkStart w:id="469" w:name="_Toc118023118"/>
      <w:bookmarkStart w:id="470" w:name="_Toc118366158"/>
      <w:bookmarkStart w:id="471" w:name="_Toc118366273"/>
      <w:bookmarkStart w:id="472" w:name="_Toc118366386"/>
      <w:bookmarkStart w:id="473" w:name="_Toc121729715"/>
      <w:bookmarkEnd w:id="463"/>
      <w:bookmarkEnd w:id="464"/>
      <w:bookmarkEnd w:id="465"/>
      <w:bookmarkEnd w:id="466"/>
      <w:bookmarkEnd w:id="467"/>
      <w:bookmarkEnd w:id="468"/>
      <w:bookmarkEnd w:id="469"/>
      <w:bookmarkEnd w:id="470"/>
      <w:bookmarkEnd w:id="471"/>
      <w:bookmarkEnd w:id="472"/>
      <w:r w:rsidRPr="00B17574">
        <w:rPr>
          <w:lang w:val="tr-TR"/>
        </w:rPr>
        <w:t>İskele</w:t>
      </w:r>
      <w:r w:rsidR="008322AB" w:rsidRPr="00B17574">
        <w:rPr>
          <w:lang w:val="tr-TR"/>
        </w:rPr>
        <w:t>ler</w:t>
      </w:r>
      <w:bookmarkEnd w:id="473"/>
    </w:p>
    <w:p w14:paraId="2F14183F" w14:textId="4368590F" w:rsidR="00E3773A" w:rsidRPr="00B17574" w:rsidRDefault="00220B35" w:rsidP="00A4319F">
      <w:pPr>
        <w:spacing w:after="240" w:line="360" w:lineRule="auto"/>
        <w:rPr>
          <w:lang w:val="tr-TR"/>
        </w:rPr>
      </w:pPr>
      <w:r w:rsidRPr="00B17574">
        <w:rPr>
          <w:lang w:val="tr-TR"/>
        </w:rPr>
        <w:t xml:space="preserve">Tesislerde mevcut işlemlerde iskele kullanılmamakla </w:t>
      </w:r>
      <w:r w:rsidR="008322AB" w:rsidRPr="00B17574">
        <w:rPr>
          <w:lang w:val="tr-TR"/>
        </w:rPr>
        <w:t xml:space="preserve">birlikte </w:t>
      </w:r>
      <w:r w:rsidRPr="00B17574">
        <w:rPr>
          <w:lang w:val="tr-TR"/>
        </w:rPr>
        <w:t xml:space="preserve">yeni </w:t>
      </w:r>
      <w:r w:rsidR="008322AB" w:rsidRPr="00B17574">
        <w:rPr>
          <w:lang w:val="tr-TR"/>
        </w:rPr>
        <w:t>yatırımlar söz konusu olursa bazı çalışmalar</w:t>
      </w:r>
      <w:r w:rsidRPr="00B17574">
        <w:rPr>
          <w:lang w:val="tr-TR"/>
        </w:rPr>
        <w:t xml:space="preserve"> sırasında iskele kullanılması söz konusu olabilir. Bu nedenle, bu Plan hazırlanırken bu konu dikkate alınmıştır.</w:t>
      </w:r>
    </w:p>
    <w:p w14:paraId="328CCDBA" w14:textId="61515BED" w:rsidR="00220B35" w:rsidRPr="00B17574" w:rsidRDefault="00220B35" w:rsidP="00220B35">
      <w:pPr>
        <w:spacing w:after="240" w:line="360" w:lineRule="auto"/>
        <w:rPr>
          <w:lang w:val="tr-TR"/>
        </w:rPr>
      </w:pPr>
      <w:r w:rsidRPr="00B17574">
        <w:rPr>
          <w:lang w:val="tr-TR"/>
        </w:rPr>
        <w:t>İskele, binaların ve diğer yapıların yapım, bakım, onarım ve yıkım işlerine güvenli bir çalışma ortamı ve güvenli ulaşım sağlamak için gerekli olan geçici inşaat yapısıdır.</w:t>
      </w:r>
    </w:p>
    <w:p w14:paraId="3B08388D" w14:textId="152D5C4F" w:rsidR="00E3773A" w:rsidRPr="00B17574" w:rsidRDefault="00220B35" w:rsidP="00220B35">
      <w:pPr>
        <w:spacing w:after="240" w:line="360" w:lineRule="auto"/>
        <w:rPr>
          <w:lang w:val="tr-TR"/>
        </w:rPr>
      </w:pPr>
      <w:r w:rsidRPr="00B17574">
        <w:rPr>
          <w:lang w:val="tr-TR"/>
        </w:rPr>
        <w:t xml:space="preserve">Cephe iskelesi </w:t>
      </w:r>
      <w:r w:rsidR="008322AB" w:rsidRPr="00B17574">
        <w:rPr>
          <w:lang w:val="tr-TR"/>
        </w:rPr>
        <w:t>kullanımının</w:t>
      </w:r>
      <w:r w:rsidRPr="00B17574">
        <w:rPr>
          <w:lang w:val="tr-TR"/>
        </w:rPr>
        <w:t xml:space="preserve"> güvenli bir şekilde yapılabilmesi için; çalışan eğitimi, iskele bileşenlerinin özellikleri, iskele kurulum ve demontajının planlanması, kullanılan iş ekipmanı ve kişisel koruyucu ekipmanların uygunluğu, iskele çevresindeki faaliyetler ve risklere karşı önlemler dikkate alınacaktır.</w:t>
      </w:r>
    </w:p>
    <w:p w14:paraId="36B864A5" w14:textId="7605EDFB" w:rsidR="00E3773A" w:rsidRPr="00B17574" w:rsidRDefault="00220B35" w:rsidP="00A4319F">
      <w:pPr>
        <w:pStyle w:val="ListParagraph"/>
        <w:numPr>
          <w:ilvl w:val="0"/>
          <w:numId w:val="5"/>
        </w:numPr>
        <w:spacing w:line="360" w:lineRule="auto"/>
        <w:rPr>
          <w:lang w:val="tr-TR"/>
        </w:rPr>
      </w:pPr>
      <w:r w:rsidRPr="00B17574">
        <w:rPr>
          <w:lang w:val="tr-TR"/>
        </w:rPr>
        <w:t>Kurulum sırasında kullanılacak iskele malzemelerinin sağlam ve yapılacak işe uygun olmasına özen gösterilmelidir.</w:t>
      </w:r>
    </w:p>
    <w:p w14:paraId="5AF9F079" w14:textId="2AF6F6D1" w:rsidR="00E3773A" w:rsidRPr="00B17574" w:rsidRDefault="00220B35" w:rsidP="00A4319F">
      <w:pPr>
        <w:pStyle w:val="ListParagraph"/>
        <w:numPr>
          <w:ilvl w:val="0"/>
          <w:numId w:val="5"/>
        </w:numPr>
        <w:spacing w:line="360" w:lineRule="auto"/>
        <w:rPr>
          <w:lang w:val="tr-TR"/>
        </w:rPr>
      </w:pPr>
      <w:r w:rsidRPr="00B17574">
        <w:rPr>
          <w:lang w:val="tr-TR"/>
        </w:rPr>
        <w:t xml:space="preserve">İskelenin kurulumu, kullanımı ve demontajı sırasında kullanılan kişisel koruyucu donanımlar (emniyet şapkası, eldiven, iş elbisesi, tüm vücut emniyet kemeri, güvenlik gözlüğü, toz maskesi, kulak koruyucu, floresanlı yelek vb.) ihtiyaca uygun ve yeterli sayıda ve büyüklükte temin edilmeli ve temini sırasında bu </w:t>
      </w:r>
      <w:proofErr w:type="spellStart"/>
      <w:r w:rsidRPr="00B17574">
        <w:rPr>
          <w:lang w:val="tr-TR"/>
        </w:rPr>
        <w:t>KKD'lerin</w:t>
      </w:r>
      <w:proofErr w:type="spellEnd"/>
      <w:r w:rsidRPr="00B17574">
        <w:rPr>
          <w:lang w:val="tr-TR"/>
        </w:rPr>
        <w:t xml:space="preserve"> ilgili standartlara uygunluğuna önem verilmelidir.</w:t>
      </w:r>
    </w:p>
    <w:p w14:paraId="418B2654" w14:textId="34E66533" w:rsidR="00E3773A" w:rsidRPr="00B17574" w:rsidRDefault="00A7171E" w:rsidP="00A4319F">
      <w:pPr>
        <w:pStyle w:val="ListParagraph"/>
        <w:numPr>
          <w:ilvl w:val="0"/>
          <w:numId w:val="5"/>
        </w:numPr>
        <w:spacing w:line="360" w:lineRule="auto"/>
        <w:rPr>
          <w:lang w:val="tr-TR"/>
        </w:rPr>
      </w:pPr>
      <w:r w:rsidRPr="00B17574">
        <w:rPr>
          <w:lang w:val="tr-TR"/>
        </w:rPr>
        <w:t xml:space="preserve">Çalışanların işlerini güvenli bir şekilde yapabilmeleri ve iskele çevresindeki diğer çalışanlara veya kişilere zarar vermemeleri için, mesleki eğitim almış yetkin çalışanlar tarafından, olası </w:t>
      </w:r>
      <w:r w:rsidRPr="00B17574">
        <w:rPr>
          <w:lang w:val="tr-TR"/>
        </w:rPr>
        <w:lastRenderedPageBreak/>
        <w:t>tehlike ve riskleri dikkate alan bir plan dahilinde, iskeleyi sağlam malzemelerden binaya veya yapıya uygun şekilde bağlayarak iskelenin kurulmuş olması son derece önemlidir.</w:t>
      </w:r>
    </w:p>
    <w:p w14:paraId="124A2C3A" w14:textId="1700EA1C" w:rsidR="00E3773A" w:rsidRPr="00B17574" w:rsidRDefault="00EC064D" w:rsidP="00A4319F">
      <w:pPr>
        <w:pStyle w:val="ListParagraph"/>
        <w:numPr>
          <w:ilvl w:val="0"/>
          <w:numId w:val="5"/>
        </w:numPr>
        <w:spacing w:line="360" w:lineRule="auto"/>
        <w:rPr>
          <w:lang w:val="tr-TR"/>
        </w:rPr>
      </w:pPr>
      <w:r w:rsidRPr="00B17574">
        <w:rPr>
          <w:lang w:val="tr-TR"/>
        </w:rPr>
        <w:t>Kurulum öncesi, iskelenin çevre koşulları, kullanım sırasında iskeleye binecek olası yük miktarı, hava koşulları (rüzgar, yağmur, kar vb.), kurulumda gerekli olan malzemelerin özellikleri ve sayıları, çalışanların nitelikleri değerlendirilmeli, kurulacak çalışma alanı emniyet şeritleri veya korkuluklarla çevrilmeli, yetkisiz kişilerin veya çalışanların bu alana girmesi engellenmelidir.</w:t>
      </w:r>
    </w:p>
    <w:p w14:paraId="428F5A07" w14:textId="100B7E4D" w:rsidR="00E3773A" w:rsidRPr="00B17574" w:rsidRDefault="00EC064D" w:rsidP="00A4319F">
      <w:pPr>
        <w:pStyle w:val="ListParagraph"/>
        <w:numPr>
          <w:ilvl w:val="0"/>
          <w:numId w:val="5"/>
        </w:numPr>
        <w:spacing w:line="360" w:lineRule="auto"/>
        <w:rPr>
          <w:lang w:val="tr-TR"/>
        </w:rPr>
      </w:pPr>
      <w:r w:rsidRPr="00B17574">
        <w:rPr>
          <w:lang w:val="tr-TR"/>
        </w:rPr>
        <w:t>İskeleler, iskelenin ağırlığını rahatlıkla taşıyabilecek sabit bir zemin üzerine kurulmalı ve kurulumdan önce çalışanların, inşaat malzemelerinin, alet ve ekipmanların ve çevre koşullarının yükleri de dikkate alınmalıdır.</w:t>
      </w:r>
    </w:p>
    <w:p w14:paraId="107D97C9" w14:textId="26D42E27" w:rsidR="00E3773A" w:rsidRPr="00B17574" w:rsidRDefault="00EC064D" w:rsidP="00A4319F">
      <w:pPr>
        <w:pStyle w:val="ListParagraph"/>
        <w:numPr>
          <w:ilvl w:val="0"/>
          <w:numId w:val="5"/>
        </w:numPr>
        <w:spacing w:line="360" w:lineRule="auto"/>
        <w:rPr>
          <w:lang w:val="tr-TR"/>
        </w:rPr>
      </w:pPr>
      <w:r w:rsidRPr="00B17574">
        <w:rPr>
          <w:lang w:val="tr-TR"/>
        </w:rPr>
        <w:t>İskelelerde yüksekten düşmeyi ve malzeme düşmesini önleyecek yan korumalar olmalıdır. Yan koruma ana korkuluk, ara yan koruma ve topuk sacının bir arada olduğu koruma sistemidir. Yan koruma, tüm açık iskele kenarlarını emniyete alacak şekilde olmalıdır.</w:t>
      </w:r>
    </w:p>
    <w:p w14:paraId="3D34BA4F" w14:textId="1B980F42" w:rsidR="00E3773A" w:rsidRPr="00B17574" w:rsidRDefault="00EC064D" w:rsidP="00A4319F">
      <w:pPr>
        <w:pStyle w:val="ListParagraph"/>
        <w:numPr>
          <w:ilvl w:val="0"/>
          <w:numId w:val="5"/>
        </w:numPr>
        <w:spacing w:after="240" w:line="360" w:lineRule="auto"/>
        <w:rPr>
          <w:lang w:val="tr-TR"/>
        </w:rPr>
      </w:pPr>
      <w:r w:rsidRPr="00B17574">
        <w:rPr>
          <w:lang w:val="tr-TR"/>
        </w:rPr>
        <w:t>Kurulan tüm iskelelerde sahanlıktan 1 metre öteye uzanan merdiven, korkuluk ve orta korkuluklar, bağlı veya kilitli döşeme, süpürgelikler bulunmalıdır</w:t>
      </w:r>
    </w:p>
    <w:p w14:paraId="337AFBCE" w14:textId="6C74A745" w:rsidR="00EA6F37" w:rsidRPr="00B17574" w:rsidRDefault="00EC064D" w:rsidP="00A4319F">
      <w:pPr>
        <w:pStyle w:val="Heading3"/>
        <w:spacing w:after="240" w:line="360" w:lineRule="auto"/>
        <w:rPr>
          <w:lang w:val="tr-TR"/>
        </w:rPr>
      </w:pPr>
      <w:bookmarkStart w:id="474" w:name="_Toc118022424"/>
      <w:bookmarkStart w:id="475" w:name="_Toc118022540"/>
      <w:bookmarkStart w:id="476" w:name="_Toc118022656"/>
      <w:bookmarkStart w:id="477" w:name="_Toc118022772"/>
      <w:bookmarkStart w:id="478" w:name="_Toc118022888"/>
      <w:bookmarkStart w:id="479" w:name="_Toc118023004"/>
      <w:bookmarkStart w:id="480" w:name="_Toc118023120"/>
      <w:bookmarkStart w:id="481" w:name="_Toc118366160"/>
      <w:bookmarkStart w:id="482" w:name="_Toc118366275"/>
      <w:bookmarkStart w:id="483" w:name="_Toc118366388"/>
      <w:bookmarkStart w:id="484" w:name="_Toc361666031"/>
      <w:bookmarkStart w:id="485" w:name="_Toc361666403"/>
      <w:bookmarkStart w:id="486" w:name="_Toc361666860"/>
      <w:bookmarkStart w:id="487" w:name="_Toc361909152"/>
      <w:bookmarkStart w:id="488" w:name="_Toc361909322"/>
      <w:bookmarkStart w:id="489" w:name="_Toc361915495"/>
      <w:bookmarkStart w:id="490" w:name="_Toc368057766"/>
      <w:bookmarkStart w:id="491" w:name="_Toc361909153"/>
      <w:bookmarkStart w:id="492" w:name="_Toc361909323"/>
      <w:bookmarkStart w:id="493" w:name="_Toc361915496"/>
      <w:bookmarkStart w:id="494" w:name="_Toc368057767"/>
      <w:bookmarkStart w:id="495" w:name="_Toc361909154"/>
      <w:bookmarkStart w:id="496" w:name="_Toc361909324"/>
      <w:bookmarkStart w:id="497" w:name="_Toc361915497"/>
      <w:bookmarkStart w:id="498" w:name="_Toc368057768"/>
      <w:bookmarkStart w:id="499" w:name="_Toc361909155"/>
      <w:bookmarkStart w:id="500" w:name="_Toc361909325"/>
      <w:bookmarkStart w:id="501" w:name="_Toc361915498"/>
      <w:bookmarkStart w:id="502" w:name="_Toc368057769"/>
      <w:bookmarkStart w:id="503" w:name="_Toc361909156"/>
      <w:bookmarkStart w:id="504" w:name="_Toc361909326"/>
      <w:bookmarkStart w:id="505" w:name="_Toc361915499"/>
      <w:bookmarkStart w:id="506" w:name="_Toc368057770"/>
      <w:bookmarkStart w:id="507" w:name="_Toc361909157"/>
      <w:bookmarkStart w:id="508" w:name="_Toc361909327"/>
      <w:bookmarkStart w:id="509" w:name="_Toc361915500"/>
      <w:bookmarkStart w:id="510" w:name="_Toc368057771"/>
      <w:bookmarkStart w:id="511" w:name="_Toc121729716"/>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Pr="00B17574">
        <w:rPr>
          <w:lang w:val="tr-TR"/>
        </w:rPr>
        <w:t>Merdivenler</w:t>
      </w:r>
      <w:bookmarkEnd w:id="511"/>
    </w:p>
    <w:p w14:paraId="254EA398" w14:textId="083AFD99" w:rsidR="00E11873" w:rsidRPr="00B17574" w:rsidRDefault="00EC064D" w:rsidP="00A4319F">
      <w:pPr>
        <w:spacing w:after="240" w:line="360" w:lineRule="auto"/>
        <w:rPr>
          <w:lang w:val="tr-TR"/>
        </w:rPr>
      </w:pPr>
      <w:r w:rsidRPr="00B17574">
        <w:rPr>
          <w:lang w:val="tr-TR"/>
        </w:rPr>
        <w:t xml:space="preserve">Hasarlı, kırık, çatlamış, eğilmiş veya paslanmış, yapısal olarak sağlam ve yeterli görülmeyen, bileşenlerinde (basamak, platform, </w:t>
      </w:r>
      <w:r w:rsidR="008A55AE" w:rsidRPr="00B17574">
        <w:rPr>
          <w:lang w:val="tr-TR"/>
        </w:rPr>
        <w:t>çaprazlar</w:t>
      </w:r>
      <w:r w:rsidRPr="00B17574">
        <w:rPr>
          <w:lang w:val="tr-TR"/>
        </w:rPr>
        <w:t>, bağlantı elemanları vb.) eksiklikler bulunan merdivenler kullanılmamalıdır.</w:t>
      </w:r>
    </w:p>
    <w:p w14:paraId="5E892C2F" w14:textId="5FAE0569" w:rsidR="00E11873" w:rsidRPr="00B17574" w:rsidRDefault="00A7171E" w:rsidP="00A4319F">
      <w:pPr>
        <w:spacing w:after="240" w:line="360" w:lineRule="auto"/>
        <w:rPr>
          <w:lang w:val="tr-TR"/>
        </w:rPr>
      </w:pPr>
      <w:r w:rsidRPr="00B17574">
        <w:rPr>
          <w:lang w:val="tr-TR"/>
        </w:rPr>
        <w:t xml:space="preserve">Merdivenler, kısa bir süre için hafif bir çalışma olmadıkça ve operatörün merdivenle 3 temas noktası sağlayamadığı durumlarda, yalnızca erişim aracı olarak kullanılacak ve çalışma alanı olarak kullanılmayacaktır. </w:t>
      </w:r>
      <w:r w:rsidR="00EC064D" w:rsidRPr="00B17574">
        <w:rPr>
          <w:lang w:val="tr-TR"/>
        </w:rPr>
        <w:t>Merdivenler aşağıdaki önlemler alınarak kullanılmalıdır:</w:t>
      </w:r>
    </w:p>
    <w:p w14:paraId="5786E6ED" w14:textId="2E27B244" w:rsidR="00047B76" w:rsidRPr="00B17574" w:rsidRDefault="00047B76" w:rsidP="00047B76">
      <w:pPr>
        <w:pStyle w:val="ListParagraph"/>
        <w:numPr>
          <w:ilvl w:val="0"/>
          <w:numId w:val="5"/>
        </w:numPr>
        <w:spacing w:line="360" w:lineRule="auto"/>
        <w:rPr>
          <w:lang w:val="tr-TR"/>
        </w:rPr>
      </w:pPr>
      <w:r w:rsidRPr="00B17574">
        <w:rPr>
          <w:lang w:val="tr-TR"/>
        </w:rPr>
        <w:t>İyi yapılmış, sağlam malzemeden ve yeterli sağlamlıkta bir merdiven kullanılmalıdır.</w:t>
      </w:r>
    </w:p>
    <w:p w14:paraId="6D55F96C" w14:textId="5DB90823" w:rsidR="00047B76" w:rsidRPr="00B17574" w:rsidRDefault="00047B76" w:rsidP="00047B76">
      <w:pPr>
        <w:pStyle w:val="ListParagraph"/>
        <w:numPr>
          <w:ilvl w:val="0"/>
          <w:numId w:val="5"/>
        </w:numPr>
        <w:spacing w:line="360" w:lineRule="auto"/>
        <w:rPr>
          <w:lang w:val="tr-TR"/>
        </w:rPr>
      </w:pPr>
      <w:r w:rsidRPr="00B17574">
        <w:rPr>
          <w:lang w:val="tr-TR"/>
        </w:rPr>
        <w:t>Merdivenin temas edebileceği havai elektrik hatları olmadığından emin olunmalıdır.</w:t>
      </w:r>
    </w:p>
    <w:p w14:paraId="164E9095" w14:textId="66B784C4" w:rsidR="00047B76" w:rsidRPr="00B17574" w:rsidRDefault="00047B76" w:rsidP="00047B76">
      <w:pPr>
        <w:pStyle w:val="ListParagraph"/>
        <w:numPr>
          <w:ilvl w:val="0"/>
          <w:numId w:val="5"/>
        </w:numPr>
        <w:spacing w:line="360" w:lineRule="auto"/>
        <w:rPr>
          <w:lang w:val="tr-TR"/>
        </w:rPr>
      </w:pPr>
      <w:r w:rsidRPr="00B17574">
        <w:rPr>
          <w:lang w:val="tr-TR"/>
        </w:rPr>
        <w:t>Tel takviyeli kirişli ahşap merdivenler, telli tarafı çalışandan uzağa bakacak şekilde kullanılmalıdır. Çubuklar basamakların üstünde değil altında olmalıdır.</w:t>
      </w:r>
    </w:p>
    <w:p w14:paraId="5F0D70C7" w14:textId="1E0E456E" w:rsidR="00047B76" w:rsidRPr="00B17574" w:rsidRDefault="00047B76" w:rsidP="00047B76">
      <w:pPr>
        <w:pStyle w:val="ListParagraph"/>
        <w:numPr>
          <w:ilvl w:val="0"/>
          <w:numId w:val="5"/>
        </w:numPr>
        <w:spacing w:line="360" w:lineRule="auto"/>
        <w:rPr>
          <w:lang w:val="tr-TR"/>
        </w:rPr>
      </w:pPr>
      <w:r w:rsidRPr="00B17574">
        <w:rPr>
          <w:lang w:val="tr-TR"/>
        </w:rPr>
        <w:t>Asla çok kısa bir merdiven kullanılmamalıdır ve ekstra yükseklik kazanmak için asla kutu, tuğla veya yağ varili gibi şeyler kullanılmamalıdır.</w:t>
      </w:r>
    </w:p>
    <w:p w14:paraId="21AC7B87" w14:textId="05AD0263" w:rsidR="00047B76" w:rsidRPr="00B17574" w:rsidRDefault="00047B76" w:rsidP="00047B76">
      <w:pPr>
        <w:pStyle w:val="ListParagraph"/>
        <w:numPr>
          <w:ilvl w:val="0"/>
          <w:numId w:val="5"/>
        </w:numPr>
        <w:spacing w:line="360" w:lineRule="auto"/>
        <w:rPr>
          <w:lang w:val="tr-TR"/>
        </w:rPr>
      </w:pPr>
      <w:r w:rsidRPr="00B17574">
        <w:rPr>
          <w:lang w:val="tr-TR"/>
        </w:rPr>
        <w:t xml:space="preserve">Merdiven, eşdeğer desteği sağlayacak uygun bir tutma yeri olmadıkça, iniş yerinin veya üzerinde durulması gereken en yüksek basamağın en az 1 m yukarısında uzanmalıdır. Bu, </w:t>
      </w:r>
      <w:r w:rsidR="00C54B47" w:rsidRPr="00B17574">
        <w:rPr>
          <w:lang w:val="tr-TR"/>
        </w:rPr>
        <w:t>en üste</w:t>
      </w:r>
      <w:r w:rsidRPr="00B17574">
        <w:rPr>
          <w:lang w:val="tr-TR"/>
        </w:rPr>
        <w:t xml:space="preserve"> çıkıldığında oluşabilecek </w:t>
      </w:r>
      <w:r w:rsidR="00C54B47" w:rsidRPr="00B17574">
        <w:rPr>
          <w:lang w:val="tr-TR"/>
        </w:rPr>
        <w:t xml:space="preserve">denge </w:t>
      </w:r>
      <w:r w:rsidRPr="00B17574">
        <w:rPr>
          <w:lang w:val="tr-TR"/>
        </w:rPr>
        <w:t>riski</w:t>
      </w:r>
      <w:r w:rsidR="00C54B47" w:rsidRPr="00B17574">
        <w:rPr>
          <w:lang w:val="tr-TR"/>
        </w:rPr>
        <w:t>ni</w:t>
      </w:r>
      <w:r w:rsidRPr="00B17574">
        <w:rPr>
          <w:lang w:val="tr-TR"/>
        </w:rPr>
        <w:t xml:space="preserve"> önlemek içindir.</w:t>
      </w:r>
    </w:p>
    <w:p w14:paraId="710BBFD5" w14:textId="5941368D" w:rsidR="00047B76" w:rsidRPr="00B17574" w:rsidRDefault="00047B76" w:rsidP="00047B76">
      <w:pPr>
        <w:pStyle w:val="ListParagraph"/>
        <w:numPr>
          <w:ilvl w:val="0"/>
          <w:numId w:val="5"/>
        </w:numPr>
        <w:spacing w:line="360" w:lineRule="auto"/>
        <w:rPr>
          <w:lang w:val="tr-TR"/>
        </w:rPr>
      </w:pPr>
      <w:r w:rsidRPr="00B17574">
        <w:rPr>
          <w:lang w:val="tr-TR"/>
        </w:rPr>
        <w:t>Korkulukların üzerinden veya altından tırmanılmasına gerek kalmadan merdivenden inilebilmelidir. Ancak korkuluklardaki ve süpürgeliklerdeki boşluklar mümkün olduğunca küçük tutulmalıdır.</w:t>
      </w:r>
    </w:p>
    <w:p w14:paraId="6ACB4DC1" w14:textId="7884CF50" w:rsidR="00047B76" w:rsidRPr="00B17574" w:rsidRDefault="00047B76" w:rsidP="00047B76">
      <w:pPr>
        <w:pStyle w:val="ListParagraph"/>
        <w:numPr>
          <w:ilvl w:val="0"/>
          <w:numId w:val="5"/>
        </w:numPr>
        <w:spacing w:line="360" w:lineRule="auto"/>
        <w:rPr>
          <w:lang w:val="tr-TR"/>
        </w:rPr>
      </w:pPr>
      <w:r w:rsidRPr="00B17574">
        <w:rPr>
          <w:lang w:val="tr-TR"/>
        </w:rPr>
        <w:t>Merdiven, her 4 m yükseklik için tabandan yaklaşık 1 m uzakta olan yataya yaklaşık 75°'lik güvenli bir açıyla yerleştirilmelidir.</w:t>
      </w:r>
    </w:p>
    <w:p w14:paraId="1472DD3A" w14:textId="4D570673" w:rsidR="00047B76" w:rsidRPr="00B17574" w:rsidRDefault="00047B76" w:rsidP="00047B76">
      <w:pPr>
        <w:pStyle w:val="ListParagraph"/>
        <w:numPr>
          <w:ilvl w:val="0"/>
          <w:numId w:val="5"/>
        </w:numPr>
        <w:spacing w:line="360" w:lineRule="auto"/>
        <w:rPr>
          <w:lang w:val="tr-TR"/>
        </w:rPr>
      </w:pPr>
      <w:r w:rsidRPr="00B17574">
        <w:rPr>
          <w:lang w:val="tr-TR"/>
        </w:rPr>
        <w:lastRenderedPageBreak/>
        <w:t>Tırmanırken veya inerken çalışanın yüzü merdivene dönük olmalıdır.</w:t>
      </w:r>
    </w:p>
    <w:p w14:paraId="159DB425" w14:textId="0105CB7C" w:rsidR="00047B76" w:rsidRPr="00B17574" w:rsidRDefault="00047B76" w:rsidP="00047B76">
      <w:pPr>
        <w:pStyle w:val="ListParagraph"/>
        <w:numPr>
          <w:ilvl w:val="0"/>
          <w:numId w:val="5"/>
        </w:numPr>
        <w:spacing w:line="360" w:lineRule="auto"/>
        <w:rPr>
          <w:lang w:val="tr-TR"/>
        </w:rPr>
      </w:pPr>
      <w:r w:rsidRPr="00B17574">
        <w:rPr>
          <w:lang w:val="tr-TR"/>
        </w:rPr>
        <w:t>Düzgün bir temel sağlamak için basamakların arkasında yeterli boşluk olduğundan emin olunmalıdır.</w:t>
      </w:r>
    </w:p>
    <w:p w14:paraId="5E149A26" w14:textId="2E506D39" w:rsidR="00047B76" w:rsidRPr="00B17574" w:rsidRDefault="00047B76" w:rsidP="00047B76">
      <w:pPr>
        <w:pStyle w:val="ListParagraph"/>
        <w:numPr>
          <w:ilvl w:val="0"/>
          <w:numId w:val="5"/>
        </w:numPr>
        <w:spacing w:line="360" w:lineRule="auto"/>
        <w:rPr>
          <w:lang w:val="tr-TR"/>
        </w:rPr>
      </w:pPr>
      <w:r w:rsidRPr="00B17574">
        <w:rPr>
          <w:lang w:val="tr-TR"/>
        </w:rPr>
        <w:t>Uzatma merdivenler için, yaklaşık 5 m uzunluğa kadar olan kısımlar için en az iki basamak ve 5 m'den uzun kısımlar için en az üç basamaklık bir örtüşme bırakıldığından emin olunmalıdır.</w:t>
      </w:r>
    </w:p>
    <w:p w14:paraId="576A922C" w14:textId="5873EABD" w:rsidR="00047B76" w:rsidRPr="00B17574" w:rsidRDefault="00047B76" w:rsidP="00047B76">
      <w:pPr>
        <w:pStyle w:val="ListParagraph"/>
        <w:numPr>
          <w:ilvl w:val="0"/>
          <w:numId w:val="5"/>
        </w:numPr>
        <w:spacing w:line="360" w:lineRule="auto"/>
        <w:rPr>
          <w:lang w:val="tr-TR"/>
        </w:rPr>
      </w:pPr>
      <w:r w:rsidRPr="00B17574">
        <w:rPr>
          <w:lang w:val="tr-TR"/>
        </w:rPr>
        <w:t>Uzatma merdivenleri her zaman yerden kaldırılmalı ve indirilmelidir ve tırmanmaya başlamadan önce kancaların veya kilitlerin düzgün şekilde takıldığından emin olunmalıdır.</w:t>
      </w:r>
    </w:p>
    <w:p w14:paraId="2E76912E" w14:textId="45FC9765" w:rsidR="00047B76" w:rsidRPr="00B17574" w:rsidRDefault="00047B76" w:rsidP="00047B76">
      <w:pPr>
        <w:pStyle w:val="ListParagraph"/>
        <w:numPr>
          <w:ilvl w:val="0"/>
          <w:numId w:val="5"/>
        </w:numPr>
        <w:spacing w:line="360" w:lineRule="auto"/>
        <w:rPr>
          <w:lang w:val="tr-TR"/>
        </w:rPr>
      </w:pPr>
      <w:r w:rsidRPr="00B17574">
        <w:rPr>
          <w:lang w:val="tr-TR"/>
        </w:rPr>
        <w:t>Merdivene tırmanmaya başlamadan önce ayakkabının çamur veya yağ içermediğinden emin olunmalıdır.</w:t>
      </w:r>
    </w:p>
    <w:p w14:paraId="15AC5A78" w14:textId="57FC318C" w:rsidR="00047B76" w:rsidRPr="00B17574" w:rsidRDefault="00047B76" w:rsidP="00047B76">
      <w:pPr>
        <w:pStyle w:val="ListParagraph"/>
        <w:numPr>
          <w:ilvl w:val="0"/>
          <w:numId w:val="5"/>
        </w:numPr>
        <w:spacing w:line="360" w:lineRule="auto"/>
        <w:rPr>
          <w:lang w:val="tr-TR"/>
        </w:rPr>
      </w:pPr>
      <w:r w:rsidRPr="00B17574">
        <w:rPr>
          <w:lang w:val="tr-TR"/>
        </w:rPr>
        <w:t>Merdivenleri çıkarken mümkünse aletler cepte veya bir kılıf veya çantada taşınmalıdır, böylece çalışanın her iki eli de direkleri kavramak için serbest durumda olacaktır.</w:t>
      </w:r>
    </w:p>
    <w:p w14:paraId="10176F62" w14:textId="07C88B91" w:rsidR="00047B76" w:rsidRPr="00B17574" w:rsidRDefault="00047B76" w:rsidP="00047B76">
      <w:pPr>
        <w:pStyle w:val="ListParagraph"/>
        <w:numPr>
          <w:ilvl w:val="0"/>
          <w:numId w:val="5"/>
        </w:numPr>
        <w:spacing w:line="360" w:lineRule="auto"/>
        <w:rPr>
          <w:lang w:val="tr-TR"/>
        </w:rPr>
      </w:pPr>
      <w:r w:rsidRPr="00B17574">
        <w:rPr>
          <w:lang w:val="tr-TR"/>
        </w:rPr>
        <w:t>Merdiven çıkarken malzeme taşımamaya çalışılmalıdır – bunun yerine bir kaldırma halatı kullanılabilir</w:t>
      </w:r>
      <w:r w:rsidR="00DB6294" w:rsidRPr="00B17574">
        <w:rPr>
          <w:lang w:val="tr-TR"/>
        </w:rPr>
        <w:t>.</w:t>
      </w:r>
    </w:p>
    <w:p w14:paraId="6E18C882" w14:textId="24F73692" w:rsidR="00047B76" w:rsidRPr="00B17574" w:rsidRDefault="00047B76" w:rsidP="00047B76">
      <w:pPr>
        <w:pStyle w:val="ListParagraph"/>
        <w:numPr>
          <w:ilvl w:val="0"/>
          <w:numId w:val="5"/>
        </w:numPr>
        <w:spacing w:line="360" w:lineRule="auto"/>
        <w:rPr>
          <w:lang w:val="tr-TR"/>
        </w:rPr>
      </w:pPr>
      <w:r w:rsidRPr="00B17574">
        <w:rPr>
          <w:lang w:val="tr-TR"/>
        </w:rPr>
        <w:t xml:space="preserve">Kazaların yaygın bir nedeni aşırı dengesizlik veya aşırı uzanmadır, bu nedenle çok ileri </w:t>
      </w:r>
      <w:r w:rsidR="00DB6294" w:rsidRPr="00B17574">
        <w:rPr>
          <w:lang w:val="tr-TR"/>
        </w:rPr>
        <w:t>noktalara ulaşmaya çalışılmamalı</w:t>
      </w:r>
      <w:r w:rsidRPr="00B17574">
        <w:rPr>
          <w:lang w:val="tr-TR"/>
        </w:rPr>
        <w:t>; bunun yerine merdiven</w:t>
      </w:r>
      <w:r w:rsidR="00DB6294" w:rsidRPr="00B17574">
        <w:rPr>
          <w:lang w:val="tr-TR"/>
        </w:rPr>
        <w:t xml:space="preserve"> </w:t>
      </w:r>
      <w:r w:rsidRPr="00B17574">
        <w:rPr>
          <w:lang w:val="tr-TR"/>
        </w:rPr>
        <w:t>hareket ettir</w:t>
      </w:r>
      <w:r w:rsidR="00DB6294" w:rsidRPr="00B17574">
        <w:rPr>
          <w:lang w:val="tr-TR"/>
        </w:rPr>
        <w:t>ilmelidir.</w:t>
      </w:r>
    </w:p>
    <w:p w14:paraId="47D10F20" w14:textId="7A53D8E7" w:rsidR="00047B76" w:rsidRPr="00B17574" w:rsidRDefault="00047B76" w:rsidP="00047B76">
      <w:pPr>
        <w:pStyle w:val="ListParagraph"/>
        <w:numPr>
          <w:ilvl w:val="0"/>
          <w:numId w:val="5"/>
        </w:numPr>
        <w:spacing w:line="360" w:lineRule="auto"/>
        <w:rPr>
          <w:lang w:val="tr-TR"/>
        </w:rPr>
      </w:pPr>
      <w:r w:rsidRPr="00B17574">
        <w:rPr>
          <w:lang w:val="tr-TR"/>
        </w:rPr>
        <w:t>Üst veya alt ucu başka bir çalışan tarafından güvenli bir şekilde sabitlenmedikçe veya emniyete alınmadıkça merdiven</w:t>
      </w:r>
      <w:r w:rsidR="00DB6294" w:rsidRPr="00B17574">
        <w:rPr>
          <w:lang w:val="tr-TR"/>
        </w:rPr>
        <w:t xml:space="preserve"> </w:t>
      </w:r>
      <w:r w:rsidRPr="00B17574">
        <w:rPr>
          <w:lang w:val="tr-TR"/>
        </w:rPr>
        <w:t>kullan</w:t>
      </w:r>
      <w:r w:rsidR="00DB6294" w:rsidRPr="00B17574">
        <w:rPr>
          <w:lang w:val="tr-TR"/>
        </w:rPr>
        <w:t>ılmamalıdır.</w:t>
      </w:r>
    </w:p>
    <w:p w14:paraId="3A3E07AE" w14:textId="56D751A2" w:rsidR="00047B76" w:rsidRPr="00B17574" w:rsidRDefault="00047B76" w:rsidP="00047B76">
      <w:pPr>
        <w:pStyle w:val="ListParagraph"/>
        <w:numPr>
          <w:ilvl w:val="0"/>
          <w:numId w:val="5"/>
        </w:numPr>
        <w:spacing w:line="360" w:lineRule="auto"/>
        <w:rPr>
          <w:lang w:val="tr-TR"/>
        </w:rPr>
      </w:pPr>
      <w:r w:rsidRPr="00B17574">
        <w:rPr>
          <w:lang w:val="tr-TR"/>
        </w:rPr>
        <w:t>Yakında elektrik tesisatı varsa metal merdiven kullan</w:t>
      </w:r>
      <w:r w:rsidR="00DB6294" w:rsidRPr="00B17574">
        <w:rPr>
          <w:lang w:val="tr-TR"/>
        </w:rPr>
        <w:t>ılmamalıdır</w:t>
      </w:r>
      <w:r w:rsidRPr="00B17574">
        <w:rPr>
          <w:lang w:val="tr-TR"/>
        </w:rPr>
        <w:t>.</w:t>
      </w:r>
    </w:p>
    <w:p w14:paraId="78B97BDE" w14:textId="69893CF4" w:rsidR="00047B76" w:rsidRPr="00B17574" w:rsidRDefault="00047B76" w:rsidP="00047B76">
      <w:pPr>
        <w:pStyle w:val="ListParagraph"/>
        <w:numPr>
          <w:ilvl w:val="0"/>
          <w:numId w:val="5"/>
        </w:numPr>
        <w:spacing w:line="360" w:lineRule="auto"/>
        <w:rPr>
          <w:lang w:val="tr-TR"/>
        </w:rPr>
      </w:pPr>
      <w:r w:rsidRPr="00B17574">
        <w:rPr>
          <w:lang w:val="tr-TR"/>
        </w:rPr>
        <w:t xml:space="preserve">Çalışma 2 metre veya daha </w:t>
      </w:r>
      <w:r w:rsidR="00DB6294" w:rsidRPr="00B17574">
        <w:rPr>
          <w:lang w:val="tr-TR"/>
        </w:rPr>
        <w:t>yüksekte</w:t>
      </w:r>
      <w:r w:rsidRPr="00B17574">
        <w:rPr>
          <w:lang w:val="tr-TR"/>
        </w:rPr>
        <w:t xml:space="preserve"> yapılıyorsa uygun bir çalışma platformu kullanı</w:t>
      </w:r>
      <w:r w:rsidR="00DB6294" w:rsidRPr="00B17574">
        <w:rPr>
          <w:lang w:val="tr-TR"/>
        </w:rPr>
        <w:t>lmalıdır</w:t>
      </w:r>
      <w:r w:rsidRPr="00B17574">
        <w:rPr>
          <w:lang w:val="tr-TR"/>
        </w:rPr>
        <w:t>.</w:t>
      </w:r>
    </w:p>
    <w:p w14:paraId="7DC49B7A" w14:textId="036EBE2E" w:rsidR="00047B76" w:rsidRPr="00B17574" w:rsidRDefault="00047B76" w:rsidP="00047B76">
      <w:pPr>
        <w:pStyle w:val="ListParagraph"/>
        <w:numPr>
          <w:ilvl w:val="0"/>
          <w:numId w:val="5"/>
        </w:numPr>
        <w:spacing w:line="360" w:lineRule="auto"/>
        <w:rPr>
          <w:lang w:val="tr-TR"/>
        </w:rPr>
      </w:pPr>
      <w:r w:rsidRPr="00B17574">
        <w:rPr>
          <w:lang w:val="tr-TR"/>
        </w:rPr>
        <w:t>Bir merdivenin yalnızca bir kullanıcı için tasarlandığı unut</w:t>
      </w:r>
      <w:r w:rsidR="00DB6294" w:rsidRPr="00B17574">
        <w:rPr>
          <w:lang w:val="tr-TR"/>
        </w:rPr>
        <w:t>ulmamalıdır.</w:t>
      </w:r>
    </w:p>
    <w:p w14:paraId="4C0A302C" w14:textId="77777777" w:rsidR="00047B76" w:rsidRPr="00B17574" w:rsidRDefault="00047B76" w:rsidP="00047B76">
      <w:pPr>
        <w:pStyle w:val="ListParagraph"/>
        <w:spacing w:line="360" w:lineRule="auto"/>
        <w:rPr>
          <w:lang w:val="tr-TR"/>
        </w:rPr>
      </w:pPr>
    </w:p>
    <w:p w14:paraId="45728905" w14:textId="35D6ADF8" w:rsidR="0041338A" w:rsidRPr="00B17574" w:rsidRDefault="00DB6294" w:rsidP="00A4319F">
      <w:pPr>
        <w:pStyle w:val="Heading2"/>
        <w:spacing w:after="240" w:line="360" w:lineRule="auto"/>
        <w:rPr>
          <w:lang w:val="tr-TR"/>
        </w:rPr>
      </w:pPr>
      <w:bookmarkStart w:id="512" w:name="_Toc121729717"/>
      <w:r w:rsidRPr="00B17574">
        <w:rPr>
          <w:lang w:val="tr-TR"/>
        </w:rPr>
        <w:t xml:space="preserve">Forklift </w:t>
      </w:r>
      <w:r w:rsidR="00C54B47" w:rsidRPr="00B17574">
        <w:rPr>
          <w:lang w:val="tr-TR"/>
        </w:rPr>
        <w:t>Operasyonları</w:t>
      </w:r>
      <w:bookmarkEnd w:id="512"/>
    </w:p>
    <w:p w14:paraId="634436D0" w14:textId="75C82DC9" w:rsidR="0073015F" w:rsidRPr="00B17574" w:rsidRDefault="00DB6294" w:rsidP="00A4319F">
      <w:pPr>
        <w:spacing w:after="240" w:line="360" w:lineRule="auto"/>
        <w:rPr>
          <w:lang w:val="tr-TR"/>
        </w:rPr>
      </w:pPr>
      <w:r w:rsidRPr="00B17574">
        <w:rPr>
          <w:lang w:val="tr-TR"/>
        </w:rPr>
        <w:t>Forklift operatörleri ve bu tür işlerin çevresinde çalışan çalışanlar, çarpışma, düşme, devrilme ve çarpma koşulları gibi tehlike riskleri altındadır. Bu tehlikeleri önlemenin yolları şunlardır:</w:t>
      </w:r>
    </w:p>
    <w:p w14:paraId="6DF932C2" w14:textId="4DC253B7" w:rsidR="0073015F" w:rsidRPr="00B17574" w:rsidRDefault="0073015F" w:rsidP="00A4319F">
      <w:pPr>
        <w:spacing w:line="360" w:lineRule="auto"/>
        <w:rPr>
          <w:lang w:val="tr-TR"/>
        </w:rPr>
      </w:pPr>
      <w:r w:rsidRPr="00B17574">
        <w:rPr>
          <w:lang w:val="tr-TR"/>
        </w:rPr>
        <w:t xml:space="preserve">Forklift </w:t>
      </w:r>
      <w:r w:rsidR="00C54B47" w:rsidRPr="00B17574">
        <w:rPr>
          <w:lang w:val="tr-TR"/>
        </w:rPr>
        <w:t>Operasyonları</w:t>
      </w:r>
      <w:r w:rsidR="00A4429C" w:rsidRPr="00B17574">
        <w:rPr>
          <w:lang w:val="tr-TR"/>
        </w:rPr>
        <w:t>:</w:t>
      </w:r>
    </w:p>
    <w:p w14:paraId="02CD1BE0" w14:textId="42E6894C" w:rsidR="00DB6294" w:rsidRPr="00B17574" w:rsidRDefault="00DB6294" w:rsidP="00DB6294">
      <w:pPr>
        <w:pStyle w:val="ListParagraph"/>
        <w:numPr>
          <w:ilvl w:val="0"/>
          <w:numId w:val="5"/>
        </w:numPr>
        <w:spacing w:line="360" w:lineRule="auto"/>
        <w:rPr>
          <w:lang w:val="tr-TR"/>
        </w:rPr>
      </w:pPr>
      <w:r w:rsidRPr="00B17574">
        <w:rPr>
          <w:lang w:val="tr-TR"/>
        </w:rPr>
        <w:t>Aracı her zaman üreticinin talimatlarına göre çalıştırın.</w:t>
      </w:r>
    </w:p>
    <w:p w14:paraId="11B31487" w14:textId="068E49D2" w:rsidR="00DB6294" w:rsidRPr="00B17574" w:rsidRDefault="00DB6294" w:rsidP="00DB6294">
      <w:pPr>
        <w:pStyle w:val="ListParagraph"/>
        <w:numPr>
          <w:ilvl w:val="0"/>
          <w:numId w:val="5"/>
        </w:numPr>
        <w:spacing w:line="360" w:lineRule="auto"/>
        <w:rPr>
          <w:lang w:val="tr-TR"/>
        </w:rPr>
      </w:pPr>
      <w:r w:rsidRPr="00B17574">
        <w:rPr>
          <w:lang w:val="tr-TR"/>
        </w:rPr>
        <w:t>Forkliftte emniyet kemeri varsa daima emniyet kemeri takın.</w:t>
      </w:r>
    </w:p>
    <w:p w14:paraId="1E2742B5" w14:textId="74101C20" w:rsidR="00DB6294" w:rsidRPr="00B17574" w:rsidRDefault="00DB6294" w:rsidP="00DB6294">
      <w:pPr>
        <w:pStyle w:val="ListParagraph"/>
        <w:numPr>
          <w:ilvl w:val="0"/>
          <w:numId w:val="5"/>
        </w:numPr>
        <w:spacing w:line="360" w:lineRule="auto"/>
        <w:rPr>
          <w:lang w:val="tr-TR"/>
        </w:rPr>
      </w:pPr>
      <w:r w:rsidRPr="00B17574">
        <w:rPr>
          <w:lang w:val="tr-TR"/>
        </w:rPr>
        <w:t>Nominal yükü asla aşmayın ve yükün kararlı ve dengeli olduğundan emin olun.</w:t>
      </w:r>
    </w:p>
    <w:p w14:paraId="6336E50E" w14:textId="6C01FE0D" w:rsidR="00DB6294" w:rsidRPr="00B17574" w:rsidRDefault="00DB6294" w:rsidP="00DB6294">
      <w:pPr>
        <w:pStyle w:val="ListParagraph"/>
        <w:numPr>
          <w:ilvl w:val="0"/>
          <w:numId w:val="5"/>
        </w:numPr>
        <w:spacing w:line="360" w:lineRule="auto"/>
        <w:rPr>
          <w:lang w:val="tr-TR"/>
        </w:rPr>
      </w:pPr>
      <w:r w:rsidRPr="00B17574">
        <w:rPr>
          <w:lang w:val="tr-TR"/>
        </w:rPr>
        <w:t>Seyir halindeyken yükü kaldırmayın veya indirmeyin.</w:t>
      </w:r>
    </w:p>
    <w:p w14:paraId="4BFE38FB" w14:textId="6CE62D31" w:rsidR="00DB6294" w:rsidRPr="00B17574" w:rsidRDefault="00DB6294" w:rsidP="00DB6294">
      <w:pPr>
        <w:pStyle w:val="ListParagraph"/>
        <w:numPr>
          <w:ilvl w:val="0"/>
          <w:numId w:val="5"/>
        </w:numPr>
        <w:spacing w:line="360" w:lineRule="auto"/>
        <w:rPr>
          <w:lang w:val="tr-TR"/>
        </w:rPr>
      </w:pPr>
      <w:r w:rsidRPr="00B17574">
        <w:rPr>
          <w:lang w:val="tr-TR"/>
        </w:rPr>
        <w:t>Platform ve rampa kenarlarından güvenli bir mesafe bırakın.</w:t>
      </w:r>
    </w:p>
    <w:p w14:paraId="72DCC86D" w14:textId="79FA5F1A" w:rsidR="00DB6294" w:rsidRPr="00B17574" w:rsidRDefault="00DB6294" w:rsidP="00DB6294">
      <w:pPr>
        <w:pStyle w:val="ListParagraph"/>
        <w:numPr>
          <w:ilvl w:val="0"/>
          <w:numId w:val="5"/>
        </w:numPr>
        <w:spacing w:line="360" w:lineRule="auto"/>
        <w:rPr>
          <w:lang w:val="tr-TR"/>
        </w:rPr>
      </w:pPr>
      <w:r w:rsidRPr="00B17574">
        <w:rPr>
          <w:lang w:val="tr-TR"/>
        </w:rPr>
        <w:t>Çalışma alanındaki diğer araçlara dikkat edin.</w:t>
      </w:r>
    </w:p>
    <w:p w14:paraId="1B01F63C" w14:textId="72BC0614" w:rsidR="00DB6294" w:rsidRPr="00B17574" w:rsidRDefault="00DB6294" w:rsidP="00DB6294">
      <w:pPr>
        <w:pStyle w:val="ListParagraph"/>
        <w:numPr>
          <w:ilvl w:val="0"/>
          <w:numId w:val="5"/>
        </w:numPr>
        <w:spacing w:line="360" w:lineRule="auto"/>
        <w:rPr>
          <w:lang w:val="tr-TR"/>
        </w:rPr>
      </w:pPr>
      <w:r w:rsidRPr="00B17574">
        <w:rPr>
          <w:lang w:val="tr-TR"/>
        </w:rPr>
        <w:t>Çalışma alanını net bir şekilde görün ve bir forklifti kaldırırken, yüklerken ve kullanırken yeterli boşluğa sahip olduğunuzdan emin olun.</w:t>
      </w:r>
    </w:p>
    <w:p w14:paraId="3550205B" w14:textId="2E1F5A34" w:rsidR="00DB6294" w:rsidRPr="00B17574" w:rsidRDefault="00DB6294" w:rsidP="00DB6294">
      <w:pPr>
        <w:pStyle w:val="ListParagraph"/>
        <w:numPr>
          <w:ilvl w:val="0"/>
          <w:numId w:val="5"/>
        </w:numPr>
        <w:spacing w:line="360" w:lineRule="auto"/>
        <w:rPr>
          <w:lang w:val="tr-TR"/>
        </w:rPr>
      </w:pPr>
      <w:r w:rsidRPr="00B17574">
        <w:rPr>
          <w:lang w:val="tr-TR"/>
        </w:rPr>
        <w:t>Yük görüşü engelliyorsa, geri geri sürün.</w:t>
      </w:r>
    </w:p>
    <w:p w14:paraId="5DF6249D" w14:textId="1F2AAB44" w:rsidR="00DB6294" w:rsidRPr="00B17574" w:rsidRDefault="00237A73" w:rsidP="00DB6294">
      <w:pPr>
        <w:pStyle w:val="ListParagraph"/>
        <w:numPr>
          <w:ilvl w:val="0"/>
          <w:numId w:val="5"/>
        </w:numPr>
        <w:spacing w:line="360" w:lineRule="auto"/>
        <w:rPr>
          <w:lang w:val="tr-TR"/>
        </w:rPr>
      </w:pPr>
      <w:r w:rsidRPr="00B17574">
        <w:rPr>
          <w:lang w:val="tr-TR"/>
        </w:rPr>
        <w:t>Asansöre girerken uygun basamağı ve varsa tutamağı kullanın.</w:t>
      </w:r>
    </w:p>
    <w:p w14:paraId="46E787E8" w14:textId="25B7DF28" w:rsidR="00DB6294" w:rsidRPr="00B17574" w:rsidRDefault="00DB6294" w:rsidP="00DB6294">
      <w:pPr>
        <w:pStyle w:val="ListParagraph"/>
        <w:numPr>
          <w:ilvl w:val="0"/>
          <w:numId w:val="5"/>
        </w:numPr>
        <w:spacing w:line="360" w:lineRule="auto"/>
        <w:rPr>
          <w:lang w:val="tr-TR"/>
        </w:rPr>
      </w:pPr>
      <w:r w:rsidRPr="00B17574">
        <w:rPr>
          <w:lang w:val="tr-TR"/>
        </w:rPr>
        <w:t>Çapraz koridorlarda ve engellenen alanlarda korna kullanın.</w:t>
      </w:r>
    </w:p>
    <w:p w14:paraId="3B55A633" w14:textId="76A333A5" w:rsidR="00DB6294" w:rsidRPr="00B17574" w:rsidRDefault="00DB6294" w:rsidP="00DB6294">
      <w:pPr>
        <w:pStyle w:val="ListParagraph"/>
        <w:numPr>
          <w:ilvl w:val="0"/>
          <w:numId w:val="5"/>
        </w:numPr>
        <w:spacing w:line="360" w:lineRule="auto"/>
        <w:rPr>
          <w:lang w:val="tr-TR"/>
        </w:rPr>
      </w:pPr>
      <w:r w:rsidRPr="00B17574">
        <w:rPr>
          <w:lang w:val="tr-TR"/>
        </w:rPr>
        <w:lastRenderedPageBreak/>
        <w:t>Yayalara dikkat edin ve hız sınırına uyun.</w:t>
      </w:r>
    </w:p>
    <w:p w14:paraId="20535465" w14:textId="63DC2143" w:rsidR="00DB6294" w:rsidRPr="00B17574" w:rsidRDefault="00DB6294" w:rsidP="00DB6294">
      <w:pPr>
        <w:pStyle w:val="ListParagraph"/>
        <w:numPr>
          <w:ilvl w:val="0"/>
          <w:numId w:val="5"/>
        </w:numPr>
        <w:spacing w:line="360" w:lineRule="auto"/>
        <w:rPr>
          <w:lang w:val="tr-TR"/>
        </w:rPr>
      </w:pPr>
      <w:r w:rsidRPr="00B17574">
        <w:rPr>
          <w:lang w:val="tr-TR"/>
        </w:rPr>
        <w:t xml:space="preserve">İnsanları </w:t>
      </w:r>
      <w:r w:rsidR="00095631" w:rsidRPr="00B17574">
        <w:rPr>
          <w:lang w:val="tr-TR"/>
        </w:rPr>
        <w:t xml:space="preserve">taşımak veya </w:t>
      </w:r>
      <w:r w:rsidRPr="00B17574">
        <w:rPr>
          <w:lang w:val="tr-TR"/>
        </w:rPr>
        <w:t xml:space="preserve">kaldırmak için </w:t>
      </w:r>
      <w:r w:rsidR="00095631" w:rsidRPr="00B17574">
        <w:rPr>
          <w:lang w:val="tr-TR"/>
        </w:rPr>
        <w:t xml:space="preserve">forklifti </w:t>
      </w:r>
      <w:r w:rsidRPr="00B17574">
        <w:rPr>
          <w:lang w:val="tr-TR"/>
        </w:rPr>
        <w:t>kullanmayın.</w:t>
      </w:r>
    </w:p>
    <w:p w14:paraId="55D53E22" w14:textId="4983CD97" w:rsidR="0073015F" w:rsidRPr="00B17574" w:rsidRDefault="0073015F" w:rsidP="00A4319F">
      <w:pPr>
        <w:spacing w:line="360" w:lineRule="auto"/>
        <w:rPr>
          <w:lang w:val="tr-TR"/>
        </w:rPr>
      </w:pPr>
    </w:p>
    <w:p w14:paraId="70BD8D78" w14:textId="0059601D" w:rsidR="0073015F" w:rsidRPr="00B17574" w:rsidRDefault="00DB6294" w:rsidP="00A4319F">
      <w:pPr>
        <w:spacing w:line="360" w:lineRule="auto"/>
        <w:rPr>
          <w:lang w:val="tr-TR"/>
        </w:rPr>
      </w:pPr>
      <w:r w:rsidRPr="00B17574">
        <w:rPr>
          <w:lang w:val="tr-TR"/>
        </w:rPr>
        <w:t>Güvenlik Eğitimi:</w:t>
      </w:r>
    </w:p>
    <w:p w14:paraId="1273EAB0" w14:textId="47D8F337" w:rsidR="0073015F" w:rsidRPr="00B17574" w:rsidRDefault="00DB6294" w:rsidP="00A4319F">
      <w:pPr>
        <w:pStyle w:val="ListParagraph"/>
        <w:numPr>
          <w:ilvl w:val="0"/>
          <w:numId w:val="5"/>
        </w:numPr>
        <w:spacing w:line="360" w:lineRule="auto"/>
        <w:rPr>
          <w:lang w:val="tr-TR"/>
        </w:rPr>
      </w:pPr>
      <w:r w:rsidRPr="00B17574">
        <w:rPr>
          <w:lang w:val="tr-TR"/>
        </w:rPr>
        <w:t>Forklifti yalnızca eğitimli ve sertifikalı çalışanlar kullanabilir.</w:t>
      </w:r>
    </w:p>
    <w:p w14:paraId="59180C19" w14:textId="4C429D29" w:rsidR="0073015F" w:rsidRPr="00B17574" w:rsidRDefault="00DB6294" w:rsidP="00A4319F">
      <w:pPr>
        <w:pStyle w:val="ListParagraph"/>
        <w:numPr>
          <w:ilvl w:val="0"/>
          <w:numId w:val="5"/>
        </w:numPr>
        <w:spacing w:after="240" w:line="360" w:lineRule="auto"/>
        <w:rPr>
          <w:lang w:val="tr-TR"/>
        </w:rPr>
      </w:pPr>
      <w:r w:rsidRPr="00B17574">
        <w:rPr>
          <w:lang w:val="tr-TR"/>
        </w:rPr>
        <w:t>Operatörlerin kullanımda olan kamyon türleri konusunda eğitildiğinden emin olun.</w:t>
      </w:r>
    </w:p>
    <w:p w14:paraId="799BFB67" w14:textId="19FE59BD" w:rsidR="0073015F" w:rsidRPr="00B17574" w:rsidRDefault="00DB6294" w:rsidP="00A4319F">
      <w:pPr>
        <w:spacing w:line="360" w:lineRule="auto"/>
        <w:rPr>
          <w:lang w:val="tr-TR"/>
        </w:rPr>
      </w:pPr>
      <w:r w:rsidRPr="00B17574">
        <w:rPr>
          <w:lang w:val="tr-TR"/>
        </w:rPr>
        <w:t>Forklift Bakımı:</w:t>
      </w:r>
    </w:p>
    <w:p w14:paraId="130CD935" w14:textId="0CC5569E" w:rsidR="00DB6294" w:rsidRPr="00B17574" w:rsidRDefault="00DB6294" w:rsidP="00DB6294">
      <w:pPr>
        <w:pStyle w:val="ListParagraph"/>
        <w:numPr>
          <w:ilvl w:val="0"/>
          <w:numId w:val="5"/>
        </w:numPr>
        <w:spacing w:after="240" w:line="360" w:lineRule="auto"/>
        <w:rPr>
          <w:lang w:val="tr-TR"/>
        </w:rPr>
      </w:pPr>
      <w:r w:rsidRPr="00B17574">
        <w:rPr>
          <w:lang w:val="tr-TR"/>
        </w:rPr>
        <w:t>Güvenli olmayan çalışma durumunda olduğu tespit edilen tüm forkliftleri hizmetten çıkarın.</w:t>
      </w:r>
    </w:p>
    <w:p w14:paraId="6EF57621" w14:textId="124FFFF6" w:rsidR="00DB6294" w:rsidRPr="00B17574" w:rsidRDefault="00DB6294" w:rsidP="00DB6294">
      <w:pPr>
        <w:pStyle w:val="ListParagraph"/>
        <w:numPr>
          <w:ilvl w:val="0"/>
          <w:numId w:val="5"/>
        </w:numPr>
        <w:spacing w:after="240" w:line="360" w:lineRule="auto"/>
        <w:rPr>
          <w:lang w:val="tr-TR"/>
        </w:rPr>
      </w:pPr>
      <w:r w:rsidRPr="00B17574">
        <w:rPr>
          <w:lang w:val="tr-TR"/>
        </w:rPr>
        <w:t>Forkliftleri temiz durumda tutun; fazla yağ ve gres içermemeliler.</w:t>
      </w:r>
    </w:p>
    <w:p w14:paraId="2B878E60" w14:textId="23295526" w:rsidR="00DB6294" w:rsidRPr="00B17574" w:rsidRDefault="00DB6294" w:rsidP="00DB6294">
      <w:pPr>
        <w:pStyle w:val="ListParagraph"/>
        <w:numPr>
          <w:ilvl w:val="0"/>
          <w:numId w:val="5"/>
        </w:numPr>
        <w:spacing w:after="240" w:line="360" w:lineRule="auto"/>
        <w:rPr>
          <w:lang w:val="tr-TR"/>
        </w:rPr>
      </w:pPr>
      <w:r w:rsidRPr="00B17574">
        <w:rPr>
          <w:lang w:val="tr-TR"/>
        </w:rPr>
        <w:t>Üreticinin tavsiyelerine göre onarım ve bakım yapın.</w:t>
      </w:r>
    </w:p>
    <w:p w14:paraId="5EEA783D" w14:textId="72898BC1" w:rsidR="0041338A" w:rsidRPr="00B17574" w:rsidRDefault="00DB6294" w:rsidP="00A4319F">
      <w:pPr>
        <w:pStyle w:val="Heading2"/>
        <w:spacing w:after="240" w:line="360" w:lineRule="auto"/>
        <w:rPr>
          <w:lang w:val="tr-TR"/>
        </w:rPr>
      </w:pPr>
      <w:bookmarkStart w:id="513" w:name="_Toc118022427"/>
      <w:bookmarkStart w:id="514" w:name="_Toc118022543"/>
      <w:bookmarkStart w:id="515" w:name="_Toc118022659"/>
      <w:bookmarkStart w:id="516" w:name="_Toc118022775"/>
      <w:bookmarkStart w:id="517" w:name="_Toc118022891"/>
      <w:bookmarkStart w:id="518" w:name="_Toc118023007"/>
      <w:bookmarkStart w:id="519" w:name="_Toc118023123"/>
      <w:bookmarkStart w:id="520" w:name="_Toc118366163"/>
      <w:bookmarkStart w:id="521" w:name="_Toc118366278"/>
      <w:bookmarkStart w:id="522" w:name="_Toc118366391"/>
      <w:bookmarkStart w:id="523" w:name="_Toc121729718"/>
      <w:bookmarkEnd w:id="513"/>
      <w:bookmarkEnd w:id="514"/>
      <w:bookmarkEnd w:id="515"/>
      <w:bookmarkEnd w:id="516"/>
      <w:bookmarkEnd w:id="517"/>
      <w:bookmarkEnd w:id="518"/>
      <w:bookmarkEnd w:id="519"/>
      <w:bookmarkEnd w:id="520"/>
      <w:bookmarkEnd w:id="521"/>
      <w:bookmarkEnd w:id="522"/>
      <w:r w:rsidRPr="00B17574">
        <w:rPr>
          <w:lang w:val="tr-TR"/>
        </w:rPr>
        <w:t>Sıcak İşler</w:t>
      </w:r>
      <w:bookmarkEnd w:id="523"/>
    </w:p>
    <w:p w14:paraId="1052E59A" w14:textId="2C0605F7" w:rsidR="00873459" w:rsidRPr="00B17574" w:rsidRDefault="00DB6294" w:rsidP="00A4319F">
      <w:pPr>
        <w:spacing w:after="240" w:line="360" w:lineRule="auto"/>
        <w:rPr>
          <w:lang w:val="tr-TR"/>
        </w:rPr>
      </w:pPr>
      <w:r w:rsidRPr="00B17574">
        <w:rPr>
          <w:lang w:val="tr-TR"/>
        </w:rPr>
        <w:t xml:space="preserve">Kaynak, kesme, taşlama ve kaynak sonrası ısıl işlem gibi sıcak işler için </w:t>
      </w:r>
      <w:r w:rsidR="00AF24E0" w:rsidRPr="00B17574">
        <w:rPr>
          <w:lang w:val="tr-TR"/>
        </w:rPr>
        <w:t xml:space="preserve">iş </w:t>
      </w:r>
      <w:r w:rsidRPr="00B17574">
        <w:rPr>
          <w:lang w:val="tr-TR"/>
        </w:rPr>
        <w:t xml:space="preserve">izni istenecek ve Sıcak </w:t>
      </w:r>
      <w:r w:rsidR="00AF24E0" w:rsidRPr="00B17574">
        <w:rPr>
          <w:lang w:val="tr-TR"/>
        </w:rPr>
        <w:t xml:space="preserve">İş </w:t>
      </w:r>
      <w:r w:rsidRPr="00B17574">
        <w:rPr>
          <w:lang w:val="tr-TR"/>
        </w:rPr>
        <w:t xml:space="preserve">İzni (Ek-1: </w:t>
      </w:r>
      <w:r w:rsidR="00AF24E0" w:rsidRPr="00B17574">
        <w:rPr>
          <w:lang w:val="tr-TR"/>
        </w:rPr>
        <w:t xml:space="preserve">İş </w:t>
      </w:r>
      <w:r w:rsidRPr="00B17574">
        <w:rPr>
          <w:lang w:val="tr-TR"/>
        </w:rPr>
        <w:t xml:space="preserve">İzin Formu) olmayan çalışanlar sıcak iş yapamayacaktır. </w:t>
      </w:r>
      <w:r w:rsidR="00AF24E0" w:rsidRPr="00B17574">
        <w:rPr>
          <w:lang w:val="tr-TR"/>
        </w:rPr>
        <w:t xml:space="preserve">İş </w:t>
      </w:r>
      <w:r w:rsidRPr="00B17574">
        <w:rPr>
          <w:lang w:val="tr-TR"/>
        </w:rPr>
        <w:t xml:space="preserve">İzni, gerekli eğitimler, lisanslar veya sertifikalar </w:t>
      </w:r>
      <w:proofErr w:type="gramStart"/>
      <w:r w:rsidRPr="00B17574">
        <w:rPr>
          <w:lang w:val="tr-TR"/>
        </w:rPr>
        <w:t>ile birlikte</w:t>
      </w:r>
      <w:proofErr w:type="gramEnd"/>
      <w:r w:rsidRPr="00B17574">
        <w:rPr>
          <w:lang w:val="tr-TR"/>
        </w:rPr>
        <w:t xml:space="preserve"> verilebilir. İşin riskleri veya ilgili risk değerlendirmesi sıcak işlerde görev alacak çalışanlar tarafından okunmalı ve anlaşılmalıdır. Sıcak işe başlamak için asgari İSG gereklilikleri, ilgili risklere göre </w:t>
      </w:r>
      <w:r w:rsidR="00AF24E0" w:rsidRPr="00B17574">
        <w:rPr>
          <w:lang w:val="tr-TR"/>
        </w:rPr>
        <w:t xml:space="preserve">İş </w:t>
      </w:r>
      <w:r w:rsidRPr="00B17574">
        <w:rPr>
          <w:lang w:val="tr-TR"/>
        </w:rPr>
        <w:t xml:space="preserve">İzni, onaylı yangın iş ekipmanı, yangın söndürücü veya yangın söndürme sistemi, yangın battaniyesi, yangın gözetleme (gerekirse) ve sıcak işe özel </w:t>
      </w:r>
      <w:proofErr w:type="spellStart"/>
      <w:r w:rsidRPr="00B17574">
        <w:rPr>
          <w:lang w:val="tr-TR"/>
        </w:rPr>
        <w:t>KKD'dir</w:t>
      </w:r>
      <w:proofErr w:type="spellEnd"/>
      <w:r w:rsidRPr="00B17574">
        <w:rPr>
          <w:lang w:val="tr-TR"/>
        </w:rPr>
        <w:t>.</w:t>
      </w:r>
    </w:p>
    <w:p w14:paraId="721A5516" w14:textId="57734212" w:rsidR="00EA6F37" w:rsidRPr="00B17574" w:rsidRDefault="004D73D0" w:rsidP="00A4319F">
      <w:pPr>
        <w:spacing w:after="240" w:line="360" w:lineRule="auto"/>
        <w:rPr>
          <w:lang w:val="tr-TR"/>
        </w:rPr>
      </w:pPr>
      <w:r w:rsidRPr="00B17574">
        <w:rPr>
          <w:lang w:val="tr-TR"/>
        </w:rPr>
        <w:t>Sıcak işin yapılacağı alan her türlü yanıcı ve patlayıcı maddeden arındırılacak ve alan soğutulmadan bırakılmayacaktır.</w:t>
      </w:r>
    </w:p>
    <w:p w14:paraId="611F0941" w14:textId="6A24B210" w:rsidR="00E93C53" w:rsidRPr="00B17574" w:rsidRDefault="00DB41F0" w:rsidP="00A4319F">
      <w:pPr>
        <w:pStyle w:val="Heading3"/>
        <w:spacing w:after="240" w:line="360" w:lineRule="auto"/>
        <w:rPr>
          <w:lang w:val="tr-TR"/>
        </w:rPr>
      </w:pPr>
      <w:bookmarkStart w:id="524" w:name="_Toc118022429"/>
      <w:bookmarkStart w:id="525" w:name="_Toc118022545"/>
      <w:bookmarkStart w:id="526" w:name="_Toc118022661"/>
      <w:bookmarkStart w:id="527" w:name="_Toc118022777"/>
      <w:bookmarkStart w:id="528" w:name="_Toc118022893"/>
      <w:bookmarkStart w:id="529" w:name="_Toc118023009"/>
      <w:bookmarkStart w:id="530" w:name="_Toc118023125"/>
      <w:bookmarkStart w:id="531" w:name="_Toc118366165"/>
      <w:bookmarkStart w:id="532" w:name="_Toc118366280"/>
      <w:bookmarkStart w:id="533" w:name="_Toc118366393"/>
      <w:bookmarkStart w:id="534" w:name="_Toc121729719"/>
      <w:bookmarkEnd w:id="524"/>
      <w:bookmarkEnd w:id="525"/>
      <w:bookmarkEnd w:id="526"/>
      <w:bookmarkEnd w:id="527"/>
      <w:bookmarkEnd w:id="528"/>
      <w:bookmarkEnd w:id="529"/>
      <w:bookmarkEnd w:id="530"/>
      <w:bookmarkEnd w:id="531"/>
      <w:bookmarkEnd w:id="532"/>
      <w:bookmarkEnd w:id="533"/>
      <w:r w:rsidRPr="00B17574">
        <w:rPr>
          <w:lang w:val="tr-TR"/>
        </w:rPr>
        <w:t>Kaynak ve Kesme – Basınçlı Gaz ve Oksijen Tüpleri</w:t>
      </w:r>
      <w:bookmarkEnd w:id="534"/>
    </w:p>
    <w:p w14:paraId="1E6033D2" w14:textId="2ECE9F49" w:rsidR="00E93C53" w:rsidRPr="00B17574" w:rsidRDefault="00DB41F0" w:rsidP="00A4319F">
      <w:pPr>
        <w:spacing w:after="240" w:line="360" w:lineRule="auto"/>
        <w:rPr>
          <w:lang w:val="tr-TR"/>
        </w:rPr>
      </w:pPr>
      <w:r w:rsidRPr="00B17574">
        <w:rPr>
          <w:lang w:val="tr-TR"/>
        </w:rPr>
        <w:t>Sıkıştırılmış gaz ve oksijen tüpleri ile kaynak ve kesme çalışmaları sırasında uygulanmak üzere geliştirilen etki azaltma önlemleri aşağıda sunulmuştur.</w:t>
      </w:r>
    </w:p>
    <w:p w14:paraId="6E1A401A" w14:textId="556C43DA" w:rsidR="00DB41F0" w:rsidRPr="00B17574" w:rsidRDefault="00DB41F0" w:rsidP="00DB41F0">
      <w:pPr>
        <w:pStyle w:val="ListParagraph"/>
        <w:numPr>
          <w:ilvl w:val="0"/>
          <w:numId w:val="5"/>
        </w:numPr>
        <w:spacing w:after="240" w:line="360" w:lineRule="auto"/>
        <w:rPr>
          <w:lang w:val="tr-TR"/>
        </w:rPr>
      </w:pPr>
      <w:r w:rsidRPr="00B17574">
        <w:rPr>
          <w:lang w:val="tr-TR"/>
        </w:rPr>
        <w:t>Kaynakçılar uygun kaynakçılık sertifikalarına sahip olacaktır.</w:t>
      </w:r>
    </w:p>
    <w:p w14:paraId="001A1491" w14:textId="7E1F93BE" w:rsidR="00DB41F0" w:rsidRPr="00B17574" w:rsidRDefault="00DB41F0" w:rsidP="00DB41F0">
      <w:pPr>
        <w:pStyle w:val="ListParagraph"/>
        <w:numPr>
          <w:ilvl w:val="0"/>
          <w:numId w:val="5"/>
        </w:numPr>
        <w:spacing w:after="240" w:line="360" w:lineRule="auto"/>
        <w:rPr>
          <w:lang w:val="tr-TR"/>
        </w:rPr>
      </w:pPr>
      <w:r w:rsidRPr="00B17574">
        <w:rPr>
          <w:lang w:val="tr-TR"/>
        </w:rPr>
        <w:t xml:space="preserve">Kaynak veya kesme </w:t>
      </w:r>
      <w:r w:rsidR="004D001A" w:rsidRPr="00B17574">
        <w:rPr>
          <w:lang w:val="tr-TR"/>
        </w:rPr>
        <w:t xml:space="preserve">meşaleleri </w:t>
      </w:r>
      <w:r w:rsidRPr="00B17574">
        <w:rPr>
          <w:lang w:val="tr-TR"/>
        </w:rPr>
        <w:t>ve hortumları herhangi bir mahfaza veya bina içinde depolanırken tüplere bağlanmamalıdır. İş kapatıldığında ve hortumlar ayrıldığında, gaz ve oksijen tüplerindeki tüm valfler kapatılmalıdır.</w:t>
      </w:r>
    </w:p>
    <w:p w14:paraId="0393C08B" w14:textId="6B6671F6" w:rsidR="00DB41F0" w:rsidRPr="00B17574" w:rsidRDefault="00DB41F0" w:rsidP="00DB41F0">
      <w:pPr>
        <w:pStyle w:val="ListParagraph"/>
        <w:numPr>
          <w:ilvl w:val="0"/>
          <w:numId w:val="5"/>
        </w:numPr>
        <w:spacing w:after="240" w:line="360" w:lineRule="auto"/>
        <w:rPr>
          <w:lang w:val="tr-TR"/>
        </w:rPr>
      </w:pPr>
      <w:r w:rsidRPr="00B17574">
        <w:rPr>
          <w:lang w:val="tr-TR"/>
        </w:rPr>
        <w:t>Gaz ve oksijen tüpleri dikkatle taşınmalı, herhangi bir ısı veya alev kaynağından uzakta dik bir konumda uygun şekilde desteklenmeli ve güvenli bir şekilde bağlanmalıdır. Kullanılmayan tüm tüplerin koruyucu valf kapağı yerinde olmalı, dikey olarak emniyete alınmalı ve çalışma alanının dışında saklanmalıdır.</w:t>
      </w:r>
    </w:p>
    <w:p w14:paraId="564E3B02" w14:textId="1C73D703" w:rsidR="00DB41F0" w:rsidRPr="00B17574" w:rsidRDefault="00DB41F0" w:rsidP="00DB41F0">
      <w:pPr>
        <w:pStyle w:val="ListParagraph"/>
        <w:numPr>
          <w:ilvl w:val="0"/>
          <w:numId w:val="5"/>
        </w:numPr>
        <w:spacing w:after="240" w:line="360" w:lineRule="auto"/>
        <w:rPr>
          <w:lang w:val="tr-TR"/>
        </w:rPr>
      </w:pPr>
      <w:r w:rsidRPr="00B17574">
        <w:rPr>
          <w:lang w:val="tr-TR"/>
        </w:rPr>
        <w:t xml:space="preserve">Tüpler her zaman dik konumda tutulmalı ve dolu ya da boş olarak ve </w:t>
      </w:r>
      <w:r w:rsidR="004D001A" w:rsidRPr="00B17574">
        <w:rPr>
          <w:lang w:val="tr-TR"/>
        </w:rPr>
        <w:t xml:space="preserve">gaz tiplerine </w:t>
      </w:r>
      <w:r w:rsidRPr="00B17574">
        <w:rPr>
          <w:lang w:val="tr-TR"/>
        </w:rPr>
        <w:t>göre ayrı ayrı depolanmalıdır. Depolama alanları sigara içilen alanlardan uzakta olacaktır.</w:t>
      </w:r>
    </w:p>
    <w:p w14:paraId="123AB1E1" w14:textId="223AC1C7" w:rsidR="00DB41F0" w:rsidRPr="00B17574" w:rsidRDefault="00DB41F0" w:rsidP="00DB41F0">
      <w:pPr>
        <w:pStyle w:val="ListParagraph"/>
        <w:numPr>
          <w:ilvl w:val="0"/>
          <w:numId w:val="5"/>
        </w:numPr>
        <w:spacing w:after="240" w:line="360" w:lineRule="auto"/>
        <w:rPr>
          <w:lang w:val="tr-TR"/>
        </w:rPr>
      </w:pPr>
      <w:r w:rsidRPr="00B17574">
        <w:rPr>
          <w:lang w:val="tr-TR"/>
        </w:rPr>
        <w:t>Dolu veya boş gaz tüplerini yerde yuvarlamak yasaktır.</w:t>
      </w:r>
    </w:p>
    <w:p w14:paraId="70C6B284" w14:textId="1BD0B726" w:rsidR="00DB41F0" w:rsidRPr="00B17574" w:rsidRDefault="00DB41F0" w:rsidP="00DB41F0">
      <w:pPr>
        <w:pStyle w:val="ListParagraph"/>
        <w:numPr>
          <w:ilvl w:val="0"/>
          <w:numId w:val="5"/>
        </w:numPr>
        <w:spacing w:after="240" w:line="360" w:lineRule="auto"/>
        <w:rPr>
          <w:lang w:val="tr-TR"/>
        </w:rPr>
      </w:pPr>
      <w:r w:rsidRPr="00B17574">
        <w:rPr>
          <w:lang w:val="tr-TR"/>
        </w:rPr>
        <w:lastRenderedPageBreak/>
        <w:t>Depolanan ve kullanılmayan oksijen tüpleri, alev geciktirici bir bölmeyle veya en az 6 metrelik mesafeyle gaz tüplerinden ayrılacaktır.</w:t>
      </w:r>
    </w:p>
    <w:p w14:paraId="11BB717C" w14:textId="5B8CD1F4" w:rsidR="00DB41F0" w:rsidRPr="00B17574" w:rsidRDefault="00DB41F0" w:rsidP="00DB41F0">
      <w:pPr>
        <w:pStyle w:val="ListParagraph"/>
        <w:numPr>
          <w:ilvl w:val="0"/>
          <w:numId w:val="5"/>
        </w:numPr>
        <w:spacing w:after="240" w:line="360" w:lineRule="auto"/>
        <w:rPr>
          <w:lang w:val="tr-TR"/>
        </w:rPr>
      </w:pPr>
      <w:r w:rsidRPr="00B17574">
        <w:rPr>
          <w:lang w:val="tr-TR"/>
        </w:rPr>
        <w:t>Oksijen veya gaz tüpleri taşınırken koruyucu valf kapakları yerinde olmalı ve valfler kullanılmalıdır.</w:t>
      </w:r>
    </w:p>
    <w:p w14:paraId="5EFD5B84" w14:textId="14F8765D" w:rsidR="00DB41F0" w:rsidRPr="00B17574" w:rsidRDefault="00DB41F0" w:rsidP="00DB41F0">
      <w:pPr>
        <w:pStyle w:val="ListParagraph"/>
        <w:numPr>
          <w:ilvl w:val="0"/>
          <w:numId w:val="5"/>
        </w:numPr>
        <w:spacing w:after="240" w:line="360" w:lineRule="auto"/>
        <w:rPr>
          <w:lang w:val="tr-TR"/>
        </w:rPr>
      </w:pPr>
      <w:r w:rsidRPr="00B17574">
        <w:rPr>
          <w:lang w:val="tr-TR"/>
        </w:rPr>
        <w:t>İşi korumak ve kıvılcımların bir yangını başlatmasını veya hasara yol açmasını önlemek için tepeden kesme ve kaynak işlemleri sırasında özel dikkat gösterilmelidir (kaynak örtülerinin kullanılması). Baş üstü kaynak veya yakma işlemi alanının etrafına ve altındaki her seviyeye uyarı işaretleri asılacaktır. Yangın söndürücüler hazır ve mevcut olacaktır veya kullanıma hazır yangın suyu hidrantlarına onaylı yangın hortumları takılmalıdır.</w:t>
      </w:r>
    </w:p>
    <w:p w14:paraId="38ACBD02" w14:textId="178733AF" w:rsidR="00DB41F0" w:rsidRPr="00B17574" w:rsidRDefault="00DB41F0" w:rsidP="00DB41F0">
      <w:pPr>
        <w:pStyle w:val="ListParagraph"/>
        <w:numPr>
          <w:ilvl w:val="0"/>
          <w:numId w:val="5"/>
        </w:numPr>
        <w:spacing w:after="240" w:line="360" w:lineRule="auto"/>
        <w:rPr>
          <w:lang w:val="tr-TR"/>
        </w:rPr>
      </w:pPr>
      <w:r w:rsidRPr="00B17574">
        <w:rPr>
          <w:lang w:val="tr-TR"/>
        </w:rPr>
        <w:t>Tüp taşıyıcıya sabitlendiğinde gaz ve oksijen tüpleri kullanılmalıdır. Gevşek silindirler asla kullanılmamalıdır.</w:t>
      </w:r>
    </w:p>
    <w:p w14:paraId="55DBB856" w14:textId="6DB248BE" w:rsidR="00DB41F0" w:rsidRPr="00B17574" w:rsidRDefault="00DB41F0" w:rsidP="00DB41F0">
      <w:pPr>
        <w:pStyle w:val="ListParagraph"/>
        <w:numPr>
          <w:ilvl w:val="0"/>
          <w:numId w:val="5"/>
        </w:numPr>
        <w:spacing w:after="240" w:line="360" w:lineRule="auto"/>
        <w:rPr>
          <w:lang w:val="tr-TR"/>
        </w:rPr>
      </w:pPr>
      <w:r w:rsidRPr="00B17574">
        <w:rPr>
          <w:lang w:val="tr-TR"/>
        </w:rPr>
        <w:t>Oksijen tüpleri ve ekipmanı yağ veya gresten arındırılmış olacaktır.</w:t>
      </w:r>
    </w:p>
    <w:p w14:paraId="693BA770" w14:textId="4F6C7B53" w:rsidR="00DB41F0" w:rsidRPr="00B17574" w:rsidRDefault="00DB41F0" w:rsidP="00DB41F0">
      <w:pPr>
        <w:pStyle w:val="ListParagraph"/>
        <w:numPr>
          <w:ilvl w:val="0"/>
          <w:numId w:val="5"/>
        </w:numPr>
        <w:spacing w:after="240" w:line="360" w:lineRule="auto"/>
        <w:rPr>
          <w:lang w:val="tr-TR"/>
        </w:rPr>
      </w:pPr>
      <w:r w:rsidRPr="00B17574">
        <w:rPr>
          <w:lang w:val="tr-TR"/>
        </w:rPr>
        <w:t>Gaz ve oksijen tüpleri kapalı alanlara alınmamalıdır.</w:t>
      </w:r>
    </w:p>
    <w:p w14:paraId="3093589E" w14:textId="154EDD60" w:rsidR="00DB41F0" w:rsidRPr="00B17574" w:rsidRDefault="00DB41F0" w:rsidP="00DB41F0">
      <w:pPr>
        <w:pStyle w:val="ListParagraph"/>
        <w:numPr>
          <w:ilvl w:val="0"/>
          <w:numId w:val="5"/>
        </w:numPr>
        <w:spacing w:after="240" w:line="360" w:lineRule="auto"/>
        <w:rPr>
          <w:lang w:val="tr-TR"/>
        </w:rPr>
      </w:pPr>
      <w:r w:rsidRPr="00B17574">
        <w:rPr>
          <w:lang w:val="tr-TR"/>
        </w:rPr>
        <w:t>Kaynak kabloları ve oksijen gazı hortumları düzenli olarak kontrol edilmelidir. Hortumlar, sıkı hortum kelepçeleri vasıtasıyla takılmalıdır.</w:t>
      </w:r>
    </w:p>
    <w:p w14:paraId="1FBB7294" w14:textId="7416491E" w:rsidR="00DB41F0" w:rsidRPr="00B17574" w:rsidRDefault="00DB41F0" w:rsidP="00DB41F0">
      <w:pPr>
        <w:pStyle w:val="ListParagraph"/>
        <w:numPr>
          <w:ilvl w:val="0"/>
          <w:numId w:val="5"/>
        </w:numPr>
        <w:spacing w:after="240" w:line="360" w:lineRule="auto"/>
        <w:rPr>
          <w:lang w:val="tr-TR"/>
        </w:rPr>
      </w:pPr>
      <w:r w:rsidRPr="00B17574">
        <w:rPr>
          <w:lang w:val="tr-TR"/>
        </w:rPr>
        <w:t>Topraklama kablosu, bir kelepçe vasıtasıyla iş parçasına mümkün olduğunca yakın bağlanmalıdır. Topraklama kablosu mevcut bir tesisata veya aparata bağlanmayacaktır. Topraklama kablosunun kaynaklanması yasaktır.</w:t>
      </w:r>
    </w:p>
    <w:p w14:paraId="75274EAF" w14:textId="4B664D2A" w:rsidR="00DB41F0" w:rsidRPr="00B17574" w:rsidRDefault="00DB41F0" w:rsidP="00DB41F0">
      <w:pPr>
        <w:pStyle w:val="ListParagraph"/>
        <w:numPr>
          <w:ilvl w:val="0"/>
          <w:numId w:val="5"/>
        </w:numPr>
        <w:spacing w:after="240" w:line="360" w:lineRule="auto"/>
        <w:rPr>
          <w:lang w:val="tr-TR"/>
        </w:rPr>
      </w:pPr>
      <w:r w:rsidRPr="00B17574">
        <w:rPr>
          <w:lang w:val="tr-TR"/>
        </w:rPr>
        <w:t>Kaynakçı ve yardımcıları kaynak yaparken yeterli göz ve yüz koruması kullanmalıdır. Yakındaki işçilerin gözlerini ani yanık maruziyetinden korumak için kaynak kalkanları (perdeler) kullanılmalıdır.</w:t>
      </w:r>
    </w:p>
    <w:p w14:paraId="00029540" w14:textId="39BA49FB" w:rsidR="00DB41F0" w:rsidRPr="00B17574" w:rsidRDefault="00DB41F0" w:rsidP="00DB41F0">
      <w:pPr>
        <w:pStyle w:val="ListParagraph"/>
        <w:numPr>
          <w:ilvl w:val="0"/>
          <w:numId w:val="5"/>
        </w:numPr>
        <w:spacing w:after="240" w:line="360" w:lineRule="auto"/>
        <w:rPr>
          <w:lang w:val="tr-TR"/>
        </w:rPr>
      </w:pPr>
      <w:r w:rsidRPr="00B17574">
        <w:rPr>
          <w:lang w:val="tr-TR"/>
        </w:rPr>
        <w:t>Oksijen ve gaz tüpleri çalışma saatlerinden sonra işletim birimlerinden ve tank çiftliklerinden uzakta belirlenmiş bir yere nakledilmelidir.</w:t>
      </w:r>
    </w:p>
    <w:p w14:paraId="7E246D85" w14:textId="1BF02319" w:rsidR="00DB41F0" w:rsidRPr="00B17574" w:rsidRDefault="00DB41F0" w:rsidP="00DB41F0">
      <w:pPr>
        <w:pStyle w:val="ListParagraph"/>
        <w:numPr>
          <w:ilvl w:val="0"/>
          <w:numId w:val="5"/>
        </w:numPr>
        <w:spacing w:after="240" w:line="360" w:lineRule="auto"/>
        <w:rPr>
          <w:lang w:val="tr-TR"/>
        </w:rPr>
      </w:pPr>
      <w:r w:rsidRPr="00B17574">
        <w:rPr>
          <w:lang w:val="tr-TR"/>
        </w:rPr>
        <w:t>Dizel kaynak makinaları, jeneratörler ve trafolar kullanılmadıkları zamanlarda kapatılmalıdır. Kullanım sırasında genel koruma için uygun kapaklarla korunmalıdırlar. Yakıt ikmali makineler kapalıyken yapılmalıdır.</w:t>
      </w:r>
    </w:p>
    <w:p w14:paraId="568A8D24" w14:textId="3F981C33" w:rsidR="00DB41F0" w:rsidRPr="00B17574" w:rsidRDefault="00DB41F0" w:rsidP="00DB41F0">
      <w:pPr>
        <w:pStyle w:val="ListParagraph"/>
        <w:numPr>
          <w:ilvl w:val="0"/>
          <w:numId w:val="5"/>
        </w:numPr>
        <w:spacing w:after="240" w:line="360" w:lineRule="auto"/>
        <w:rPr>
          <w:lang w:val="tr-TR"/>
        </w:rPr>
      </w:pPr>
      <w:r w:rsidRPr="00B17574">
        <w:rPr>
          <w:lang w:val="tr-TR"/>
        </w:rPr>
        <w:t>Çalışanlar kaynak ve kesme ekipmanlarıyla çalışırken yeterli havalandırma sağlanmalıdır.</w:t>
      </w:r>
    </w:p>
    <w:p w14:paraId="1C556F3A" w14:textId="117CA4D7" w:rsidR="00DB41F0" w:rsidRPr="00B17574" w:rsidRDefault="00DB41F0" w:rsidP="00DB41F0">
      <w:pPr>
        <w:pStyle w:val="ListParagraph"/>
        <w:numPr>
          <w:ilvl w:val="0"/>
          <w:numId w:val="5"/>
        </w:numPr>
        <w:spacing w:after="240" w:line="360" w:lineRule="auto"/>
        <w:rPr>
          <w:lang w:val="tr-TR"/>
        </w:rPr>
      </w:pPr>
      <w:r w:rsidRPr="00B17574">
        <w:rPr>
          <w:lang w:val="tr-TR"/>
        </w:rPr>
        <w:t>Kaynak veya kesme işleminin çevresindeki tüm yanıcı maddeler uzaklaştırılmalı veya bu mümkün değilse yangına dayanıklı malzemelerle kaplanmalıdır.</w:t>
      </w:r>
    </w:p>
    <w:p w14:paraId="1498D30C" w14:textId="4B77DE95" w:rsidR="00DB41F0" w:rsidRPr="00B17574" w:rsidRDefault="00DB41F0" w:rsidP="00DB41F0">
      <w:pPr>
        <w:pStyle w:val="ListParagraph"/>
        <w:numPr>
          <w:ilvl w:val="0"/>
          <w:numId w:val="5"/>
        </w:numPr>
        <w:spacing w:after="240" w:line="360" w:lineRule="auto"/>
        <w:rPr>
          <w:lang w:val="tr-TR"/>
        </w:rPr>
      </w:pPr>
      <w:r w:rsidRPr="00B17574">
        <w:rPr>
          <w:lang w:val="tr-TR"/>
        </w:rPr>
        <w:t>Tüm kaynak kabloları ve oksijen hortumları, geçiş veya girişte rahatsız etmeyecek şekilde 1m yüksekliğinde çelik kolon duvarına asılacaktır.</w:t>
      </w:r>
    </w:p>
    <w:p w14:paraId="45E53812" w14:textId="362D2ED3" w:rsidR="00DB41F0" w:rsidRPr="00B17574" w:rsidRDefault="00DB41F0" w:rsidP="00DB41F0">
      <w:pPr>
        <w:pStyle w:val="ListParagraph"/>
        <w:numPr>
          <w:ilvl w:val="0"/>
          <w:numId w:val="5"/>
        </w:numPr>
        <w:spacing w:after="240" w:line="360" w:lineRule="auto"/>
        <w:rPr>
          <w:lang w:val="tr-TR"/>
        </w:rPr>
      </w:pPr>
      <w:r w:rsidRPr="00B17574">
        <w:rPr>
          <w:lang w:val="tr-TR"/>
        </w:rPr>
        <w:t>Çalışma alanı temiz tutulmalı ve tüm yanıcı maddeler uzaklaştırılmalıdır.</w:t>
      </w:r>
    </w:p>
    <w:p w14:paraId="05A4D3AC" w14:textId="5BCFA13D" w:rsidR="00DB41F0" w:rsidRPr="00B17574" w:rsidRDefault="00DB41F0" w:rsidP="00DB41F0">
      <w:pPr>
        <w:pStyle w:val="ListParagraph"/>
        <w:numPr>
          <w:ilvl w:val="0"/>
          <w:numId w:val="5"/>
        </w:numPr>
        <w:spacing w:after="240" w:line="360" w:lineRule="auto"/>
        <w:rPr>
          <w:lang w:val="tr-TR"/>
        </w:rPr>
      </w:pPr>
      <w:r w:rsidRPr="00B17574">
        <w:rPr>
          <w:lang w:val="tr-TR"/>
        </w:rPr>
        <w:t>Kaynak makineleri her vardiya sonunda kapatılacaktır.</w:t>
      </w:r>
    </w:p>
    <w:p w14:paraId="1F592BC1" w14:textId="10D54449" w:rsidR="00DB41F0" w:rsidRPr="00B17574" w:rsidRDefault="00DB41F0" w:rsidP="00DB41F0">
      <w:pPr>
        <w:pStyle w:val="ListParagraph"/>
        <w:numPr>
          <w:ilvl w:val="0"/>
          <w:numId w:val="5"/>
        </w:numPr>
        <w:spacing w:after="240" w:line="360" w:lineRule="auto"/>
        <w:rPr>
          <w:lang w:val="tr-TR"/>
        </w:rPr>
      </w:pPr>
      <w:r w:rsidRPr="00B17574">
        <w:rPr>
          <w:lang w:val="tr-TR"/>
        </w:rPr>
        <w:t>Asla metal bir merdivenden elektrik kaynağı yapmayın.</w:t>
      </w:r>
    </w:p>
    <w:p w14:paraId="3AF03C6B" w14:textId="371680AC" w:rsidR="00DB41F0" w:rsidRPr="00B17574" w:rsidRDefault="00DB41F0" w:rsidP="00DB41F0">
      <w:pPr>
        <w:pStyle w:val="ListParagraph"/>
        <w:numPr>
          <w:ilvl w:val="0"/>
          <w:numId w:val="5"/>
        </w:numPr>
        <w:spacing w:after="240" w:line="360" w:lineRule="auto"/>
        <w:rPr>
          <w:lang w:val="tr-TR"/>
        </w:rPr>
      </w:pPr>
      <w:r w:rsidRPr="00B17574">
        <w:rPr>
          <w:lang w:val="tr-TR"/>
        </w:rPr>
        <w:t xml:space="preserve">Gaz ve oksijen tüpleri kullanım esnasında kesme anahtarı </w:t>
      </w:r>
      <w:proofErr w:type="gramStart"/>
      <w:r w:rsidRPr="00B17574">
        <w:rPr>
          <w:lang w:val="tr-TR"/>
        </w:rPr>
        <w:t>ile birlikte</w:t>
      </w:r>
      <w:proofErr w:type="gramEnd"/>
      <w:r w:rsidRPr="00B17574">
        <w:rPr>
          <w:lang w:val="tr-TR"/>
        </w:rPr>
        <w:t xml:space="preserve"> verilecektir.</w:t>
      </w:r>
    </w:p>
    <w:p w14:paraId="2D4A9C47" w14:textId="6D5D814C" w:rsidR="00DB41F0" w:rsidRPr="00B17574" w:rsidRDefault="00DB41F0" w:rsidP="00DB41F0">
      <w:pPr>
        <w:pStyle w:val="ListParagraph"/>
        <w:numPr>
          <w:ilvl w:val="0"/>
          <w:numId w:val="5"/>
        </w:numPr>
        <w:spacing w:after="240" w:line="360" w:lineRule="auto"/>
        <w:rPr>
          <w:lang w:val="tr-TR"/>
        </w:rPr>
      </w:pPr>
      <w:r w:rsidRPr="00B17574">
        <w:rPr>
          <w:lang w:val="tr-TR"/>
        </w:rPr>
        <w:t>Kontrol regülatörü silindire iyice oturtulmuş olmalıdır.</w:t>
      </w:r>
    </w:p>
    <w:p w14:paraId="225A2D9B" w14:textId="394C4C19" w:rsidR="00DB41F0" w:rsidRPr="00B17574" w:rsidRDefault="00DB41F0" w:rsidP="00DB41F0">
      <w:pPr>
        <w:pStyle w:val="ListParagraph"/>
        <w:numPr>
          <w:ilvl w:val="0"/>
          <w:numId w:val="5"/>
        </w:numPr>
        <w:spacing w:after="240" w:line="360" w:lineRule="auto"/>
        <w:rPr>
          <w:lang w:val="tr-TR"/>
        </w:rPr>
      </w:pPr>
      <w:r w:rsidRPr="00B17574">
        <w:rPr>
          <w:lang w:val="tr-TR"/>
        </w:rPr>
        <w:t>Meşale yakmak için kibrit veya sigara kullanmayın.</w:t>
      </w:r>
    </w:p>
    <w:p w14:paraId="789456AA" w14:textId="5DC163CB" w:rsidR="00DB41F0" w:rsidRPr="00B17574" w:rsidRDefault="00DB41F0" w:rsidP="00DB41F0">
      <w:pPr>
        <w:pStyle w:val="ListParagraph"/>
        <w:numPr>
          <w:ilvl w:val="0"/>
          <w:numId w:val="5"/>
        </w:numPr>
        <w:spacing w:after="240" w:line="360" w:lineRule="auto"/>
        <w:rPr>
          <w:lang w:val="tr-TR"/>
        </w:rPr>
      </w:pPr>
      <w:r w:rsidRPr="00B17574">
        <w:rPr>
          <w:lang w:val="tr-TR"/>
        </w:rPr>
        <w:lastRenderedPageBreak/>
        <w:t xml:space="preserve">Giysilerinizi temizlemek, </w:t>
      </w:r>
      <w:r w:rsidR="00712C1E" w:rsidRPr="00B17574">
        <w:rPr>
          <w:lang w:val="tr-TR"/>
        </w:rPr>
        <w:t xml:space="preserve">kavrama </w:t>
      </w:r>
      <w:r w:rsidRPr="00B17574">
        <w:rPr>
          <w:lang w:val="tr-TR"/>
        </w:rPr>
        <w:t>ankraj deliklerin</w:t>
      </w:r>
      <w:r w:rsidR="00712C1E" w:rsidRPr="00B17574">
        <w:rPr>
          <w:lang w:val="tr-TR"/>
        </w:rPr>
        <w:t>e</w:t>
      </w:r>
      <w:r w:rsidRPr="00B17574">
        <w:rPr>
          <w:lang w:val="tr-TR"/>
        </w:rPr>
        <w:t xml:space="preserve"> </w:t>
      </w:r>
      <w:r w:rsidR="00712C1E" w:rsidRPr="00B17574">
        <w:rPr>
          <w:lang w:val="tr-TR"/>
        </w:rPr>
        <w:t xml:space="preserve">püskürtmek </w:t>
      </w:r>
      <w:r w:rsidRPr="00B17574">
        <w:rPr>
          <w:lang w:val="tr-TR"/>
        </w:rPr>
        <w:t>veya çalışma alanınızı başka bir şekilde temizlemek için basınçlı gaz kullanmayın.</w:t>
      </w:r>
    </w:p>
    <w:p w14:paraId="6DCDC346" w14:textId="5BFB618F" w:rsidR="00DB41F0" w:rsidRPr="00B17574" w:rsidRDefault="00DB41F0" w:rsidP="00DB41F0">
      <w:pPr>
        <w:pStyle w:val="ListParagraph"/>
        <w:numPr>
          <w:ilvl w:val="0"/>
          <w:numId w:val="5"/>
        </w:numPr>
        <w:spacing w:after="240" w:line="360" w:lineRule="auto"/>
        <w:rPr>
          <w:lang w:val="tr-TR"/>
        </w:rPr>
      </w:pPr>
      <w:r w:rsidRPr="00B17574">
        <w:rPr>
          <w:lang w:val="tr-TR"/>
        </w:rPr>
        <w:t>Gaz tüpleri dikkatli bir şekilde taşınmalı ve düşürülmemelidir.</w:t>
      </w:r>
    </w:p>
    <w:p w14:paraId="5CD801CB" w14:textId="293F05AD" w:rsidR="00DB41F0" w:rsidRPr="00B17574" w:rsidRDefault="00DB41F0" w:rsidP="00DB41F0">
      <w:pPr>
        <w:pStyle w:val="ListParagraph"/>
        <w:numPr>
          <w:ilvl w:val="0"/>
          <w:numId w:val="5"/>
        </w:numPr>
        <w:spacing w:after="240" w:line="360" w:lineRule="auto"/>
        <w:rPr>
          <w:lang w:val="tr-TR"/>
        </w:rPr>
      </w:pPr>
      <w:r w:rsidRPr="00B17574">
        <w:rPr>
          <w:lang w:val="tr-TR"/>
        </w:rPr>
        <w:t>Gaz tüpü silindir, destek veya benzeri amaçlarla yanlış kullanılmamalıdır.</w:t>
      </w:r>
    </w:p>
    <w:p w14:paraId="2184572D" w14:textId="1F2C3046" w:rsidR="0041338A" w:rsidRPr="00B17574" w:rsidRDefault="00DB41F0" w:rsidP="00A4319F">
      <w:pPr>
        <w:pStyle w:val="Heading2"/>
        <w:spacing w:after="240" w:line="360" w:lineRule="auto"/>
        <w:rPr>
          <w:lang w:val="tr-TR"/>
        </w:rPr>
      </w:pPr>
      <w:bookmarkStart w:id="535" w:name="_Toc118022431"/>
      <w:bookmarkStart w:id="536" w:name="_Toc118022547"/>
      <w:bookmarkStart w:id="537" w:name="_Toc118022663"/>
      <w:bookmarkStart w:id="538" w:name="_Toc118022779"/>
      <w:bookmarkStart w:id="539" w:name="_Toc118022895"/>
      <w:bookmarkStart w:id="540" w:name="_Toc118023011"/>
      <w:bookmarkStart w:id="541" w:name="_Toc118023127"/>
      <w:bookmarkStart w:id="542" w:name="_Toc118366167"/>
      <w:bookmarkStart w:id="543" w:name="_Toc118366282"/>
      <w:bookmarkStart w:id="544" w:name="_Toc118366395"/>
      <w:bookmarkStart w:id="545" w:name="_Toc121729720"/>
      <w:bookmarkEnd w:id="535"/>
      <w:bookmarkEnd w:id="536"/>
      <w:bookmarkEnd w:id="537"/>
      <w:bookmarkEnd w:id="538"/>
      <w:bookmarkEnd w:id="539"/>
      <w:bookmarkEnd w:id="540"/>
      <w:bookmarkEnd w:id="541"/>
      <w:bookmarkEnd w:id="542"/>
      <w:bookmarkEnd w:id="543"/>
      <w:bookmarkEnd w:id="544"/>
      <w:r w:rsidRPr="00B17574">
        <w:rPr>
          <w:lang w:val="tr-TR"/>
        </w:rPr>
        <w:t>Elektrik Güvenliği</w:t>
      </w:r>
      <w:bookmarkEnd w:id="545"/>
    </w:p>
    <w:p w14:paraId="632384D5" w14:textId="481B629F" w:rsidR="00E04CD9" w:rsidRPr="00B17574" w:rsidRDefault="00DB41F0" w:rsidP="00A4319F">
      <w:pPr>
        <w:spacing w:after="240" w:line="360" w:lineRule="auto"/>
        <w:rPr>
          <w:lang w:val="tr-TR"/>
        </w:rPr>
      </w:pPr>
      <w:r w:rsidRPr="00B17574">
        <w:rPr>
          <w:lang w:val="tr-TR"/>
        </w:rPr>
        <w:t xml:space="preserve">Elektrik işleri için </w:t>
      </w:r>
      <w:r w:rsidR="00AF24E0" w:rsidRPr="00B17574">
        <w:rPr>
          <w:lang w:val="tr-TR"/>
        </w:rPr>
        <w:t xml:space="preserve">iş </w:t>
      </w:r>
      <w:r w:rsidRPr="00B17574">
        <w:rPr>
          <w:lang w:val="tr-TR"/>
        </w:rPr>
        <w:t xml:space="preserve">izni istenecek olup, Elektrik </w:t>
      </w:r>
      <w:r w:rsidR="00AF24E0" w:rsidRPr="00B17574">
        <w:rPr>
          <w:lang w:val="tr-TR"/>
        </w:rPr>
        <w:t xml:space="preserve">İş </w:t>
      </w:r>
      <w:r w:rsidRPr="00B17574">
        <w:rPr>
          <w:lang w:val="tr-TR"/>
        </w:rPr>
        <w:t xml:space="preserve">İzni (Ek-1: </w:t>
      </w:r>
      <w:r w:rsidR="00AF24E0" w:rsidRPr="00B17574">
        <w:rPr>
          <w:lang w:val="tr-TR"/>
        </w:rPr>
        <w:t xml:space="preserve">İş </w:t>
      </w:r>
      <w:r w:rsidRPr="00B17574">
        <w:rPr>
          <w:lang w:val="tr-TR"/>
        </w:rPr>
        <w:t xml:space="preserve">İzin Formu) olmayan çalışanlar elektrik işi yapmayacaktır. </w:t>
      </w:r>
      <w:r w:rsidR="00AF24E0" w:rsidRPr="00B17574">
        <w:rPr>
          <w:lang w:val="tr-TR"/>
        </w:rPr>
        <w:t xml:space="preserve">İş </w:t>
      </w:r>
      <w:r w:rsidRPr="00B17574">
        <w:rPr>
          <w:lang w:val="tr-TR"/>
        </w:rPr>
        <w:t xml:space="preserve">İzni, gerekli eğitimler, lisanslar veya sertifikalar </w:t>
      </w:r>
      <w:proofErr w:type="gramStart"/>
      <w:r w:rsidRPr="00B17574">
        <w:rPr>
          <w:lang w:val="tr-TR"/>
        </w:rPr>
        <w:t>ile birlikte</w:t>
      </w:r>
      <w:proofErr w:type="gramEnd"/>
      <w:r w:rsidRPr="00B17574">
        <w:rPr>
          <w:lang w:val="tr-TR"/>
        </w:rPr>
        <w:t xml:space="preserve"> verilebilir. İşin riskleri veya ilgili risk değerlendirmesi elektrik işlerinde görev alacak çalışanlar tarafından okunmalı ve anlaşılmalıdır.</w:t>
      </w:r>
    </w:p>
    <w:p w14:paraId="43556F28" w14:textId="2D09EB53" w:rsidR="00DB41F0" w:rsidRPr="00B17574" w:rsidRDefault="00DB41F0" w:rsidP="00A4319F">
      <w:pPr>
        <w:spacing w:after="240" w:line="360" w:lineRule="auto"/>
        <w:rPr>
          <w:lang w:val="tr-TR"/>
        </w:rPr>
      </w:pPr>
      <w:r w:rsidRPr="00B17574">
        <w:rPr>
          <w:lang w:val="tr-TR"/>
        </w:rPr>
        <w:t>Sahadaki elektrik tesisatı, paratoner ve topraklamaların periyodik muayeneleri, nitelikli Elektrik veya Elektrik-Elektronik Mühendisi/Elektrikçisi tarafından yasal mevzuat hükümlerine uygun süre ve şartlarda yapılacak ve raporlanacaktır.</w:t>
      </w:r>
    </w:p>
    <w:p w14:paraId="1B043942" w14:textId="2EE872E0" w:rsidR="00995808" w:rsidRPr="00B17574" w:rsidRDefault="00DB41F0" w:rsidP="00A4319F">
      <w:pPr>
        <w:spacing w:after="240" w:line="360" w:lineRule="auto"/>
        <w:rPr>
          <w:lang w:val="tr-TR"/>
        </w:rPr>
      </w:pPr>
      <w:r w:rsidRPr="00B17574">
        <w:rPr>
          <w:lang w:val="tr-TR"/>
        </w:rPr>
        <w:t>Sahadaki olası elektrik işleri sadece mesleki yeterlilik belgesine sahip personel tarafından yapılacaktır.</w:t>
      </w:r>
    </w:p>
    <w:p w14:paraId="189EA824" w14:textId="3538B789" w:rsidR="00873459" w:rsidRPr="00B17574" w:rsidRDefault="00DB41F0" w:rsidP="00A4319F">
      <w:pPr>
        <w:spacing w:after="240" w:line="360" w:lineRule="auto"/>
        <w:rPr>
          <w:lang w:val="tr-TR"/>
        </w:rPr>
      </w:pPr>
      <w:r w:rsidRPr="00B17574">
        <w:rPr>
          <w:lang w:val="tr-TR"/>
        </w:rPr>
        <w:t>Elektrik işleri, ekipman ve/veya el aletlerinden kaynaklanabilecek elektrik tehlikelerini önlemek, en aza indirmek ve kontrol etmek için önerilen önlemler aşağıda sunulmuştur:</w:t>
      </w:r>
    </w:p>
    <w:p w14:paraId="3969B756" w14:textId="5DA34FC4" w:rsidR="00DB41F0" w:rsidRPr="00B17574" w:rsidRDefault="00DB41F0" w:rsidP="00DB41F0">
      <w:pPr>
        <w:pStyle w:val="ListParagraph"/>
        <w:numPr>
          <w:ilvl w:val="0"/>
          <w:numId w:val="5"/>
        </w:numPr>
        <w:spacing w:after="240" w:line="360" w:lineRule="auto"/>
        <w:rPr>
          <w:lang w:val="tr-TR"/>
        </w:rPr>
      </w:pPr>
      <w:r w:rsidRPr="00B17574">
        <w:rPr>
          <w:lang w:val="tr-TR"/>
        </w:rPr>
        <w:t>Enerji</w:t>
      </w:r>
      <w:r w:rsidR="0096470A" w:rsidRPr="00B17574">
        <w:rPr>
          <w:lang w:val="tr-TR"/>
        </w:rPr>
        <w:t>lendirilen</w:t>
      </w:r>
      <w:r w:rsidRPr="00B17574">
        <w:rPr>
          <w:lang w:val="tr-TR"/>
        </w:rPr>
        <w:t xml:space="preserve"> tüm elektrikli cihazlar ve hatlar uyarı işaretleri ile işaretlenecektir.</w:t>
      </w:r>
    </w:p>
    <w:p w14:paraId="27AB2E7E" w14:textId="60EDC3BE" w:rsidR="00DB41F0" w:rsidRPr="00B17574" w:rsidRDefault="00DB41F0" w:rsidP="00DB41F0">
      <w:pPr>
        <w:pStyle w:val="ListParagraph"/>
        <w:numPr>
          <w:ilvl w:val="0"/>
          <w:numId w:val="5"/>
        </w:numPr>
        <w:spacing w:after="240" w:line="360" w:lineRule="auto"/>
        <w:rPr>
          <w:lang w:val="tr-TR"/>
        </w:rPr>
      </w:pPr>
      <w:r w:rsidRPr="00B17574">
        <w:rPr>
          <w:lang w:val="tr-TR"/>
        </w:rPr>
        <w:t>Gerekli izolasyon malzemeleri temin edilecektir (yalıtım şiltesi vb.).</w:t>
      </w:r>
    </w:p>
    <w:p w14:paraId="6D235FDA" w14:textId="5A40292A" w:rsidR="00DB41F0" w:rsidRPr="00B17574" w:rsidRDefault="00DB41F0" w:rsidP="00DB41F0">
      <w:pPr>
        <w:pStyle w:val="ListParagraph"/>
        <w:numPr>
          <w:ilvl w:val="0"/>
          <w:numId w:val="5"/>
        </w:numPr>
        <w:spacing w:after="240" w:line="360" w:lineRule="auto"/>
        <w:rPr>
          <w:lang w:val="tr-TR"/>
        </w:rPr>
      </w:pPr>
      <w:r w:rsidRPr="00B17574">
        <w:rPr>
          <w:lang w:val="tr-TR"/>
        </w:rPr>
        <w:t>Servis ve bakım sırasında cihazlar kilitlenecek ve etiketlenecektir (</w:t>
      </w:r>
      <w:r w:rsidR="004D73D0" w:rsidRPr="00B17574">
        <w:rPr>
          <w:lang w:val="tr-TR"/>
        </w:rPr>
        <w:t>EKED</w:t>
      </w:r>
      <w:r w:rsidRPr="00B17574">
        <w:rPr>
          <w:lang w:val="tr-TR"/>
        </w:rPr>
        <w:t>).</w:t>
      </w:r>
    </w:p>
    <w:p w14:paraId="0121245D" w14:textId="262A6FBD" w:rsidR="00DB41F0" w:rsidRPr="00B17574" w:rsidRDefault="004D73D0" w:rsidP="00DB41F0">
      <w:pPr>
        <w:pStyle w:val="ListParagraph"/>
        <w:numPr>
          <w:ilvl w:val="0"/>
          <w:numId w:val="5"/>
        </w:numPr>
        <w:spacing w:after="240" w:line="360" w:lineRule="auto"/>
        <w:rPr>
          <w:lang w:val="tr-TR"/>
        </w:rPr>
      </w:pPr>
      <w:r w:rsidRPr="00B17574">
        <w:rPr>
          <w:lang w:val="tr-TR"/>
        </w:rPr>
        <w:t>EKED</w:t>
      </w:r>
      <w:r w:rsidR="00DB41F0" w:rsidRPr="00B17574">
        <w:rPr>
          <w:lang w:val="tr-TR"/>
        </w:rPr>
        <w:t xml:space="preserve"> bilinçlendirme eğitimi verilecektir.</w:t>
      </w:r>
    </w:p>
    <w:p w14:paraId="6F7CA221" w14:textId="48394BB8" w:rsidR="00DB41F0" w:rsidRPr="00B17574" w:rsidRDefault="00DB41F0" w:rsidP="00DB41F0">
      <w:pPr>
        <w:pStyle w:val="ListParagraph"/>
        <w:numPr>
          <w:ilvl w:val="0"/>
          <w:numId w:val="5"/>
        </w:numPr>
        <w:spacing w:after="240" w:line="360" w:lineRule="auto"/>
        <w:rPr>
          <w:lang w:val="tr-TR"/>
        </w:rPr>
      </w:pPr>
      <w:r w:rsidRPr="00B17574">
        <w:rPr>
          <w:lang w:val="tr-TR"/>
        </w:rPr>
        <w:t>Tüm elektrik kabloları, kablolar ve elektrikli el aletleri, aşınmış veya açıktaki kablolar için ve taşınabilir el aletlerinin izin verilen maksimum çalışma voltajı için üretici tavsiyeleri kontrol edilecektir.</w:t>
      </w:r>
    </w:p>
    <w:p w14:paraId="1B64BB7C" w14:textId="3B7D5418" w:rsidR="00DB41F0" w:rsidRPr="00B17574" w:rsidRDefault="00DB41F0" w:rsidP="00DB41F0">
      <w:pPr>
        <w:pStyle w:val="ListParagraph"/>
        <w:numPr>
          <w:ilvl w:val="0"/>
          <w:numId w:val="5"/>
        </w:numPr>
        <w:spacing w:after="240" w:line="360" w:lineRule="auto"/>
        <w:rPr>
          <w:lang w:val="tr-TR"/>
        </w:rPr>
      </w:pPr>
      <w:r w:rsidRPr="00B17574">
        <w:rPr>
          <w:lang w:val="tr-TR"/>
        </w:rPr>
        <w:t>Güç kabloları ve uzatma kabloları hasara karşı korunacaktır.</w:t>
      </w:r>
    </w:p>
    <w:p w14:paraId="02794DDB" w14:textId="4A0134B7" w:rsidR="00DB41F0" w:rsidRPr="00B17574" w:rsidRDefault="00DB41F0" w:rsidP="00DB41F0">
      <w:pPr>
        <w:pStyle w:val="ListParagraph"/>
        <w:numPr>
          <w:ilvl w:val="0"/>
          <w:numId w:val="5"/>
        </w:numPr>
        <w:spacing w:after="240" w:line="360" w:lineRule="auto"/>
        <w:rPr>
          <w:lang w:val="tr-TR"/>
        </w:rPr>
      </w:pPr>
      <w:r w:rsidRPr="00B17574">
        <w:rPr>
          <w:lang w:val="tr-TR"/>
        </w:rPr>
        <w:t>Yalnızca onaylı uzatma kabloları kullanılacaktır.</w:t>
      </w:r>
    </w:p>
    <w:p w14:paraId="02AC7AD1" w14:textId="58E47B62" w:rsidR="00DB41F0" w:rsidRPr="00B17574" w:rsidRDefault="00DB41F0" w:rsidP="00DB41F0">
      <w:pPr>
        <w:pStyle w:val="ListParagraph"/>
        <w:numPr>
          <w:ilvl w:val="0"/>
          <w:numId w:val="5"/>
        </w:numPr>
        <w:spacing w:after="240" w:line="360" w:lineRule="auto"/>
        <w:rPr>
          <w:lang w:val="tr-TR"/>
        </w:rPr>
      </w:pPr>
      <w:r w:rsidRPr="00B17574">
        <w:rPr>
          <w:lang w:val="tr-TR"/>
        </w:rPr>
        <w:t>Yüksek gerilim hatları etrafında veya altında hiçbir yaklaşma bölgesi oluşturulmayacaktır.</w:t>
      </w:r>
    </w:p>
    <w:p w14:paraId="2DF05682" w14:textId="5D380285" w:rsidR="00DB41F0" w:rsidRPr="00B17574" w:rsidRDefault="0096470A" w:rsidP="00DB41F0">
      <w:pPr>
        <w:pStyle w:val="ListParagraph"/>
        <w:numPr>
          <w:ilvl w:val="0"/>
          <w:numId w:val="5"/>
        </w:numPr>
        <w:spacing w:after="240" w:line="360" w:lineRule="auto"/>
        <w:rPr>
          <w:lang w:val="tr-TR"/>
        </w:rPr>
      </w:pPr>
      <w:r w:rsidRPr="00B17574">
        <w:rPr>
          <w:lang w:val="tr-TR"/>
        </w:rPr>
        <w:t xml:space="preserve">Kablolar </w:t>
      </w:r>
      <w:r w:rsidR="00DB41F0" w:rsidRPr="00B17574">
        <w:rPr>
          <w:lang w:val="tr-TR"/>
        </w:rPr>
        <w:t>ilgili yönetmeliklerde belirtilen maksimum uzunluğu aşmayacaktır.</w:t>
      </w:r>
    </w:p>
    <w:p w14:paraId="783374A3" w14:textId="48C58CDF" w:rsidR="00DB41F0" w:rsidRPr="00B17574" w:rsidRDefault="00DB41F0" w:rsidP="00DB41F0">
      <w:pPr>
        <w:pStyle w:val="ListParagraph"/>
        <w:numPr>
          <w:ilvl w:val="0"/>
          <w:numId w:val="5"/>
        </w:numPr>
        <w:spacing w:after="240" w:line="360" w:lineRule="auto"/>
        <w:rPr>
          <w:lang w:val="tr-TR"/>
        </w:rPr>
      </w:pPr>
      <w:r w:rsidRPr="00B17574">
        <w:rPr>
          <w:lang w:val="tr-TR"/>
        </w:rPr>
        <w:t xml:space="preserve">Yanlışlıkla </w:t>
      </w:r>
      <w:r w:rsidR="0096470A" w:rsidRPr="00B17574">
        <w:rPr>
          <w:lang w:val="tr-TR"/>
        </w:rPr>
        <w:t xml:space="preserve">enerjilendirilmeye </w:t>
      </w:r>
      <w:r w:rsidRPr="00B17574">
        <w:rPr>
          <w:lang w:val="tr-TR"/>
        </w:rPr>
        <w:t>karşı uyarmak için elektrikli ekipman mahfazalarının içine tehlike uyarı ışıkları yerleştirilecektir.</w:t>
      </w:r>
    </w:p>
    <w:p w14:paraId="690E8B59" w14:textId="5EEF9C87" w:rsidR="00DB41F0" w:rsidRPr="00B17574" w:rsidRDefault="00DB41F0" w:rsidP="00DB41F0">
      <w:pPr>
        <w:pStyle w:val="ListParagraph"/>
        <w:numPr>
          <w:ilvl w:val="0"/>
          <w:numId w:val="5"/>
        </w:numPr>
        <w:spacing w:after="240" w:line="360" w:lineRule="auto"/>
        <w:rPr>
          <w:lang w:val="tr-TR"/>
        </w:rPr>
      </w:pPr>
      <w:r w:rsidRPr="00B17574">
        <w:rPr>
          <w:lang w:val="tr-TR"/>
        </w:rPr>
        <w:t>Yüksek gerilim ekipmanlarının bulunduğu ve girişin kontrollü veya yasak olduğu servis odalarının uygun şekilde etiketlenmesi sağlanacaktır.</w:t>
      </w:r>
    </w:p>
    <w:p w14:paraId="6E04B22A" w14:textId="3B834AE6" w:rsidR="00DB41F0" w:rsidRPr="00B17574" w:rsidRDefault="00DB41F0" w:rsidP="00DB41F0">
      <w:pPr>
        <w:pStyle w:val="ListParagraph"/>
        <w:numPr>
          <w:ilvl w:val="0"/>
          <w:numId w:val="5"/>
        </w:numPr>
        <w:spacing w:after="240" w:line="360" w:lineRule="auto"/>
        <w:rPr>
          <w:lang w:val="tr-TR"/>
        </w:rPr>
      </w:pPr>
      <w:r w:rsidRPr="00B17574">
        <w:rPr>
          <w:lang w:val="tr-TR"/>
        </w:rPr>
        <w:t>Elektrik işlerinin açıkta kalan bileşenleriyle veya bunların çevresinde çalışan personele özel elektrik güvenliği eğitimi verilecektir.</w:t>
      </w:r>
    </w:p>
    <w:p w14:paraId="4533F77C" w14:textId="06280645" w:rsidR="00DB41F0" w:rsidRPr="00B17574" w:rsidRDefault="00DB41F0" w:rsidP="00DB41F0">
      <w:pPr>
        <w:pStyle w:val="ListParagraph"/>
        <w:numPr>
          <w:ilvl w:val="0"/>
          <w:numId w:val="5"/>
        </w:numPr>
        <w:spacing w:after="240" w:line="360" w:lineRule="auto"/>
        <w:rPr>
          <w:lang w:val="tr-TR"/>
        </w:rPr>
      </w:pPr>
      <w:r w:rsidRPr="00B17574">
        <w:rPr>
          <w:lang w:val="tr-TR"/>
        </w:rPr>
        <w:t xml:space="preserve">Elektrikli el aletleri, </w:t>
      </w:r>
      <w:proofErr w:type="gramStart"/>
      <w:r w:rsidRPr="00B17574">
        <w:rPr>
          <w:lang w:val="tr-TR"/>
        </w:rPr>
        <w:t>kalifiye</w:t>
      </w:r>
      <w:proofErr w:type="gramEnd"/>
      <w:r w:rsidRPr="00B17574">
        <w:rPr>
          <w:lang w:val="tr-TR"/>
        </w:rPr>
        <w:t xml:space="preserve"> bir elektrikçi tarafından periyodik olarak ve işçiler tarafından işe başlamadan her zaman kontrol edilecektir.</w:t>
      </w:r>
    </w:p>
    <w:p w14:paraId="75AA1E32" w14:textId="26709E16" w:rsidR="00DB41F0" w:rsidRPr="00B17574" w:rsidRDefault="00DB41F0" w:rsidP="00DB41F0">
      <w:pPr>
        <w:pStyle w:val="ListParagraph"/>
        <w:numPr>
          <w:ilvl w:val="0"/>
          <w:numId w:val="5"/>
        </w:numPr>
        <w:spacing w:after="240" w:line="360" w:lineRule="auto"/>
        <w:rPr>
          <w:lang w:val="tr-TR"/>
        </w:rPr>
      </w:pPr>
      <w:r w:rsidRPr="00B17574">
        <w:rPr>
          <w:lang w:val="tr-TR"/>
        </w:rPr>
        <w:lastRenderedPageBreak/>
        <w:t>Üzerinde kontrol işareti olmayan elektrikli ekipmanlar kullanılmayacaktır.</w:t>
      </w:r>
    </w:p>
    <w:p w14:paraId="1A554F50" w14:textId="3D65BE37" w:rsidR="00DB41F0" w:rsidRPr="00B17574" w:rsidRDefault="00DB41F0" w:rsidP="00DB41F0">
      <w:pPr>
        <w:pStyle w:val="ListParagraph"/>
        <w:numPr>
          <w:ilvl w:val="0"/>
          <w:numId w:val="5"/>
        </w:numPr>
        <w:spacing w:after="240" w:line="360" w:lineRule="auto"/>
        <w:rPr>
          <w:lang w:val="tr-TR"/>
        </w:rPr>
      </w:pPr>
      <w:r w:rsidRPr="00B17574">
        <w:rPr>
          <w:lang w:val="tr-TR"/>
        </w:rPr>
        <w:t>Elektrikli ekipmanlar sadece elektrikçiler tarafından tamir edilmelidir.</w:t>
      </w:r>
    </w:p>
    <w:p w14:paraId="55D0804F" w14:textId="03C7A6FE" w:rsidR="00DB41F0" w:rsidRPr="00B17574" w:rsidRDefault="00DB41F0" w:rsidP="00DB41F0">
      <w:pPr>
        <w:pStyle w:val="ListParagraph"/>
        <w:numPr>
          <w:ilvl w:val="0"/>
          <w:numId w:val="5"/>
        </w:numPr>
        <w:spacing w:after="240" w:line="360" w:lineRule="auto"/>
        <w:rPr>
          <w:lang w:val="tr-TR"/>
        </w:rPr>
      </w:pPr>
      <w:r w:rsidRPr="00B17574">
        <w:rPr>
          <w:lang w:val="tr-TR"/>
        </w:rPr>
        <w:t>Herhangi bir elektrikli el aletinin koruyucu parçaları çıkarılmayacaktır.</w:t>
      </w:r>
    </w:p>
    <w:p w14:paraId="3AD74525" w14:textId="5DBA17B5" w:rsidR="00DB41F0" w:rsidRPr="00B17574" w:rsidRDefault="00DB41F0" w:rsidP="00DB41F0">
      <w:pPr>
        <w:pStyle w:val="ListParagraph"/>
        <w:numPr>
          <w:ilvl w:val="0"/>
          <w:numId w:val="5"/>
        </w:numPr>
        <w:spacing w:after="240" w:line="360" w:lineRule="auto"/>
        <w:rPr>
          <w:lang w:val="tr-TR"/>
        </w:rPr>
      </w:pPr>
      <w:r w:rsidRPr="00B17574">
        <w:rPr>
          <w:lang w:val="tr-TR"/>
        </w:rPr>
        <w:t xml:space="preserve">Elektrikli el aleti parlıyorsa, Sıcak </w:t>
      </w:r>
      <w:r w:rsidR="00AF24E0" w:rsidRPr="00B17574">
        <w:rPr>
          <w:lang w:val="tr-TR"/>
        </w:rPr>
        <w:t xml:space="preserve">İş </w:t>
      </w:r>
      <w:r w:rsidRPr="00B17574">
        <w:rPr>
          <w:lang w:val="tr-TR"/>
        </w:rPr>
        <w:t>İzni ile veya genel izin verilen alanda kullanılacaktır.</w:t>
      </w:r>
    </w:p>
    <w:p w14:paraId="6F846C3D" w14:textId="1BD7529D" w:rsidR="00DB41F0" w:rsidRPr="00B17574" w:rsidRDefault="00DB41F0" w:rsidP="00DB41F0">
      <w:pPr>
        <w:pStyle w:val="ListParagraph"/>
        <w:numPr>
          <w:ilvl w:val="0"/>
          <w:numId w:val="5"/>
        </w:numPr>
        <w:spacing w:after="240" w:line="360" w:lineRule="auto"/>
        <w:rPr>
          <w:lang w:val="tr-TR"/>
        </w:rPr>
      </w:pPr>
      <w:r w:rsidRPr="00B17574">
        <w:rPr>
          <w:lang w:val="tr-TR"/>
        </w:rPr>
        <w:t>İş bitiminde elektrikli el aletleri takılıp düşmemeleri için fişleri çekilerek muhafaza edilecektir.</w:t>
      </w:r>
    </w:p>
    <w:p w14:paraId="46394B28" w14:textId="37A13302" w:rsidR="00DB41F0" w:rsidRPr="00B17574" w:rsidRDefault="00DB41F0" w:rsidP="00DB41F0">
      <w:pPr>
        <w:pStyle w:val="ListParagraph"/>
        <w:numPr>
          <w:ilvl w:val="0"/>
          <w:numId w:val="5"/>
        </w:numPr>
        <w:spacing w:after="240" w:line="360" w:lineRule="auto"/>
        <w:rPr>
          <w:lang w:val="tr-TR"/>
        </w:rPr>
      </w:pPr>
      <w:r w:rsidRPr="00B17574">
        <w:rPr>
          <w:lang w:val="tr-TR"/>
        </w:rPr>
        <w:t>Elektrikli el aleti ile yapılan iş bitince tekrar deposuna alınır.</w:t>
      </w:r>
    </w:p>
    <w:p w14:paraId="1F05260F" w14:textId="041D8F8C" w:rsidR="00DB41F0" w:rsidRPr="00B17574" w:rsidRDefault="00DB41F0" w:rsidP="00DB41F0">
      <w:pPr>
        <w:pStyle w:val="ListParagraph"/>
        <w:numPr>
          <w:ilvl w:val="0"/>
          <w:numId w:val="5"/>
        </w:numPr>
        <w:spacing w:after="240" w:line="360" w:lineRule="auto"/>
        <w:rPr>
          <w:lang w:val="tr-TR"/>
        </w:rPr>
      </w:pPr>
      <w:r w:rsidRPr="00B17574">
        <w:rPr>
          <w:lang w:val="tr-TR"/>
        </w:rPr>
        <w:t>Elektrikli el aletini kullanacak personele eğitim verilecektir.</w:t>
      </w:r>
    </w:p>
    <w:p w14:paraId="1AB196AE" w14:textId="6A8D9ECB" w:rsidR="00DB41F0" w:rsidRPr="00B17574" w:rsidRDefault="00DB41F0" w:rsidP="00DB41F0">
      <w:pPr>
        <w:pStyle w:val="ListParagraph"/>
        <w:numPr>
          <w:ilvl w:val="0"/>
          <w:numId w:val="5"/>
        </w:numPr>
        <w:spacing w:after="240" w:line="360" w:lineRule="auto"/>
        <w:rPr>
          <w:lang w:val="tr-TR"/>
        </w:rPr>
      </w:pPr>
      <w:r w:rsidRPr="00B17574">
        <w:rPr>
          <w:lang w:val="tr-TR"/>
        </w:rPr>
        <w:t xml:space="preserve">Elektrik işlerini yapan veya elektrikli ekipman ve araçları kullanan çalışanlar ilgili </w:t>
      </w:r>
      <w:proofErr w:type="spellStart"/>
      <w:r w:rsidRPr="00B17574">
        <w:rPr>
          <w:lang w:val="tr-TR"/>
        </w:rPr>
        <w:t>KKD'yi</w:t>
      </w:r>
      <w:proofErr w:type="spellEnd"/>
      <w:r w:rsidRPr="00B17574">
        <w:rPr>
          <w:lang w:val="tr-TR"/>
        </w:rPr>
        <w:t xml:space="preserve"> kullanacaktır.</w:t>
      </w:r>
    </w:p>
    <w:p w14:paraId="33C1D681" w14:textId="450207E1" w:rsidR="0041338A" w:rsidRPr="00B17574" w:rsidRDefault="004D73D0" w:rsidP="00A4319F">
      <w:pPr>
        <w:pStyle w:val="Heading2"/>
        <w:spacing w:after="240" w:line="360" w:lineRule="auto"/>
        <w:rPr>
          <w:lang w:val="tr-TR"/>
        </w:rPr>
      </w:pPr>
      <w:bookmarkStart w:id="546" w:name="_Toc118022433"/>
      <w:bookmarkStart w:id="547" w:name="_Toc118022549"/>
      <w:bookmarkStart w:id="548" w:name="_Toc118022665"/>
      <w:bookmarkStart w:id="549" w:name="_Toc118022781"/>
      <w:bookmarkStart w:id="550" w:name="_Toc118022897"/>
      <w:bookmarkStart w:id="551" w:name="_Toc118023013"/>
      <w:bookmarkStart w:id="552" w:name="_Toc118023129"/>
      <w:bookmarkStart w:id="553" w:name="_Toc118366169"/>
      <w:bookmarkStart w:id="554" w:name="_Toc118366284"/>
      <w:bookmarkStart w:id="555" w:name="_Toc118366397"/>
      <w:bookmarkStart w:id="556" w:name="_Toc121729721"/>
      <w:bookmarkEnd w:id="546"/>
      <w:bookmarkEnd w:id="547"/>
      <w:bookmarkEnd w:id="548"/>
      <w:bookmarkEnd w:id="549"/>
      <w:bookmarkEnd w:id="550"/>
      <w:bookmarkEnd w:id="551"/>
      <w:bookmarkEnd w:id="552"/>
      <w:bookmarkEnd w:id="553"/>
      <w:bookmarkEnd w:id="554"/>
      <w:bookmarkEnd w:id="555"/>
      <w:r w:rsidRPr="00B17574">
        <w:rPr>
          <w:lang w:val="tr-TR"/>
        </w:rPr>
        <w:t>Kapalı Alan</w:t>
      </w:r>
      <w:bookmarkEnd w:id="556"/>
    </w:p>
    <w:p w14:paraId="7010DC29" w14:textId="581A33A8" w:rsidR="00E04CD9" w:rsidRPr="00B17574" w:rsidRDefault="004D73D0" w:rsidP="00A4319F">
      <w:pPr>
        <w:spacing w:after="240" w:line="360" w:lineRule="auto"/>
        <w:rPr>
          <w:lang w:val="tr-TR"/>
        </w:rPr>
      </w:pPr>
      <w:r w:rsidRPr="00B17574">
        <w:rPr>
          <w:lang w:val="tr-TR"/>
        </w:rPr>
        <w:t xml:space="preserve">Kapalı Alan çalışmaları için </w:t>
      </w:r>
      <w:r w:rsidR="00AF24E0" w:rsidRPr="00B17574">
        <w:rPr>
          <w:lang w:val="tr-TR"/>
        </w:rPr>
        <w:t xml:space="preserve">iş </w:t>
      </w:r>
      <w:r w:rsidRPr="00B17574">
        <w:rPr>
          <w:lang w:val="tr-TR"/>
        </w:rPr>
        <w:t xml:space="preserve">izni istenecek olup, Kapalı Alan </w:t>
      </w:r>
      <w:r w:rsidR="00AF24E0" w:rsidRPr="00B17574">
        <w:rPr>
          <w:lang w:val="tr-TR"/>
        </w:rPr>
        <w:t xml:space="preserve">İş </w:t>
      </w:r>
      <w:r w:rsidRPr="00B17574">
        <w:rPr>
          <w:lang w:val="tr-TR"/>
        </w:rPr>
        <w:t xml:space="preserve">İzni (Ek-1: </w:t>
      </w:r>
      <w:r w:rsidR="00AF24E0" w:rsidRPr="00B17574">
        <w:rPr>
          <w:lang w:val="tr-TR"/>
        </w:rPr>
        <w:t xml:space="preserve">İş </w:t>
      </w:r>
      <w:r w:rsidRPr="00B17574">
        <w:rPr>
          <w:lang w:val="tr-TR"/>
        </w:rPr>
        <w:t xml:space="preserve">İzin Formu) olmayan çalışanlar herhangi bir kapalı alan çalışması yapamayacaktır. </w:t>
      </w:r>
      <w:r w:rsidR="00AF24E0" w:rsidRPr="00B17574">
        <w:rPr>
          <w:lang w:val="tr-TR"/>
        </w:rPr>
        <w:t xml:space="preserve">İş </w:t>
      </w:r>
      <w:r w:rsidRPr="00B17574">
        <w:rPr>
          <w:lang w:val="tr-TR"/>
        </w:rPr>
        <w:t xml:space="preserve">İzni, gerekli eğitimler, lisanslar veya sertifikalar </w:t>
      </w:r>
      <w:proofErr w:type="gramStart"/>
      <w:r w:rsidRPr="00B17574">
        <w:rPr>
          <w:lang w:val="tr-TR"/>
        </w:rPr>
        <w:t>ile birlikte</w:t>
      </w:r>
      <w:proofErr w:type="gramEnd"/>
      <w:r w:rsidRPr="00B17574">
        <w:rPr>
          <w:lang w:val="tr-TR"/>
        </w:rPr>
        <w:t xml:space="preserve"> verilebilir. İşin riskleri veya ilgili risk değerlendirmesi, kapalı alan çalışmalarında yer alacak çalışanlar tarafından okunmalı ve anlaşılmalıdır.</w:t>
      </w:r>
    </w:p>
    <w:p w14:paraId="7634F16D" w14:textId="003C943E" w:rsidR="00E04CD9" w:rsidRPr="00B17574" w:rsidRDefault="004D73D0" w:rsidP="00A4319F">
      <w:pPr>
        <w:spacing w:after="240" w:line="360" w:lineRule="auto"/>
        <w:rPr>
          <w:lang w:val="tr-TR"/>
        </w:rPr>
      </w:pPr>
      <w:bookmarkStart w:id="557" w:name="_Toc534622961"/>
      <w:r w:rsidRPr="00B17574">
        <w:rPr>
          <w:lang w:val="tr-TR"/>
        </w:rPr>
        <w:t>Kapalı alan, sınırlı giriş veya çıkışı olan, tehlikeli bir atmosfer potansiyeli olan ve doğası gereği bir tuzak oluşturabilen ve yaşamı tehdit eden bir ortam haline gelebilen herhangi bir kapalı veya kısmen kapalı alan veya hendek anlamına gelir. Bu tür alanlar genellikle insan yerleşimi amacıyla tasarlanmamış</w:t>
      </w:r>
      <w:r w:rsidR="0096470A" w:rsidRPr="00B17574">
        <w:rPr>
          <w:lang w:val="tr-TR"/>
        </w:rPr>
        <w:t>tır</w:t>
      </w:r>
      <w:r w:rsidRPr="00B17574">
        <w:rPr>
          <w:lang w:val="tr-TR"/>
        </w:rPr>
        <w:t xml:space="preserve">. Bunlar arasında büyük boru hatları, tanklar, gemiler, </w:t>
      </w:r>
      <w:r w:rsidR="0096470A" w:rsidRPr="00B17574">
        <w:rPr>
          <w:lang w:val="tr-TR"/>
        </w:rPr>
        <w:t>separatörler</w:t>
      </w:r>
      <w:r w:rsidRPr="00B17574">
        <w:rPr>
          <w:lang w:val="tr-TR"/>
        </w:rPr>
        <w:t>, silolar, kanallar, lağımlar, çukurlar, delikler, bacalar, menholler ve boşluklar bulunur. Ayrıca, tehlikeli kirletici maddelerin birikebileceği ve havalandırmanın kısıtlandığı herhangi bir alanı da içerir; kazılar, hendekler (normalde 1,25 metreden veya 4 fitten daha derin), çukurlar, çekme çukurları ve menfezler ve kötü havalandırılan diğer alanlar.</w:t>
      </w:r>
    </w:p>
    <w:bookmarkEnd w:id="557"/>
    <w:p w14:paraId="681ED310" w14:textId="684091A9" w:rsidR="00E04CD9" w:rsidRPr="00B17574" w:rsidRDefault="004D73D0" w:rsidP="00A4319F">
      <w:pPr>
        <w:spacing w:line="360" w:lineRule="auto"/>
        <w:rPr>
          <w:lang w:val="tr-TR"/>
        </w:rPr>
      </w:pPr>
      <w:r w:rsidRPr="00B17574">
        <w:rPr>
          <w:lang w:val="tr-TR"/>
        </w:rPr>
        <w:t>Tehlikeler:</w:t>
      </w:r>
    </w:p>
    <w:p w14:paraId="0193FF62" w14:textId="71E866D2" w:rsidR="00E04CD9" w:rsidRPr="00B17574" w:rsidRDefault="004D73D0" w:rsidP="00A4319F">
      <w:pPr>
        <w:pStyle w:val="ListParagraph"/>
        <w:numPr>
          <w:ilvl w:val="0"/>
          <w:numId w:val="5"/>
        </w:numPr>
        <w:spacing w:line="360" w:lineRule="auto"/>
        <w:rPr>
          <w:lang w:val="tr-TR"/>
        </w:rPr>
      </w:pPr>
      <w:r w:rsidRPr="00B17574">
        <w:rPr>
          <w:lang w:val="tr-TR"/>
        </w:rPr>
        <w:t>Zehirli maddeler, hidrojen sülfür, benzen ve hidrokarbon gazları</w:t>
      </w:r>
    </w:p>
    <w:p w14:paraId="25B8FBAA" w14:textId="7656AC46" w:rsidR="00E04CD9" w:rsidRPr="00B17574" w:rsidRDefault="004D73D0" w:rsidP="00A4319F">
      <w:pPr>
        <w:pStyle w:val="ListParagraph"/>
        <w:numPr>
          <w:ilvl w:val="0"/>
          <w:numId w:val="5"/>
        </w:numPr>
        <w:spacing w:line="360" w:lineRule="auto"/>
        <w:rPr>
          <w:lang w:val="tr-TR"/>
        </w:rPr>
      </w:pPr>
      <w:proofErr w:type="gramStart"/>
      <w:r w:rsidRPr="00B17574">
        <w:rPr>
          <w:lang w:val="tr-TR"/>
        </w:rPr>
        <w:t>%10</w:t>
      </w:r>
      <w:proofErr w:type="gramEnd"/>
      <w:r w:rsidRPr="00B17574">
        <w:rPr>
          <w:lang w:val="tr-TR"/>
        </w:rPr>
        <w:t xml:space="preserve"> </w:t>
      </w:r>
      <w:proofErr w:type="spellStart"/>
      <w:r w:rsidRPr="00B17574">
        <w:rPr>
          <w:lang w:val="tr-TR"/>
        </w:rPr>
        <w:t>LEL'in</w:t>
      </w:r>
      <w:proofErr w:type="spellEnd"/>
      <w:r w:rsidRPr="00B17574">
        <w:rPr>
          <w:lang w:val="tr-TR"/>
        </w:rPr>
        <w:t xml:space="preserve"> (Alt Patlayıcılık Sınırı) veya sıcak çalışma gerekiyorsa %0 </w:t>
      </w:r>
      <w:proofErr w:type="spellStart"/>
      <w:r w:rsidRPr="00B17574">
        <w:rPr>
          <w:lang w:val="tr-TR"/>
        </w:rPr>
        <w:t>LEL'in</w:t>
      </w:r>
      <w:proofErr w:type="spellEnd"/>
      <w:r w:rsidRPr="00B17574">
        <w:rPr>
          <w:lang w:val="tr-TR"/>
        </w:rPr>
        <w:t xml:space="preserve"> üzerinde yanıcı gazlar</w:t>
      </w:r>
    </w:p>
    <w:p w14:paraId="449B70EA" w14:textId="44713B15" w:rsidR="00E04CD9" w:rsidRPr="00B17574" w:rsidRDefault="004D73D0" w:rsidP="00A4319F">
      <w:pPr>
        <w:pStyle w:val="ListParagraph"/>
        <w:numPr>
          <w:ilvl w:val="0"/>
          <w:numId w:val="5"/>
        </w:numPr>
        <w:spacing w:line="360" w:lineRule="auto"/>
        <w:rPr>
          <w:lang w:val="tr-TR"/>
        </w:rPr>
      </w:pPr>
      <w:r w:rsidRPr="00B17574">
        <w:rPr>
          <w:lang w:val="tr-TR"/>
        </w:rPr>
        <w:t xml:space="preserve">Oksijen eksikliği: hacmin </w:t>
      </w:r>
      <w:proofErr w:type="gramStart"/>
      <w:r w:rsidRPr="00B17574">
        <w:rPr>
          <w:lang w:val="tr-TR"/>
        </w:rPr>
        <w:t>%21</w:t>
      </w:r>
      <w:proofErr w:type="gramEnd"/>
      <w:r w:rsidRPr="00B17574">
        <w:rPr>
          <w:lang w:val="tr-TR"/>
        </w:rPr>
        <w:t>'inin altında</w:t>
      </w:r>
    </w:p>
    <w:p w14:paraId="1A47A347" w14:textId="4FAB55BD" w:rsidR="00E04CD9" w:rsidRPr="00B17574" w:rsidRDefault="004D73D0" w:rsidP="00A4319F">
      <w:pPr>
        <w:pStyle w:val="ListParagraph"/>
        <w:numPr>
          <w:ilvl w:val="0"/>
          <w:numId w:val="5"/>
        </w:numPr>
        <w:spacing w:line="360" w:lineRule="auto"/>
        <w:rPr>
          <w:lang w:val="tr-TR"/>
        </w:rPr>
      </w:pPr>
      <w:r w:rsidRPr="00B17574">
        <w:rPr>
          <w:lang w:val="tr-TR"/>
        </w:rPr>
        <w:t>Azot boğulması</w:t>
      </w:r>
    </w:p>
    <w:p w14:paraId="494FA9EB" w14:textId="673D4157" w:rsidR="00E04CD9" w:rsidRPr="00B17574" w:rsidRDefault="004D73D0" w:rsidP="00A4319F">
      <w:pPr>
        <w:pStyle w:val="ListParagraph"/>
        <w:numPr>
          <w:ilvl w:val="0"/>
          <w:numId w:val="5"/>
        </w:numPr>
        <w:spacing w:line="360" w:lineRule="auto"/>
        <w:rPr>
          <w:lang w:val="tr-TR"/>
        </w:rPr>
      </w:pPr>
      <w:r w:rsidRPr="00B17574">
        <w:rPr>
          <w:lang w:val="tr-TR"/>
        </w:rPr>
        <w:t xml:space="preserve">Oksijence zenginleştirilmiş atmosfer: hacimce </w:t>
      </w:r>
      <w:proofErr w:type="gramStart"/>
      <w:r w:rsidRPr="00B17574">
        <w:rPr>
          <w:lang w:val="tr-TR"/>
        </w:rPr>
        <w:t>%23</w:t>
      </w:r>
      <w:proofErr w:type="gramEnd"/>
      <w:r w:rsidRPr="00B17574">
        <w:rPr>
          <w:lang w:val="tr-TR"/>
        </w:rPr>
        <w:t>'ten fazla</w:t>
      </w:r>
    </w:p>
    <w:p w14:paraId="10366F05" w14:textId="443BDD26" w:rsidR="00E04CD9" w:rsidRPr="00B17574" w:rsidRDefault="004D73D0" w:rsidP="00A4319F">
      <w:pPr>
        <w:pStyle w:val="ListParagraph"/>
        <w:numPr>
          <w:ilvl w:val="0"/>
          <w:numId w:val="5"/>
        </w:numPr>
        <w:spacing w:line="360" w:lineRule="auto"/>
        <w:rPr>
          <w:lang w:val="tr-TR"/>
        </w:rPr>
      </w:pPr>
      <w:r w:rsidRPr="00B17574">
        <w:rPr>
          <w:lang w:val="tr-TR"/>
        </w:rPr>
        <w:t>Elektrikli ekipmandan/aletlerden kaynaklanan yanıcı gazların elektrik çarpması veya tutuşması</w:t>
      </w:r>
    </w:p>
    <w:p w14:paraId="134DD3B5" w14:textId="6832B5D9" w:rsidR="00E04CD9" w:rsidRPr="00B17574" w:rsidRDefault="004D73D0" w:rsidP="00A4319F">
      <w:pPr>
        <w:pStyle w:val="ListParagraph"/>
        <w:numPr>
          <w:ilvl w:val="0"/>
          <w:numId w:val="5"/>
        </w:numPr>
        <w:spacing w:line="360" w:lineRule="auto"/>
        <w:rPr>
          <w:lang w:val="tr-TR"/>
        </w:rPr>
      </w:pPr>
      <w:r w:rsidRPr="00B17574">
        <w:rPr>
          <w:lang w:val="tr-TR"/>
        </w:rPr>
        <w:t>İzole edilmemiş mekanik ekipmandan kaynaklanan yaralanma</w:t>
      </w:r>
    </w:p>
    <w:p w14:paraId="2BBF85C5" w14:textId="668F5A10" w:rsidR="00E04CD9" w:rsidRPr="00B17574" w:rsidRDefault="004D73D0" w:rsidP="00A4319F">
      <w:pPr>
        <w:pStyle w:val="ListParagraph"/>
        <w:numPr>
          <w:ilvl w:val="0"/>
          <w:numId w:val="5"/>
        </w:numPr>
        <w:spacing w:after="240" w:line="360" w:lineRule="auto"/>
        <w:rPr>
          <w:lang w:val="tr-TR"/>
        </w:rPr>
      </w:pPr>
      <w:bookmarkStart w:id="558" w:name="_Toc534622962"/>
      <w:r w:rsidRPr="00B17574">
        <w:rPr>
          <w:lang w:val="tr-TR"/>
        </w:rPr>
        <w:t>Aşındırıcı veya tahriş edici maddelerle doğrudan temastan kaynaklanan bedensel yaralanma</w:t>
      </w:r>
    </w:p>
    <w:bookmarkEnd w:id="558"/>
    <w:p w14:paraId="6D7BA730" w14:textId="735089F3" w:rsidR="00E04CD9" w:rsidRPr="00B17574" w:rsidRDefault="004D73D0" w:rsidP="00A4319F">
      <w:pPr>
        <w:spacing w:line="360" w:lineRule="auto"/>
        <w:rPr>
          <w:lang w:val="tr-TR"/>
        </w:rPr>
      </w:pPr>
      <w:r w:rsidRPr="00B17574">
        <w:rPr>
          <w:lang w:val="tr-TR"/>
        </w:rPr>
        <w:t>Kontroller:</w:t>
      </w:r>
    </w:p>
    <w:p w14:paraId="3BC9C75C" w14:textId="6F7A6AA1" w:rsidR="00E04CD9" w:rsidRPr="00B17574" w:rsidRDefault="004D73D0" w:rsidP="00A4319F">
      <w:pPr>
        <w:pStyle w:val="ListParagraph"/>
        <w:numPr>
          <w:ilvl w:val="0"/>
          <w:numId w:val="5"/>
        </w:numPr>
        <w:spacing w:line="360" w:lineRule="auto"/>
        <w:rPr>
          <w:lang w:val="tr-TR"/>
        </w:rPr>
      </w:pPr>
      <w:r w:rsidRPr="00B17574">
        <w:rPr>
          <w:lang w:val="tr-TR"/>
        </w:rPr>
        <w:t>Kapalı alana girmeden önce gerekli risk değerlendirmesi yapılır</w:t>
      </w:r>
    </w:p>
    <w:p w14:paraId="46F1F60E" w14:textId="46599833" w:rsidR="00E04CD9" w:rsidRPr="00B17574" w:rsidRDefault="004D73D0" w:rsidP="00A4319F">
      <w:pPr>
        <w:pStyle w:val="ListParagraph"/>
        <w:numPr>
          <w:ilvl w:val="0"/>
          <w:numId w:val="5"/>
        </w:numPr>
        <w:spacing w:line="360" w:lineRule="auto"/>
        <w:rPr>
          <w:lang w:val="tr-TR"/>
        </w:rPr>
      </w:pPr>
      <w:r w:rsidRPr="00B17574">
        <w:rPr>
          <w:lang w:val="tr-TR"/>
        </w:rPr>
        <w:lastRenderedPageBreak/>
        <w:t>Yetkili Gaz Test Uzmanı, girişten önce ve çalışma süresi boyunca oksijen seviyeleri ve zehirli gazlar için testler yapar</w:t>
      </w:r>
    </w:p>
    <w:p w14:paraId="4B794490" w14:textId="39DB3D50" w:rsidR="00E04CD9" w:rsidRPr="00B17574" w:rsidRDefault="004D73D0" w:rsidP="00A4319F">
      <w:pPr>
        <w:pStyle w:val="ListParagraph"/>
        <w:numPr>
          <w:ilvl w:val="0"/>
          <w:numId w:val="5"/>
        </w:numPr>
        <w:spacing w:line="360" w:lineRule="auto"/>
        <w:rPr>
          <w:lang w:val="tr-TR"/>
        </w:rPr>
      </w:pPr>
      <w:r w:rsidRPr="00B17574">
        <w:rPr>
          <w:lang w:val="tr-TR"/>
        </w:rPr>
        <w:t>Özel 'Güvenlik Gözcüsü', alan dolu olduğunda her zaman kapalı alanın dışında hazır bulunacak, ihtiyaç halinde anında yardım çağırabilecek ve kapalı alanı gazlar ve diğer tehlikeler açısından denetleyecek ve izleyecektir</w:t>
      </w:r>
      <w:r w:rsidR="0096470A" w:rsidRPr="00B17574">
        <w:rPr>
          <w:lang w:val="tr-TR"/>
        </w:rPr>
        <w:t>,</w:t>
      </w:r>
      <w:r w:rsidRPr="00B17574">
        <w:rPr>
          <w:lang w:val="tr-TR"/>
        </w:rPr>
        <w:t xml:space="preserve"> örneğin aşırı yeraltı suyu nedeniyle potansiyel hendek çökmesi</w:t>
      </w:r>
    </w:p>
    <w:p w14:paraId="06481B1D" w14:textId="6D5D7DAC" w:rsidR="00E04CD9" w:rsidRPr="00B17574" w:rsidRDefault="004D73D0" w:rsidP="00A4319F">
      <w:pPr>
        <w:pStyle w:val="ListParagraph"/>
        <w:numPr>
          <w:ilvl w:val="0"/>
          <w:numId w:val="5"/>
        </w:numPr>
        <w:spacing w:line="360" w:lineRule="auto"/>
        <w:rPr>
          <w:lang w:val="tr-TR"/>
        </w:rPr>
      </w:pPr>
      <w:r w:rsidRPr="00B17574">
        <w:rPr>
          <w:lang w:val="tr-TR"/>
        </w:rPr>
        <w:t>Birbirini kollayacak kişiler</w:t>
      </w:r>
      <w:r w:rsidR="00F04060" w:rsidRPr="00B17574">
        <w:rPr>
          <w:lang w:val="tr-TR"/>
        </w:rPr>
        <w:t>den oluşan arkadaş sistemi uygulanır</w:t>
      </w:r>
    </w:p>
    <w:p w14:paraId="1744D000" w14:textId="50DF3AF2" w:rsidR="00E04CD9" w:rsidRPr="00B17574" w:rsidRDefault="00F04060" w:rsidP="00A4319F">
      <w:pPr>
        <w:pStyle w:val="ListParagraph"/>
        <w:numPr>
          <w:ilvl w:val="0"/>
          <w:numId w:val="5"/>
        </w:numPr>
        <w:spacing w:line="360" w:lineRule="auto"/>
        <w:rPr>
          <w:lang w:val="tr-TR"/>
        </w:rPr>
      </w:pPr>
      <w:r w:rsidRPr="00B17574">
        <w:rPr>
          <w:lang w:val="tr-TR"/>
        </w:rPr>
        <w:t>Kapalı alana giren kişi cankurtaran halatına bağlanır</w:t>
      </w:r>
    </w:p>
    <w:p w14:paraId="1463EB4E" w14:textId="2C2C0675" w:rsidR="00E04CD9" w:rsidRPr="00B17574" w:rsidRDefault="00F04060" w:rsidP="00A4319F">
      <w:pPr>
        <w:pStyle w:val="ListParagraph"/>
        <w:numPr>
          <w:ilvl w:val="0"/>
          <w:numId w:val="5"/>
        </w:numPr>
        <w:spacing w:after="240" w:line="360" w:lineRule="auto"/>
        <w:rPr>
          <w:lang w:val="tr-TR"/>
        </w:rPr>
      </w:pPr>
      <w:r w:rsidRPr="00B17574">
        <w:rPr>
          <w:lang w:val="tr-TR"/>
        </w:rPr>
        <w:t>Listelenen tehlikelerden herhangi biri mevcutsa, girişe izin verilmez</w:t>
      </w:r>
    </w:p>
    <w:p w14:paraId="3269C57D" w14:textId="2D413B7A" w:rsidR="00C83A71" w:rsidRPr="00B17574" w:rsidRDefault="00F04060" w:rsidP="00A4319F">
      <w:pPr>
        <w:spacing w:after="240" w:line="360" w:lineRule="auto"/>
        <w:rPr>
          <w:lang w:val="tr-TR"/>
        </w:rPr>
      </w:pPr>
      <w:r w:rsidRPr="00B17574">
        <w:rPr>
          <w:lang w:val="tr-TR"/>
        </w:rPr>
        <w:t xml:space="preserve">Yanıcı gaz veya buharların açıkça </w:t>
      </w:r>
      <w:proofErr w:type="gramStart"/>
      <w:r w:rsidRPr="00B17574">
        <w:rPr>
          <w:lang w:val="tr-TR"/>
        </w:rPr>
        <w:t>%10</w:t>
      </w:r>
      <w:proofErr w:type="gramEnd"/>
      <w:r w:rsidRPr="00B17574">
        <w:rPr>
          <w:lang w:val="tr-TR"/>
        </w:rPr>
        <w:t xml:space="preserve"> </w:t>
      </w:r>
      <w:proofErr w:type="spellStart"/>
      <w:r w:rsidRPr="00B17574">
        <w:rPr>
          <w:lang w:val="tr-TR"/>
        </w:rPr>
        <w:t>LEL'in</w:t>
      </w:r>
      <w:proofErr w:type="spellEnd"/>
      <w:r w:rsidRPr="00B17574">
        <w:rPr>
          <w:lang w:val="tr-TR"/>
        </w:rPr>
        <w:t xml:space="preserve"> altında olduğu durumlarda, ekip kapalı alana giriş, yangınla mücadele, ilk yardım, bağımsız solunum aparatı konusunda eğitim almadıkça ve gerekli ekipmana sahip olmadıkça kapalı alana giriş yapılamaz.</w:t>
      </w:r>
    </w:p>
    <w:p w14:paraId="65A1A056" w14:textId="6D23BB64" w:rsidR="00BF2D15" w:rsidRPr="00B17574" w:rsidRDefault="00F04060" w:rsidP="00A4319F">
      <w:pPr>
        <w:spacing w:after="240" w:line="360" w:lineRule="auto"/>
        <w:rPr>
          <w:lang w:val="tr-TR"/>
        </w:rPr>
      </w:pPr>
      <w:r w:rsidRPr="00B17574">
        <w:rPr>
          <w:lang w:val="tr-TR"/>
        </w:rPr>
        <w:t>Kapalı alanlar için yönetim önlemleri şunlardır:</w:t>
      </w:r>
    </w:p>
    <w:p w14:paraId="6CA1C552" w14:textId="232C1D56" w:rsidR="00BF2D15" w:rsidRPr="00B17574" w:rsidRDefault="00F04060" w:rsidP="00A4319F">
      <w:pPr>
        <w:pStyle w:val="ListParagraph"/>
        <w:numPr>
          <w:ilvl w:val="0"/>
          <w:numId w:val="5"/>
        </w:numPr>
        <w:spacing w:line="360" w:lineRule="auto"/>
        <w:rPr>
          <w:lang w:val="tr-TR"/>
        </w:rPr>
      </w:pPr>
      <w:r w:rsidRPr="00B17574">
        <w:rPr>
          <w:lang w:val="tr-TR"/>
        </w:rPr>
        <w:t>İzin alınması gereken kapalı alanlarda havalandırma, izleme ve kurtarma operasyonları için mümkün olduğunca kalıcı güvenlik önlemleri sağlanacaktır. Kapalı bir alana erişimin bitişiğindeki alan, acil durum ve kurtarma operasyonları için yeterli alan sağlayacaktır.</w:t>
      </w:r>
    </w:p>
    <w:p w14:paraId="782E7961" w14:textId="2155E894" w:rsidR="00BF2D15" w:rsidRPr="00B17574" w:rsidRDefault="00F04060" w:rsidP="00A4319F">
      <w:pPr>
        <w:pStyle w:val="ListParagraph"/>
        <w:numPr>
          <w:ilvl w:val="0"/>
          <w:numId w:val="5"/>
        </w:numPr>
        <w:spacing w:line="360" w:lineRule="auto"/>
        <w:rPr>
          <w:lang w:val="tr-TR"/>
        </w:rPr>
      </w:pPr>
      <w:r w:rsidRPr="00B17574">
        <w:rPr>
          <w:lang w:val="tr-TR"/>
        </w:rPr>
        <w:t xml:space="preserve">Kapalı alanlarda </w:t>
      </w:r>
      <w:r w:rsidR="00AF24E0" w:rsidRPr="00B17574">
        <w:rPr>
          <w:lang w:val="tr-TR"/>
        </w:rPr>
        <w:t xml:space="preserve">iş </w:t>
      </w:r>
      <w:r w:rsidRPr="00B17574">
        <w:rPr>
          <w:lang w:val="tr-TR"/>
        </w:rPr>
        <w:t>izni ancak aşağıdaki denetimler yapıldıktan sonra verilecektir:</w:t>
      </w:r>
    </w:p>
    <w:p w14:paraId="7EDBD47C" w14:textId="1EC4BD23" w:rsidR="00BF2D15" w:rsidRPr="00B17574" w:rsidRDefault="00F04060" w:rsidP="00A4319F">
      <w:pPr>
        <w:pStyle w:val="ListParagraph"/>
        <w:numPr>
          <w:ilvl w:val="1"/>
          <w:numId w:val="5"/>
        </w:numPr>
        <w:spacing w:line="360" w:lineRule="auto"/>
        <w:rPr>
          <w:lang w:val="tr-TR"/>
        </w:rPr>
      </w:pPr>
      <w:r w:rsidRPr="00B17574">
        <w:rPr>
          <w:lang w:val="tr-TR"/>
        </w:rPr>
        <w:t>Uygun giriş ve kaçışın kontrolü,</w:t>
      </w:r>
    </w:p>
    <w:p w14:paraId="36E2288C" w14:textId="3E109F86" w:rsidR="00BF2D15" w:rsidRPr="00B17574" w:rsidRDefault="00F04060" w:rsidP="00A4319F">
      <w:pPr>
        <w:pStyle w:val="ListParagraph"/>
        <w:numPr>
          <w:ilvl w:val="1"/>
          <w:numId w:val="5"/>
        </w:numPr>
        <w:spacing w:line="360" w:lineRule="auto"/>
        <w:rPr>
          <w:lang w:val="tr-TR"/>
        </w:rPr>
      </w:pPr>
      <w:r w:rsidRPr="00B17574">
        <w:rPr>
          <w:lang w:val="tr-TR"/>
        </w:rPr>
        <w:t>Gaz ölçümü,</w:t>
      </w:r>
    </w:p>
    <w:p w14:paraId="6350AD35" w14:textId="0353B9EE" w:rsidR="00BF2D15" w:rsidRPr="00B17574" w:rsidRDefault="00F04060" w:rsidP="00A4319F">
      <w:pPr>
        <w:pStyle w:val="ListParagraph"/>
        <w:numPr>
          <w:ilvl w:val="1"/>
          <w:numId w:val="5"/>
        </w:numPr>
        <w:spacing w:line="360" w:lineRule="auto"/>
        <w:rPr>
          <w:lang w:val="tr-TR"/>
        </w:rPr>
      </w:pPr>
      <w:r w:rsidRPr="00B17574">
        <w:rPr>
          <w:lang w:val="tr-TR"/>
        </w:rPr>
        <w:t>Tüm çalışanların eğitildiğinin teyidi (en az iki çalışan girer ve bir çalışan gözcü olarak bekler),</w:t>
      </w:r>
    </w:p>
    <w:p w14:paraId="631CB8CC" w14:textId="355BC22F" w:rsidR="00BF2D15" w:rsidRPr="00B17574" w:rsidRDefault="00F04060" w:rsidP="00A4319F">
      <w:pPr>
        <w:pStyle w:val="ListParagraph"/>
        <w:numPr>
          <w:ilvl w:val="1"/>
          <w:numId w:val="5"/>
        </w:numPr>
        <w:spacing w:line="360" w:lineRule="auto"/>
        <w:rPr>
          <w:lang w:val="tr-TR"/>
        </w:rPr>
      </w:pPr>
      <w:r w:rsidRPr="00B17574">
        <w:rPr>
          <w:lang w:val="tr-TR"/>
        </w:rPr>
        <w:t>Sürekli gaz ölçümü isteniyorsa ölçüm cihazı işe giren çalışanlara verilecektir,</w:t>
      </w:r>
    </w:p>
    <w:p w14:paraId="3A06C9E6" w14:textId="018EA970" w:rsidR="00BF2D15" w:rsidRPr="00B17574" w:rsidRDefault="00F04060" w:rsidP="00A4319F">
      <w:pPr>
        <w:pStyle w:val="ListParagraph"/>
        <w:numPr>
          <w:ilvl w:val="1"/>
          <w:numId w:val="5"/>
        </w:numPr>
        <w:spacing w:line="360" w:lineRule="auto"/>
        <w:rPr>
          <w:lang w:val="tr-TR"/>
        </w:rPr>
      </w:pPr>
      <w:r w:rsidRPr="00B17574">
        <w:rPr>
          <w:lang w:val="tr-TR"/>
        </w:rPr>
        <w:t>Havalandırma ve aydınlatma kontrolü.</w:t>
      </w:r>
    </w:p>
    <w:p w14:paraId="66AA736C" w14:textId="6E242495" w:rsidR="00BF2D15" w:rsidRPr="00B17574" w:rsidRDefault="00F04060" w:rsidP="00A4319F">
      <w:pPr>
        <w:pStyle w:val="ListParagraph"/>
        <w:numPr>
          <w:ilvl w:val="0"/>
          <w:numId w:val="5"/>
        </w:numPr>
        <w:spacing w:line="360" w:lineRule="auto"/>
        <w:rPr>
          <w:lang w:val="tr-TR"/>
        </w:rPr>
      </w:pPr>
      <w:r w:rsidRPr="00B17574">
        <w:rPr>
          <w:lang w:val="tr-TR"/>
        </w:rPr>
        <w:t>Kapalı alanlarda yapılacak çalışmalar, risk değerlendirmeleri ile belirlenen periyotlarda yapılacaktır.</w:t>
      </w:r>
    </w:p>
    <w:p w14:paraId="058D44FB" w14:textId="1DBE0633" w:rsidR="00BF2D15" w:rsidRPr="00B17574" w:rsidRDefault="00F04060" w:rsidP="00A4319F">
      <w:pPr>
        <w:pStyle w:val="ListParagraph"/>
        <w:numPr>
          <w:ilvl w:val="0"/>
          <w:numId w:val="5"/>
        </w:numPr>
        <w:spacing w:line="360" w:lineRule="auto"/>
        <w:rPr>
          <w:lang w:val="tr-TR"/>
        </w:rPr>
      </w:pPr>
      <w:r w:rsidRPr="00B17574">
        <w:rPr>
          <w:lang w:val="tr-TR"/>
        </w:rPr>
        <w:t>Gözcüler konumlarından ayrılmayacaktır. Gerektiği hallerde başka bir gözcü görevlendirilir veya iş durdurulur.</w:t>
      </w:r>
    </w:p>
    <w:p w14:paraId="1ABC51D6" w14:textId="3F8F6A09" w:rsidR="00BF2D15" w:rsidRPr="00B17574" w:rsidRDefault="00F04060" w:rsidP="00A4319F">
      <w:pPr>
        <w:pStyle w:val="ListParagraph"/>
        <w:numPr>
          <w:ilvl w:val="0"/>
          <w:numId w:val="5"/>
        </w:numPr>
        <w:spacing w:line="360" w:lineRule="auto"/>
        <w:rPr>
          <w:lang w:val="tr-TR"/>
        </w:rPr>
      </w:pPr>
      <w:r w:rsidRPr="00B17574">
        <w:rPr>
          <w:lang w:val="tr-TR"/>
        </w:rPr>
        <w:t>Doğal havalandırma yoksa veya tehlikeli gaz birikimi varsa havalandırma sistemi kurulacaktır.</w:t>
      </w:r>
    </w:p>
    <w:p w14:paraId="13E923E6" w14:textId="0943B811" w:rsidR="00BF2D15" w:rsidRPr="00B17574" w:rsidRDefault="00F04060" w:rsidP="00A4319F">
      <w:pPr>
        <w:pStyle w:val="ListParagraph"/>
        <w:numPr>
          <w:ilvl w:val="0"/>
          <w:numId w:val="5"/>
        </w:numPr>
        <w:spacing w:line="360" w:lineRule="auto"/>
        <w:rPr>
          <w:lang w:val="tr-TR"/>
        </w:rPr>
      </w:pPr>
      <w:r w:rsidRPr="00B17574">
        <w:rPr>
          <w:lang w:val="tr-TR"/>
        </w:rPr>
        <w:t>Kapalı alanlarda bayılma ve diğer durumlar için kurtarma kiti hazır bulundurulacaktır.</w:t>
      </w:r>
    </w:p>
    <w:p w14:paraId="5AAC909C" w14:textId="43A690B3" w:rsidR="00BF2D15" w:rsidRPr="00B17574" w:rsidRDefault="00F04060" w:rsidP="00A4319F">
      <w:pPr>
        <w:pStyle w:val="ListParagraph"/>
        <w:numPr>
          <w:ilvl w:val="0"/>
          <w:numId w:val="5"/>
        </w:numPr>
        <w:spacing w:line="360" w:lineRule="auto"/>
        <w:rPr>
          <w:lang w:val="tr-TR"/>
        </w:rPr>
      </w:pPr>
      <w:r w:rsidRPr="00B17574">
        <w:rPr>
          <w:lang w:val="tr-TR"/>
        </w:rPr>
        <w:t>Kapalı alana giren çalışanlar, risk değerlendirmelerine uygun olarak KKD kullanmalıdır.</w:t>
      </w:r>
    </w:p>
    <w:p w14:paraId="61F17B65" w14:textId="0FEA2432" w:rsidR="00BF2D15" w:rsidRPr="00B17574" w:rsidRDefault="00F04060" w:rsidP="00A4319F">
      <w:pPr>
        <w:pStyle w:val="ListParagraph"/>
        <w:numPr>
          <w:ilvl w:val="0"/>
          <w:numId w:val="5"/>
        </w:numPr>
        <w:spacing w:line="360" w:lineRule="auto"/>
        <w:rPr>
          <w:lang w:val="tr-TR"/>
        </w:rPr>
      </w:pPr>
      <w:r w:rsidRPr="00B17574">
        <w:rPr>
          <w:lang w:val="tr-TR"/>
        </w:rPr>
        <w:t>Kapalı alanlarda aydınlatma yetersiz ise aydınlatma sağlanacaktır.</w:t>
      </w:r>
    </w:p>
    <w:p w14:paraId="1201F0B7" w14:textId="4010B848" w:rsidR="00BF2D15" w:rsidRPr="00B17574" w:rsidRDefault="00F04060" w:rsidP="00A4319F">
      <w:pPr>
        <w:pStyle w:val="ListParagraph"/>
        <w:numPr>
          <w:ilvl w:val="0"/>
          <w:numId w:val="5"/>
        </w:numPr>
        <w:spacing w:line="360" w:lineRule="auto"/>
        <w:rPr>
          <w:lang w:val="tr-TR"/>
        </w:rPr>
      </w:pPr>
      <w:r w:rsidRPr="00B17574">
        <w:rPr>
          <w:lang w:val="tr-TR"/>
        </w:rPr>
        <w:t xml:space="preserve">Ortamda gaz bulunması durumunda olası patlama risklerini önlemek için </w:t>
      </w:r>
      <w:proofErr w:type="spellStart"/>
      <w:r w:rsidRPr="00B17574">
        <w:rPr>
          <w:lang w:val="tr-TR"/>
        </w:rPr>
        <w:t>ex-proof</w:t>
      </w:r>
      <w:proofErr w:type="spellEnd"/>
      <w:r w:rsidRPr="00B17574">
        <w:rPr>
          <w:lang w:val="tr-TR"/>
        </w:rPr>
        <w:t xml:space="preserve"> aydınlatma teçhizatı kullanılacaktır.</w:t>
      </w:r>
    </w:p>
    <w:p w14:paraId="10A6A993" w14:textId="5E941169" w:rsidR="00BF2D15" w:rsidRPr="00B17574" w:rsidRDefault="00F04060" w:rsidP="00A4319F">
      <w:pPr>
        <w:pStyle w:val="ListParagraph"/>
        <w:numPr>
          <w:ilvl w:val="0"/>
          <w:numId w:val="5"/>
        </w:numPr>
        <w:spacing w:after="240" w:line="360" w:lineRule="auto"/>
        <w:rPr>
          <w:lang w:val="tr-TR"/>
        </w:rPr>
      </w:pPr>
      <w:r w:rsidRPr="00B17574">
        <w:rPr>
          <w:lang w:val="tr-TR"/>
        </w:rPr>
        <w:t>Kapalı alanlarda 220 V elektrikli el aletleri yerine havalı veya düşük güçlü el aletleri tercih edilmelidir. Ancak iş 220 V ve üzeri gerektiriyorsa izolasyon trafosu kullanılmalıdır.</w:t>
      </w:r>
    </w:p>
    <w:p w14:paraId="25362995" w14:textId="2D5635E2" w:rsidR="002958ED" w:rsidRPr="00B17574" w:rsidRDefault="00F04060" w:rsidP="00A4319F">
      <w:pPr>
        <w:pStyle w:val="Heading2"/>
        <w:spacing w:after="240" w:line="360" w:lineRule="auto"/>
        <w:rPr>
          <w:lang w:val="tr-TR"/>
        </w:rPr>
      </w:pPr>
      <w:bookmarkStart w:id="559" w:name="_Toc121729722"/>
      <w:r w:rsidRPr="00B17574">
        <w:rPr>
          <w:lang w:val="tr-TR"/>
        </w:rPr>
        <w:lastRenderedPageBreak/>
        <w:t>Yangın Önleme</w:t>
      </w:r>
      <w:bookmarkEnd w:id="559"/>
    </w:p>
    <w:p w14:paraId="0D904EFA" w14:textId="2315D23C" w:rsidR="002958ED" w:rsidRPr="00B17574" w:rsidRDefault="00F04060" w:rsidP="00A4319F">
      <w:pPr>
        <w:spacing w:after="240" w:line="360" w:lineRule="auto"/>
        <w:rPr>
          <w:lang w:val="tr-TR"/>
        </w:rPr>
      </w:pPr>
      <w:r w:rsidRPr="00B17574">
        <w:rPr>
          <w:lang w:val="tr-TR"/>
        </w:rPr>
        <w:t>Kaynak veya sıcak çalışma faaliyetleri, yanıcı maddelerin taşınması gibi faaliyetler nedeniyle oluşabilecek yangın ve/veya patlama tehlikelerini ve risklerini en aza indirmek veya ortadan kaldırmak için kontrol ve önleme tedbirleri uygulanacaktır.</w:t>
      </w:r>
    </w:p>
    <w:p w14:paraId="5014B96B" w14:textId="77C8444A" w:rsidR="002958ED" w:rsidRPr="00B17574" w:rsidRDefault="00F04060" w:rsidP="00A4319F">
      <w:pPr>
        <w:spacing w:after="240" w:line="360" w:lineRule="auto"/>
        <w:rPr>
          <w:lang w:val="tr-TR"/>
        </w:rPr>
      </w:pPr>
      <w:r w:rsidRPr="00B17574">
        <w:rPr>
          <w:lang w:val="tr-TR"/>
        </w:rPr>
        <w:t xml:space="preserve">Kablolama ve bağlantılar, kabloların geçebileceği zeminlerde, duvarlarda ve çatılarda yangın ve </w:t>
      </w:r>
      <w:r w:rsidR="00D5663A" w:rsidRPr="00B17574">
        <w:rPr>
          <w:lang w:val="tr-TR"/>
        </w:rPr>
        <w:t xml:space="preserve">açıklık </w:t>
      </w:r>
      <w:r w:rsidRPr="00B17574">
        <w:rPr>
          <w:lang w:val="tr-TR"/>
        </w:rPr>
        <w:t>riskini en aza indirecek şekilde tasarlanacak ve düzenlenecektir. Ayrıca kabloyu korumak için mekanik hasara veya yangın hasarına karşı onaylı bir şekilde yalıtılacaktır.</w:t>
      </w:r>
    </w:p>
    <w:p w14:paraId="7484D656" w14:textId="7CE919B6" w:rsidR="002958ED" w:rsidRPr="00B17574" w:rsidRDefault="00F04060" w:rsidP="00A4319F">
      <w:pPr>
        <w:spacing w:after="240" w:line="360" w:lineRule="auto"/>
        <w:rPr>
          <w:lang w:val="tr-TR"/>
        </w:rPr>
      </w:pPr>
      <w:r w:rsidRPr="00B17574">
        <w:rPr>
          <w:lang w:val="tr-TR"/>
        </w:rPr>
        <w:t>Yangınla mücadele prosedürü uygulanacak, yangınla mücadele ekipleri oluşturulacak ve ekip üyelerine eğitim verilecektir. Yangınla mücadele ekipmanı mevcut olmalı ve düzenli olarak bakımı yapılmalıdır. Ayrıca, yangın risklerini en aza indirmek için uygun yangınla mücadele ekipmanı mevcut olacak ve çalışma sahasında kullanımı kolay olacaktır. Yangın söndürücüler her binada açıkça belirlenmiş yerlerde bulundurulacaktır.</w:t>
      </w:r>
    </w:p>
    <w:p w14:paraId="7FCCCED6" w14:textId="49E79E75" w:rsidR="002958ED" w:rsidRPr="00B17574" w:rsidRDefault="00F04060" w:rsidP="00A4319F">
      <w:pPr>
        <w:spacing w:after="240" w:line="360" w:lineRule="auto"/>
        <w:rPr>
          <w:lang w:val="tr-TR"/>
        </w:rPr>
      </w:pPr>
      <w:r w:rsidRPr="00B17574">
        <w:rPr>
          <w:lang w:val="tr-TR"/>
        </w:rPr>
        <w:t>Uluslararası İyi Endüstri Uygulamaları uyarınca yangın ve patlama risklerinin kabul edilebilir seviyelerde olmasını sağlamak için Sanica yangına karşı tüm makul önlemleri alacaktır.</w:t>
      </w:r>
    </w:p>
    <w:p w14:paraId="66C979CD" w14:textId="4C9F2E1D" w:rsidR="002958ED" w:rsidRPr="00B17574" w:rsidRDefault="00F04060" w:rsidP="00A4319F">
      <w:pPr>
        <w:spacing w:after="240" w:line="360" w:lineRule="auto"/>
        <w:rPr>
          <w:lang w:val="tr-TR"/>
        </w:rPr>
      </w:pPr>
      <w:r w:rsidRPr="00B17574">
        <w:rPr>
          <w:lang w:val="tr-TR"/>
        </w:rPr>
        <w:t>Bu tedbirler kapsamında;</w:t>
      </w:r>
    </w:p>
    <w:p w14:paraId="6922AC4D" w14:textId="7907257E" w:rsidR="001F757F" w:rsidRPr="00B17574" w:rsidRDefault="001F757F" w:rsidP="001F757F">
      <w:pPr>
        <w:pStyle w:val="ListParagraph"/>
        <w:numPr>
          <w:ilvl w:val="0"/>
          <w:numId w:val="13"/>
        </w:numPr>
        <w:spacing w:line="360" w:lineRule="auto"/>
        <w:rPr>
          <w:lang w:val="tr-TR"/>
        </w:rPr>
      </w:pPr>
      <w:r w:rsidRPr="00B17574">
        <w:rPr>
          <w:lang w:val="tr-TR"/>
        </w:rPr>
        <w:t>Vardiya başına işin her bölümünde yangınla mücadele ekipmanlarının kullanımı konusunda eğitimli çekirdek bir kişinin olması sağlanacaktır.</w:t>
      </w:r>
    </w:p>
    <w:p w14:paraId="72390247" w14:textId="76104BD0" w:rsidR="001F757F" w:rsidRPr="00B17574" w:rsidRDefault="001F757F" w:rsidP="001F757F">
      <w:pPr>
        <w:pStyle w:val="ListParagraph"/>
        <w:numPr>
          <w:ilvl w:val="0"/>
          <w:numId w:val="13"/>
        </w:numPr>
        <w:spacing w:line="360" w:lineRule="auto"/>
        <w:rPr>
          <w:lang w:val="tr-TR"/>
        </w:rPr>
      </w:pPr>
      <w:r w:rsidRPr="00B17574">
        <w:rPr>
          <w:lang w:val="tr-TR"/>
        </w:rPr>
        <w:t>Tesisler, Türk güvenlik standartlarına ve İyi Endüstri Uygulamalarına uygun olarak tasarlanacaktır. Bu tesisler, güvenlik önleme ve koruma sistemlerini, acil durum alarm sistemlerini ve acil müdahale için insan ve malzeme kaynaklarını içerecektir.</w:t>
      </w:r>
    </w:p>
    <w:p w14:paraId="101944BF" w14:textId="27CE03D9" w:rsidR="001F757F" w:rsidRPr="00B17574" w:rsidRDefault="001F757F" w:rsidP="001F757F">
      <w:pPr>
        <w:pStyle w:val="ListParagraph"/>
        <w:numPr>
          <w:ilvl w:val="0"/>
          <w:numId w:val="13"/>
        </w:numPr>
        <w:spacing w:line="360" w:lineRule="auto"/>
        <w:rPr>
          <w:lang w:val="tr-TR"/>
        </w:rPr>
      </w:pPr>
      <w:r w:rsidRPr="00B17574">
        <w:rPr>
          <w:lang w:val="tr-TR"/>
        </w:rPr>
        <w:t>Düzenli olarak test edilecek olan yangın söndürme hizmeti için tüm ekipman, cihaz ve personel kısa sürede hazır durumda olacaktır.</w:t>
      </w:r>
    </w:p>
    <w:p w14:paraId="346F1D0B" w14:textId="25765C1F" w:rsidR="001F757F" w:rsidRPr="00B17574" w:rsidRDefault="001F757F" w:rsidP="001F757F">
      <w:pPr>
        <w:pStyle w:val="ListParagraph"/>
        <w:numPr>
          <w:ilvl w:val="0"/>
          <w:numId w:val="13"/>
        </w:numPr>
        <w:spacing w:line="360" w:lineRule="auto"/>
        <w:rPr>
          <w:lang w:val="tr-TR"/>
        </w:rPr>
      </w:pPr>
      <w:r w:rsidRPr="00B17574">
        <w:rPr>
          <w:lang w:val="tr-TR"/>
        </w:rPr>
        <w:t>Yakıt tüketen cihazlar ile taşınabilir elektronik cihazların üzerine sigara izmaritleri atılması ve sigara içilmesi yasaklanacaktır.</w:t>
      </w:r>
    </w:p>
    <w:p w14:paraId="25B9F7AE" w14:textId="50B984C4" w:rsidR="001F757F" w:rsidRPr="00B17574" w:rsidRDefault="001F757F" w:rsidP="001F757F">
      <w:pPr>
        <w:pStyle w:val="ListParagraph"/>
        <w:numPr>
          <w:ilvl w:val="0"/>
          <w:numId w:val="13"/>
        </w:numPr>
        <w:spacing w:line="360" w:lineRule="auto"/>
        <w:rPr>
          <w:lang w:val="tr-TR"/>
        </w:rPr>
      </w:pPr>
      <w:r w:rsidRPr="00B17574">
        <w:rPr>
          <w:lang w:val="tr-TR"/>
        </w:rPr>
        <w:t>Yangına ve diğer yangın tehlikelerine yol açabilecek ısıtma cihazları ve elektronik cihazlar, aşırı yük veya kısa devre riskini belirlemek için elektrik departmanı ve/veya yönetim departmanı tarafından kontrol edilecektir.</w:t>
      </w:r>
    </w:p>
    <w:p w14:paraId="6A5F8907" w14:textId="24FD0729" w:rsidR="001F757F" w:rsidRPr="00B17574" w:rsidRDefault="001F757F" w:rsidP="001F757F">
      <w:pPr>
        <w:pStyle w:val="ListParagraph"/>
        <w:numPr>
          <w:ilvl w:val="0"/>
          <w:numId w:val="13"/>
        </w:numPr>
        <w:spacing w:line="360" w:lineRule="auto"/>
        <w:rPr>
          <w:lang w:val="tr-TR"/>
        </w:rPr>
      </w:pPr>
      <w:r w:rsidRPr="00B17574">
        <w:rPr>
          <w:lang w:val="tr-TR"/>
        </w:rPr>
        <w:t xml:space="preserve">Çalışma alanları, ofisler, sağlık tesisleri ve yemekhaneler için yangın söndürücüler </w:t>
      </w:r>
      <w:r w:rsidR="00D5663A" w:rsidRPr="00B17574">
        <w:rPr>
          <w:lang w:val="tr-TR"/>
        </w:rPr>
        <w:t xml:space="preserve">Türk yönetmeliklerine </w:t>
      </w:r>
      <w:r w:rsidRPr="00B17574">
        <w:rPr>
          <w:lang w:val="tr-TR"/>
        </w:rPr>
        <w:t>göre üretilecektir. Yeni doldurulacak, uygun şekilde bakımı yapılacak ve contaları kırılmamış olacaktır. Tüm alanlarda 200 m'lik taban alanı veya bunun bir kısmında en az iki adet bu tür yangın söndürücü sağlanacaktır. Sanica tarafından düzenli yangın tatbikatları düzenlenecektir.</w:t>
      </w:r>
    </w:p>
    <w:p w14:paraId="7E3316FB" w14:textId="512C0A6A" w:rsidR="00F04060" w:rsidRPr="00B17574" w:rsidRDefault="001F757F" w:rsidP="001F757F">
      <w:pPr>
        <w:pStyle w:val="ListParagraph"/>
        <w:numPr>
          <w:ilvl w:val="0"/>
          <w:numId w:val="13"/>
        </w:numPr>
        <w:spacing w:line="360" w:lineRule="auto"/>
        <w:rPr>
          <w:lang w:val="tr-TR"/>
        </w:rPr>
      </w:pPr>
      <w:r w:rsidRPr="00B17574">
        <w:rPr>
          <w:lang w:val="tr-TR"/>
        </w:rPr>
        <w:lastRenderedPageBreak/>
        <w:t>Çalışma alanlarında bulunan ve ateşle tutuşma olasılığı olan kimyasallara veya malzemelere uygun yangın söndürücüler bulundurulacaktır (</w:t>
      </w:r>
      <w:proofErr w:type="spellStart"/>
      <w:r w:rsidRPr="00B17574">
        <w:rPr>
          <w:lang w:val="tr-TR"/>
        </w:rPr>
        <w:t>örn</w:t>
      </w:r>
      <w:proofErr w:type="spellEnd"/>
      <w:r w:rsidRPr="00B17574">
        <w:rPr>
          <w:lang w:val="tr-TR"/>
        </w:rPr>
        <w:t xml:space="preserve">. yaş kimyasal, CO2, kuru toz, köpük veya su). Aşağıda verilen </w:t>
      </w:r>
      <w:r w:rsidR="00D5663A" w:rsidRPr="00B17574">
        <w:rPr>
          <w:lang w:val="tr-TR"/>
        </w:rPr>
        <w:fldChar w:fldCharType="begin"/>
      </w:r>
      <w:r w:rsidR="00D5663A" w:rsidRPr="00B17574">
        <w:rPr>
          <w:lang w:val="tr-TR"/>
        </w:rPr>
        <w:instrText xml:space="preserve"> REF _Ref121601305 \h </w:instrText>
      </w:r>
      <w:r w:rsidR="00D5663A" w:rsidRPr="00B17574">
        <w:rPr>
          <w:lang w:val="tr-TR"/>
        </w:rPr>
      </w:r>
      <w:r w:rsidR="00D5663A" w:rsidRPr="00B17574">
        <w:rPr>
          <w:lang w:val="tr-TR"/>
        </w:rPr>
        <w:fldChar w:fldCharType="separate"/>
      </w:r>
      <w:r w:rsidR="00D5663A" w:rsidRPr="00B17574">
        <w:rPr>
          <w:lang w:val="tr-TR"/>
        </w:rPr>
        <w:t xml:space="preserve">Şekil </w:t>
      </w:r>
      <w:r w:rsidR="00D5663A" w:rsidRPr="00B17574">
        <w:rPr>
          <w:noProof/>
          <w:lang w:val="tr-TR"/>
        </w:rPr>
        <w:t>16</w:t>
      </w:r>
      <w:r w:rsidR="00D5663A" w:rsidRPr="00B17574">
        <w:rPr>
          <w:lang w:val="tr-TR"/>
        </w:rPr>
        <w:noBreakHyphen/>
      </w:r>
      <w:r w:rsidR="00D5663A" w:rsidRPr="00B17574">
        <w:rPr>
          <w:noProof/>
          <w:lang w:val="tr-TR"/>
        </w:rPr>
        <w:t>1</w:t>
      </w:r>
      <w:r w:rsidR="00D5663A" w:rsidRPr="00B17574">
        <w:rPr>
          <w:lang w:val="tr-TR"/>
        </w:rPr>
        <w:fldChar w:fldCharType="end"/>
      </w:r>
      <w:r w:rsidRPr="00B17574">
        <w:rPr>
          <w:lang w:val="tr-TR"/>
        </w:rPr>
        <w:t xml:space="preserve"> yangın söndürücü tiplerini ve kullanımlarını göstermektedir.</w:t>
      </w:r>
    </w:p>
    <w:p w14:paraId="1DB6701E" w14:textId="77777777" w:rsidR="002958ED" w:rsidRPr="00B17574" w:rsidRDefault="002958ED" w:rsidP="00A4319F">
      <w:pPr>
        <w:pStyle w:val="ListParagraph"/>
        <w:spacing w:line="360" w:lineRule="auto"/>
        <w:rPr>
          <w:lang w:val="tr-TR"/>
        </w:rPr>
      </w:pPr>
    </w:p>
    <w:p w14:paraId="58066B6B" w14:textId="77777777" w:rsidR="001F757F" w:rsidRPr="00B17574" w:rsidRDefault="002958ED" w:rsidP="001F757F">
      <w:pPr>
        <w:keepNext/>
        <w:spacing w:line="360" w:lineRule="auto"/>
        <w:ind w:left="2124"/>
        <w:rPr>
          <w:lang w:val="tr-TR"/>
        </w:rPr>
      </w:pPr>
      <w:r w:rsidRPr="00B17574">
        <w:rPr>
          <w:noProof/>
          <w:lang w:val="tr-TR"/>
        </w:rPr>
        <w:drawing>
          <wp:inline distT="0" distB="0" distL="0" distR="0" wp14:anchorId="457234C1" wp14:editId="51F2D14A">
            <wp:extent cx="3171818" cy="3394364"/>
            <wp:effectExtent l="0" t="0" r="0" b="0"/>
            <wp:docPr id="5" name="Picture 5"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alendar&#10;&#10;Description automatically generated"/>
                    <pic:cNvPicPr/>
                  </pic:nvPicPr>
                  <pic:blipFill>
                    <a:blip r:embed="rId21"/>
                    <a:stretch>
                      <a:fillRect/>
                    </a:stretch>
                  </pic:blipFill>
                  <pic:spPr>
                    <a:xfrm>
                      <a:off x="0" y="0"/>
                      <a:ext cx="3196102" cy="3420352"/>
                    </a:xfrm>
                    <a:prstGeom prst="rect">
                      <a:avLst/>
                    </a:prstGeom>
                  </pic:spPr>
                </pic:pic>
              </a:graphicData>
            </a:graphic>
          </wp:inline>
        </w:drawing>
      </w:r>
    </w:p>
    <w:p w14:paraId="7AF7EFC8" w14:textId="2343D4C2" w:rsidR="002958ED" w:rsidRPr="00B17574" w:rsidRDefault="001F757F" w:rsidP="001F757F">
      <w:pPr>
        <w:pStyle w:val="Caption"/>
        <w:jc w:val="center"/>
        <w:rPr>
          <w:lang w:val="tr-TR"/>
        </w:rPr>
      </w:pPr>
      <w:bookmarkStart w:id="560" w:name="_Ref121601305"/>
      <w:bookmarkStart w:id="561" w:name="_Toc121729732"/>
      <w:r w:rsidRPr="00B17574">
        <w:rPr>
          <w:lang w:val="tr-TR"/>
        </w:rPr>
        <w:t xml:space="preserve">Şekil </w:t>
      </w:r>
      <w:r w:rsidRPr="00B17574">
        <w:rPr>
          <w:lang w:val="tr-TR"/>
        </w:rPr>
        <w:fldChar w:fldCharType="begin"/>
      </w:r>
      <w:r w:rsidRPr="00B17574">
        <w:rPr>
          <w:lang w:val="tr-TR"/>
        </w:rPr>
        <w:instrText xml:space="preserve"> STYLEREF 1 \s </w:instrText>
      </w:r>
      <w:r w:rsidRPr="00B17574">
        <w:rPr>
          <w:lang w:val="tr-TR"/>
        </w:rPr>
        <w:fldChar w:fldCharType="separate"/>
      </w:r>
      <w:r w:rsidRPr="00B17574">
        <w:rPr>
          <w:noProof/>
          <w:lang w:val="tr-TR"/>
        </w:rPr>
        <w:t>16</w:t>
      </w:r>
      <w:r w:rsidRPr="00B17574">
        <w:rPr>
          <w:lang w:val="tr-TR"/>
        </w:rPr>
        <w:fldChar w:fldCharType="end"/>
      </w:r>
      <w:r w:rsidRPr="00B17574">
        <w:rPr>
          <w:lang w:val="tr-TR"/>
        </w:rPr>
        <w:noBreakHyphen/>
      </w:r>
      <w:r w:rsidRPr="00B17574">
        <w:rPr>
          <w:lang w:val="tr-TR"/>
        </w:rPr>
        <w:fldChar w:fldCharType="begin"/>
      </w:r>
      <w:r w:rsidRPr="00B17574">
        <w:rPr>
          <w:lang w:val="tr-TR"/>
        </w:rPr>
        <w:instrText xml:space="preserve"> SEQ Şekil \* ARABIC \s 1 </w:instrText>
      </w:r>
      <w:r w:rsidRPr="00B17574">
        <w:rPr>
          <w:lang w:val="tr-TR"/>
        </w:rPr>
        <w:fldChar w:fldCharType="separate"/>
      </w:r>
      <w:r w:rsidRPr="00B17574">
        <w:rPr>
          <w:noProof/>
          <w:lang w:val="tr-TR"/>
        </w:rPr>
        <w:t>1</w:t>
      </w:r>
      <w:r w:rsidRPr="00B17574">
        <w:rPr>
          <w:lang w:val="tr-TR"/>
        </w:rPr>
        <w:fldChar w:fldCharType="end"/>
      </w:r>
      <w:bookmarkEnd w:id="560"/>
      <w:r w:rsidRPr="00B17574">
        <w:rPr>
          <w:lang w:val="tr-TR"/>
        </w:rPr>
        <w:t xml:space="preserve"> Yangın Söndürücü Çeşitleri ve Kullanım Alanları</w:t>
      </w:r>
      <w:bookmarkEnd w:id="561"/>
    </w:p>
    <w:p w14:paraId="7C45C9F3" w14:textId="77777777" w:rsidR="001F757F" w:rsidRPr="00B17574" w:rsidRDefault="001F757F" w:rsidP="001F757F">
      <w:pPr>
        <w:rPr>
          <w:lang w:val="tr-TR"/>
        </w:rPr>
      </w:pPr>
    </w:p>
    <w:p w14:paraId="53DB9F93" w14:textId="305D5082" w:rsidR="00941F36" w:rsidRPr="00B17574" w:rsidRDefault="008C4889" w:rsidP="00A4319F">
      <w:pPr>
        <w:pStyle w:val="Heading3"/>
        <w:spacing w:after="240" w:line="360" w:lineRule="auto"/>
        <w:rPr>
          <w:lang w:val="tr-TR"/>
        </w:rPr>
      </w:pPr>
      <w:bookmarkStart w:id="562" w:name="_Toc121729723"/>
      <w:r w:rsidRPr="00B17574">
        <w:rPr>
          <w:lang w:val="tr-TR"/>
        </w:rPr>
        <w:t>Yakıt Depolama</w:t>
      </w:r>
      <w:bookmarkEnd w:id="562"/>
    </w:p>
    <w:p w14:paraId="0BE3BF09" w14:textId="42F91ED4" w:rsidR="008C4889" w:rsidRPr="00B17574" w:rsidRDefault="008C4889" w:rsidP="008C4889">
      <w:pPr>
        <w:spacing w:after="240" w:line="360" w:lineRule="auto"/>
        <w:rPr>
          <w:lang w:val="tr-TR"/>
        </w:rPr>
      </w:pPr>
      <w:r w:rsidRPr="00B17574">
        <w:rPr>
          <w:lang w:val="tr-TR"/>
        </w:rPr>
        <w:t>Yakıt yalnızca etiketlenmiş uygun kaplarda saklanmalıdır. Yakıt depolama kapları çift cidarlı yapıda olacaktır. Tüm depolama tankları doğrudan güneş ışığından korunacak, topraklanacak ve uygun bir yere yerleştirilmiş uygun yangınla mücadele ekipmanı ile çevrelenecektir.</w:t>
      </w:r>
    </w:p>
    <w:p w14:paraId="32381B1B" w14:textId="27E6DBBA" w:rsidR="009D5C1E" w:rsidRPr="00B17574" w:rsidRDefault="008C4889" w:rsidP="008C4889">
      <w:pPr>
        <w:spacing w:after="240" w:line="360" w:lineRule="auto"/>
        <w:rPr>
          <w:lang w:val="tr-TR"/>
        </w:rPr>
      </w:pPr>
      <w:r w:rsidRPr="00B17574">
        <w:rPr>
          <w:lang w:val="tr-TR"/>
        </w:rPr>
        <w:t xml:space="preserve">SİGARA İÇİLMEMESİNE dair işaretler konulacak ve izinsiz girişleri önlemek için mümkün olan yerlerde alan kapatılacaktır. Tank boşaltılıp havası alınmadan ve bir </w:t>
      </w:r>
      <w:r w:rsidR="00AF24E0" w:rsidRPr="00B17574">
        <w:rPr>
          <w:lang w:val="tr-TR"/>
        </w:rPr>
        <w:t xml:space="preserve">İş </w:t>
      </w:r>
      <w:r w:rsidRPr="00B17574">
        <w:rPr>
          <w:lang w:val="tr-TR"/>
        </w:rPr>
        <w:t>İzni düzenlenip onaylanmadan, yakıt deposunun yakınında Sıcak Çalışmalara izin verilmeyecektir.</w:t>
      </w:r>
      <w:r w:rsidR="009D5C1E" w:rsidRPr="00B17574">
        <w:rPr>
          <w:lang w:val="tr-TR"/>
        </w:rPr>
        <w:br w:type="page"/>
      </w:r>
    </w:p>
    <w:p w14:paraId="2C404108" w14:textId="376FD652" w:rsidR="00E51B63" w:rsidRPr="00B17574" w:rsidRDefault="008C4889" w:rsidP="00A4319F">
      <w:pPr>
        <w:pStyle w:val="Heading1"/>
        <w:numPr>
          <w:ilvl w:val="0"/>
          <w:numId w:val="0"/>
        </w:numPr>
        <w:spacing w:line="360" w:lineRule="auto"/>
        <w:ind w:left="432"/>
        <w:rPr>
          <w:lang w:val="tr-TR"/>
        </w:rPr>
      </w:pPr>
      <w:bookmarkStart w:id="563" w:name="_Toc121729724"/>
      <w:r w:rsidRPr="00B17574">
        <w:rPr>
          <w:lang w:val="tr-TR"/>
        </w:rPr>
        <w:lastRenderedPageBreak/>
        <w:t>EK</w:t>
      </w:r>
      <w:r w:rsidR="00E51B63" w:rsidRPr="00B17574">
        <w:rPr>
          <w:lang w:val="tr-TR"/>
        </w:rPr>
        <w:t>-</w:t>
      </w:r>
      <w:r w:rsidR="00DF6B72" w:rsidRPr="00B17574">
        <w:rPr>
          <w:lang w:val="tr-TR"/>
        </w:rPr>
        <w:t>1</w:t>
      </w:r>
      <w:r w:rsidR="00E51B63" w:rsidRPr="00B17574">
        <w:rPr>
          <w:lang w:val="tr-TR"/>
        </w:rPr>
        <w:t xml:space="preserve">: </w:t>
      </w:r>
      <w:r w:rsidR="00B17574">
        <w:rPr>
          <w:lang w:val="tr-TR"/>
        </w:rPr>
        <w:t>İŞ</w:t>
      </w:r>
      <w:r w:rsidRPr="00B17574">
        <w:rPr>
          <w:lang w:val="tr-TR"/>
        </w:rPr>
        <w:t xml:space="preserve"> İZNİ FORMU</w:t>
      </w:r>
      <w:bookmarkEnd w:id="563"/>
    </w:p>
    <w:p w14:paraId="688BD981" w14:textId="5824177B" w:rsidR="00875357" w:rsidRPr="00B17574" w:rsidRDefault="00875357" w:rsidP="00A4319F">
      <w:pPr>
        <w:spacing w:line="360" w:lineRule="auto"/>
        <w:rPr>
          <w:lang w:val="tr-TR"/>
        </w:rPr>
      </w:pPr>
    </w:p>
    <w:p w14:paraId="7BA5BFEB" w14:textId="0F4E7955" w:rsidR="00875357" w:rsidRPr="00B17574" w:rsidRDefault="00875357" w:rsidP="00AF0EB8">
      <w:pPr>
        <w:spacing w:line="360" w:lineRule="auto"/>
        <w:rPr>
          <w:lang w:val="tr-TR"/>
        </w:rPr>
      </w:pPr>
    </w:p>
    <w:p w14:paraId="5091771D" w14:textId="41B5ECCC" w:rsidR="0070029F" w:rsidRPr="00B17574" w:rsidRDefault="0070029F" w:rsidP="00AF0EB8">
      <w:pPr>
        <w:spacing w:line="360" w:lineRule="auto"/>
        <w:rPr>
          <w:lang w:val="tr-TR"/>
        </w:rPr>
      </w:pPr>
    </w:p>
    <w:p w14:paraId="7B4A1F54" w14:textId="229E3CB7" w:rsidR="0070029F" w:rsidRPr="00B17574" w:rsidRDefault="0070029F" w:rsidP="00AF0EB8">
      <w:pPr>
        <w:spacing w:line="360" w:lineRule="auto"/>
        <w:rPr>
          <w:lang w:val="tr-TR"/>
        </w:rPr>
      </w:pPr>
    </w:p>
    <w:p w14:paraId="2B8BEE5B" w14:textId="3310D10C" w:rsidR="0070029F" w:rsidRPr="00B17574" w:rsidRDefault="0070029F" w:rsidP="00AF0EB8">
      <w:pPr>
        <w:spacing w:line="360" w:lineRule="auto"/>
        <w:rPr>
          <w:lang w:val="tr-TR"/>
        </w:rPr>
      </w:pPr>
    </w:p>
    <w:p w14:paraId="27307754" w14:textId="3FC4B667" w:rsidR="0070029F" w:rsidRPr="00B17574" w:rsidRDefault="0070029F" w:rsidP="00AF0EB8">
      <w:pPr>
        <w:spacing w:line="360" w:lineRule="auto"/>
        <w:rPr>
          <w:lang w:val="tr-TR"/>
        </w:rPr>
      </w:pPr>
    </w:p>
    <w:p w14:paraId="78966FCC" w14:textId="1C78710A" w:rsidR="0070029F" w:rsidRPr="00B17574" w:rsidRDefault="0070029F" w:rsidP="00AF0EB8">
      <w:pPr>
        <w:spacing w:line="360" w:lineRule="auto"/>
        <w:rPr>
          <w:lang w:val="tr-TR"/>
        </w:rPr>
      </w:pPr>
    </w:p>
    <w:p w14:paraId="53955B9B" w14:textId="122301DC" w:rsidR="0070029F" w:rsidRPr="00B17574" w:rsidRDefault="0070029F" w:rsidP="00AF0EB8">
      <w:pPr>
        <w:spacing w:line="360" w:lineRule="auto"/>
        <w:rPr>
          <w:lang w:val="tr-TR"/>
        </w:rPr>
      </w:pPr>
    </w:p>
    <w:p w14:paraId="640B0805" w14:textId="7F424780" w:rsidR="0070029F" w:rsidRPr="00B17574" w:rsidRDefault="0070029F" w:rsidP="00AF0EB8">
      <w:pPr>
        <w:spacing w:line="360" w:lineRule="auto"/>
        <w:rPr>
          <w:lang w:val="tr-TR"/>
        </w:rPr>
      </w:pPr>
    </w:p>
    <w:p w14:paraId="2CBDE8EB" w14:textId="21471A44" w:rsidR="0070029F" w:rsidRPr="00B17574" w:rsidRDefault="0070029F" w:rsidP="00AF0EB8">
      <w:pPr>
        <w:spacing w:line="360" w:lineRule="auto"/>
        <w:rPr>
          <w:lang w:val="tr-TR"/>
        </w:rPr>
      </w:pPr>
    </w:p>
    <w:p w14:paraId="3FC75462" w14:textId="567497CB" w:rsidR="0070029F" w:rsidRPr="00B17574" w:rsidRDefault="0070029F" w:rsidP="00AF0EB8">
      <w:pPr>
        <w:spacing w:line="360" w:lineRule="auto"/>
        <w:rPr>
          <w:lang w:val="tr-TR"/>
        </w:rPr>
      </w:pPr>
    </w:p>
    <w:p w14:paraId="51F02322" w14:textId="2282C65C" w:rsidR="0070029F" w:rsidRPr="00B17574" w:rsidRDefault="0070029F" w:rsidP="00AF0EB8">
      <w:pPr>
        <w:spacing w:line="360" w:lineRule="auto"/>
        <w:rPr>
          <w:lang w:val="tr-TR"/>
        </w:rPr>
      </w:pPr>
    </w:p>
    <w:p w14:paraId="0E00873A" w14:textId="53B3CC79" w:rsidR="0070029F" w:rsidRPr="00B17574" w:rsidRDefault="0070029F" w:rsidP="00AF0EB8">
      <w:pPr>
        <w:spacing w:line="360" w:lineRule="auto"/>
        <w:rPr>
          <w:lang w:val="tr-TR"/>
        </w:rPr>
      </w:pPr>
    </w:p>
    <w:p w14:paraId="33B81B18" w14:textId="1D12AED0" w:rsidR="0070029F" w:rsidRPr="00B17574" w:rsidRDefault="0070029F" w:rsidP="00AF0EB8">
      <w:pPr>
        <w:spacing w:line="360" w:lineRule="auto"/>
        <w:rPr>
          <w:lang w:val="tr-TR"/>
        </w:rPr>
      </w:pPr>
    </w:p>
    <w:p w14:paraId="70C9279E" w14:textId="5D81F1EB" w:rsidR="0070029F" w:rsidRPr="00B17574" w:rsidRDefault="0070029F" w:rsidP="00AF0EB8">
      <w:pPr>
        <w:spacing w:line="360" w:lineRule="auto"/>
        <w:rPr>
          <w:lang w:val="tr-TR"/>
        </w:rPr>
      </w:pPr>
    </w:p>
    <w:p w14:paraId="5D2A9E5C" w14:textId="14356A40" w:rsidR="0070029F" w:rsidRPr="00B17574" w:rsidRDefault="0070029F" w:rsidP="00AF0EB8">
      <w:pPr>
        <w:spacing w:line="360" w:lineRule="auto"/>
        <w:rPr>
          <w:lang w:val="tr-TR"/>
        </w:rPr>
      </w:pPr>
    </w:p>
    <w:p w14:paraId="6039C635" w14:textId="75365739" w:rsidR="0070029F" w:rsidRPr="00B17574" w:rsidRDefault="0070029F" w:rsidP="00AF0EB8">
      <w:pPr>
        <w:spacing w:line="360" w:lineRule="auto"/>
        <w:rPr>
          <w:lang w:val="tr-TR"/>
        </w:rPr>
      </w:pPr>
    </w:p>
    <w:p w14:paraId="40BD20BD" w14:textId="485E75EE" w:rsidR="0070029F" w:rsidRPr="00B17574" w:rsidRDefault="0070029F" w:rsidP="00AF0EB8">
      <w:pPr>
        <w:spacing w:line="360" w:lineRule="auto"/>
        <w:rPr>
          <w:lang w:val="tr-TR"/>
        </w:rPr>
      </w:pPr>
    </w:p>
    <w:p w14:paraId="6ADF08D2" w14:textId="2E599A49" w:rsidR="0070029F" w:rsidRPr="00B17574" w:rsidRDefault="0070029F" w:rsidP="00AF0EB8">
      <w:pPr>
        <w:spacing w:line="360" w:lineRule="auto"/>
        <w:rPr>
          <w:lang w:val="tr-TR"/>
        </w:rPr>
      </w:pPr>
    </w:p>
    <w:p w14:paraId="3E80A714" w14:textId="1CA80E7E" w:rsidR="0070029F" w:rsidRPr="00B17574" w:rsidRDefault="0070029F" w:rsidP="00AF0EB8">
      <w:pPr>
        <w:spacing w:line="360" w:lineRule="auto"/>
        <w:rPr>
          <w:lang w:val="tr-TR"/>
        </w:rPr>
      </w:pPr>
    </w:p>
    <w:p w14:paraId="7640BD3B" w14:textId="7494D06E" w:rsidR="0070029F" w:rsidRPr="00B17574" w:rsidRDefault="0070029F" w:rsidP="00AF0EB8">
      <w:pPr>
        <w:spacing w:line="360" w:lineRule="auto"/>
        <w:rPr>
          <w:lang w:val="tr-TR"/>
        </w:rPr>
      </w:pPr>
    </w:p>
    <w:p w14:paraId="0C0D0ECA" w14:textId="7E8EC9CD" w:rsidR="0070029F" w:rsidRPr="00B17574" w:rsidRDefault="0070029F" w:rsidP="00AF0EB8">
      <w:pPr>
        <w:spacing w:line="360" w:lineRule="auto"/>
        <w:rPr>
          <w:lang w:val="tr-TR"/>
        </w:rPr>
      </w:pPr>
    </w:p>
    <w:p w14:paraId="46E0C6F7" w14:textId="6B4AB079" w:rsidR="0070029F" w:rsidRPr="00B17574" w:rsidRDefault="0070029F" w:rsidP="00AF0EB8">
      <w:pPr>
        <w:spacing w:line="360" w:lineRule="auto"/>
        <w:rPr>
          <w:lang w:val="tr-TR"/>
        </w:rPr>
      </w:pPr>
    </w:p>
    <w:p w14:paraId="2B60FE01" w14:textId="37C678D9" w:rsidR="0070029F" w:rsidRPr="00B17574" w:rsidRDefault="0070029F" w:rsidP="00AF0EB8">
      <w:pPr>
        <w:spacing w:line="360" w:lineRule="auto"/>
        <w:rPr>
          <w:lang w:val="tr-TR"/>
        </w:rPr>
      </w:pPr>
    </w:p>
    <w:p w14:paraId="5416EB0E" w14:textId="7DEA4098" w:rsidR="0070029F" w:rsidRPr="00B17574" w:rsidRDefault="0070029F" w:rsidP="00AF0EB8">
      <w:pPr>
        <w:spacing w:line="360" w:lineRule="auto"/>
        <w:rPr>
          <w:lang w:val="tr-TR"/>
        </w:rPr>
      </w:pPr>
    </w:p>
    <w:p w14:paraId="1EBD0E51" w14:textId="262941D6" w:rsidR="0070029F" w:rsidRPr="00B17574" w:rsidRDefault="0070029F" w:rsidP="00AF0EB8">
      <w:pPr>
        <w:spacing w:line="360" w:lineRule="auto"/>
        <w:rPr>
          <w:lang w:val="tr-TR"/>
        </w:rPr>
      </w:pPr>
    </w:p>
    <w:p w14:paraId="17CF7CF8" w14:textId="0E8F8395" w:rsidR="0070029F" w:rsidRPr="00B17574" w:rsidRDefault="0070029F" w:rsidP="00AF0EB8">
      <w:pPr>
        <w:spacing w:line="360" w:lineRule="auto"/>
        <w:rPr>
          <w:lang w:val="tr-TR"/>
        </w:rPr>
      </w:pPr>
    </w:p>
    <w:p w14:paraId="32B79FF4" w14:textId="13A0D6FA" w:rsidR="0070029F" w:rsidRPr="00B17574" w:rsidRDefault="0070029F" w:rsidP="00AF0EB8">
      <w:pPr>
        <w:spacing w:line="360" w:lineRule="auto"/>
        <w:rPr>
          <w:lang w:val="tr-TR"/>
        </w:rPr>
      </w:pPr>
    </w:p>
    <w:p w14:paraId="1C63EBE5" w14:textId="4893C83B" w:rsidR="0070029F" w:rsidRPr="00B17574" w:rsidRDefault="0070029F" w:rsidP="00AF0EB8">
      <w:pPr>
        <w:spacing w:line="360" w:lineRule="auto"/>
        <w:rPr>
          <w:lang w:val="tr-TR"/>
        </w:rPr>
      </w:pPr>
    </w:p>
    <w:p w14:paraId="68755ED1" w14:textId="5E79ADA5" w:rsidR="0070029F" w:rsidRPr="00B17574" w:rsidRDefault="0070029F" w:rsidP="00AF0EB8">
      <w:pPr>
        <w:spacing w:line="360" w:lineRule="auto"/>
        <w:rPr>
          <w:lang w:val="tr-TR"/>
        </w:rPr>
      </w:pPr>
    </w:p>
    <w:p w14:paraId="7D078BA6" w14:textId="5D3BA329" w:rsidR="0070029F" w:rsidRPr="00B17574" w:rsidRDefault="0070029F" w:rsidP="00AF0EB8">
      <w:pPr>
        <w:spacing w:line="360" w:lineRule="auto"/>
        <w:rPr>
          <w:lang w:val="tr-TR"/>
        </w:rPr>
      </w:pPr>
    </w:p>
    <w:p w14:paraId="53EF373B" w14:textId="3A2F8D8C" w:rsidR="0070029F" w:rsidRPr="00B17574" w:rsidRDefault="0070029F" w:rsidP="00AF0EB8">
      <w:pPr>
        <w:spacing w:line="360" w:lineRule="auto"/>
        <w:rPr>
          <w:lang w:val="tr-TR"/>
        </w:rPr>
      </w:pPr>
    </w:p>
    <w:p w14:paraId="4D55F905" w14:textId="30F56DB1" w:rsidR="0070029F" w:rsidRPr="00B17574" w:rsidRDefault="0070029F" w:rsidP="00AF0EB8">
      <w:pPr>
        <w:spacing w:line="360" w:lineRule="auto"/>
        <w:rPr>
          <w:lang w:val="tr-TR"/>
        </w:rPr>
      </w:pPr>
    </w:p>
    <w:p w14:paraId="527DEAE7" w14:textId="784C04BB" w:rsidR="0070029F" w:rsidRPr="00B17574" w:rsidRDefault="0070029F" w:rsidP="00AF0EB8">
      <w:pPr>
        <w:spacing w:line="360" w:lineRule="auto"/>
        <w:rPr>
          <w:lang w:val="tr-TR"/>
        </w:rPr>
      </w:pPr>
    </w:p>
    <w:p w14:paraId="175E6143" w14:textId="15A047EF" w:rsidR="0070029F" w:rsidRPr="00B17574" w:rsidRDefault="0070029F" w:rsidP="00AF0EB8">
      <w:pPr>
        <w:spacing w:line="360" w:lineRule="auto"/>
        <w:rPr>
          <w:lang w:val="tr-TR"/>
        </w:rPr>
      </w:pPr>
    </w:p>
    <w:p w14:paraId="40F45B83" w14:textId="546B06AF" w:rsidR="0070029F" w:rsidRPr="00B17574" w:rsidRDefault="0070029F" w:rsidP="00AF0EB8">
      <w:pPr>
        <w:spacing w:line="360" w:lineRule="auto"/>
        <w:rPr>
          <w:lang w:val="tr-TR"/>
        </w:rPr>
      </w:pPr>
    </w:p>
    <w:p w14:paraId="28EC42EA" w14:textId="6B3A530D" w:rsidR="0070029F" w:rsidRPr="00B17574" w:rsidRDefault="0070029F" w:rsidP="00AF0EB8">
      <w:pPr>
        <w:spacing w:line="360" w:lineRule="auto"/>
        <w:rPr>
          <w:lang w:val="tr-TR"/>
        </w:rPr>
      </w:pPr>
    </w:p>
    <w:p w14:paraId="37911B93" w14:textId="431377F7" w:rsidR="0070029F" w:rsidRPr="00B17574" w:rsidRDefault="0070029F" w:rsidP="00AF0EB8">
      <w:pPr>
        <w:spacing w:line="360" w:lineRule="auto"/>
        <w:rPr>
          <w:lang w:val="tr-TR"/>
        </w:rPr>
      </w:pPr>
    </w:p>
    <w:p w14:paraId="5CEE041D" w14:textId="0A9CC8C6" w:rsidR="0070029F" w:rsidRPr="00B17574" w:rsidRDefault="007F0DD0" w:rsidP="00AF0EB8">
      <w:pPr>
        <w:spacing w:line="360" w:lineRule="auto"/>
        <w:rPr>
          <w:lang w:val="tr-TR"/>
        </w:rPr>
      </w:pPr>
      <w:r w:rsidRPr="00B17574">
        <w:rPr>
          <w:noProof/>
          <w:lang w:val="tr-TR"/>
        </w:rPr>
        <w:lastRenderedPageBreak/>
        <w:drawing>
          <wp:inline distT="0" distB="0" distL="0" distR="0" wp14:anchorId="0A13DF5D" wp14:editId="20932579">
            <wp:extent cx="5760720" cy="80949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8094980"/>
                    </a:xfrm>
                    <a:prstGeom prst="rect">
                      <a:avLst/>
                    </a:prstGeom>
                    <a:noFill/>
                    <a:ln>
                      <a:noFill/>
                    </a:ln>
                  </pic:spPr>
                </pic:pic>
              </a:graphicData>
            </a:graphic>
          </wp:inline>
        </w:drawing>
      </w:r>
    </w:p>
    <w:p w14:paraId="3BCF04C9" w14:textId="6B7C86F7" w:rsidR="007F0DD0" w:rsidRPr="00B17574" w:rsidRDefault="007F0DD0" w:rsidP="00AF0EB8">
      <w:pPr>
        <w:spacing w:line="360" w:lineRule="auto"/>
        <w:rPr>
          <w:lang w:val="tr-TR"/>
        </w:rPr>
      </w:pPr>
    </w:p>
    <w:p w14:paraId="23529889" w14:textId="0C1A7F3C" w:rsidR="007F0DD0" w:rsidRPr="00B17574" w:rsidRDefault="007F0DD0" w:rsidP="00AF0EB8">
      <w:pPr>
        <w:spacing w:line="360" w:lineRule="auto"/>
        <w:rPr>
          <w:lang w:val="tr-TR"/>
        </w:rPr>
      </w:pPr>
      <w:r w:rsidRPr="00B17574">
        <w:rPr>
          <w:noProof/>
          <w:lang w:val="tr-TR"/>
        </w:rPr>
        <w:lastRenderedPageBreak/>
        <w:drawing>
          <wp:inline distT="0" distB="0" distL="0" distR="0" wp14:anchorId="2AD8ECDD" wp14:editId="35BC0082">
            <wp:extent cx="5760720" cy="84308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8430895"/>
                    </a:xfrm>
                    <a:prstGeom prst="rect">
                      <a:avLst/>
                    </a:prstGeom>
                    <a:noFill/>
                    <a:ln>
                      <a:noFill/>
                    </a:ln>
                  </pic:spPr>
                </pic:pic>
              </a:graphicData>
            </a:graphic>
          </wp:inline>
        </w:drawing>
      </w:r>
    </w:p>
    <w:p w14:paraId="6F8FDB50" w14:textId="2E181633" w:rsidR="007F0DD0" w:rsidRPr="00B17574" w:rsidRDefault="007F0DD0" w:rsidP="00AF0EB8">
      <w:pPr>
        <w:spacing w:line="360" w:lineRule="auto"/>
        <w:rPr>
          <w:lang w:val="tr-TR"/>
        </w:rPr>
      </w:pPr>
      <w:r w:rsidRPr="00B17574">
        <w:rPr>
          <w:noProof/>
          <w:lang w:val="tr-TR"/>
        </w:rPr>
        <w:lastRenderedPageBreak/>
        <w:drawing>
          <wp:inline distT="0" distB="0" distL="0" distR="0" wp14:anchorId="74E5B05E" wp14:editId="4A182067">
            <wp:extent cx="5760720" cy="85159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8515985"/>
                    </a:xfrm>
                    <a:prstGeom prst="rect">
                      <a:avLst/>
                    </a:prstGeom>
                    <a:noFill/>
                    <a:ln>
                      <a:noFill/>
                    </a:ln>
                  </pic:spPr>
                </pic:pic>
              </a:graphicData>
            </a:graphic>
          </wp:inline>
        </w:drawing>
      </w:r>
    </w:p>
    <w:p w14:paraId="44ECBEB3" w14:textId="5A3D3315" w:rsidR="0070029F" w:rsidRPr="00B17574" w:rsidRDefault="007F0DD0" w:rsidP="00A4319F">
      <w:pPr>
        <w:spacing w:line="360" w:lineRule="auto"/>
        <w:rPr>
          <w:lang w:val="tr-TR"/>
        </w:rPr>
      </w:pPr>
      <w:r w:rsidRPr="00B17574">
        <w:rPr>
          <w:noProof/>
          <w:lang w:val="tr-TR"/>
        </w:rPr>
        <w:lastRenderedPageBreak/>
        <w:drawing>
          <wp:inline distT="0" distB="0" distL="0" distR="0" wp14:anchorId="5D698444" wp14:editId="5C919DB0">
            <wp:extent cx="5760720" cy="84366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8436610"/>
                    </a:xfrm>
                    <a:prstGeom prst="rect">
                      <a:avLst/>
                    </a:prstGeom>
                    <a:noFill/>
                    <a:ln>
                      <a:noFill/>
                    </a:ln>
                  </pic:spPr>
                </pic:pic>
              </a:graphicData>
            </a:graphic>
          </wp:inline>
        </w:drawing>
      </w:r>
    </w:p>
    <w:sectPr w:rsidR="0070029F" w:rsidRPr="00B17574" w:rsidSect="00A4319F">
      <w:footerReference w:type="default" r:id="rId26"/>
      <w:pgSz w:w="11907" w:h="16839" w:code="9"/>
      <w:pgMar w:top="1701" w:right="1134" w:bottom="1560" w:left="1701" w:header="851"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6996" w14:textId="77777777" w:rsidR="002A4FA3" w:rsidRDefault="002A4FA3" w:rsidP="0099185F">
      <w:r>
        <w:separator/>
      </w:r>
    </w:p>
  </w:endnote>
  <w:endnote w:type="continuationSeparator" w:id="0">
    <w:p w14:paraId="02BCC1A2" w14:textId="77777777" w:rsidR="002A4FA3" w:rsidRDefault="002A4FA3" w:rsidP="0099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altName w:val="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MyriadPro-SemiCn">
    <w:altName w:val="Calibri"/>
    <w:panose1 w:val="00000000000000000000"/>
    <w:charset w:val="4D"/>
    <w:family w:val="auto"/>
    <w:notTrueType/>
    <w:pitch w:val="default"/>
    <w:sig w:usb0="00000003" w:usb1="00000000" w:usb2="00000000" w:usb3="00000000" w:csb0="00000001"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Gotham">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447F" w14:textId="77777777" w:rsidR="00412D22" w:rsidRDefault="00412D22"/>
  <w:p w14:paraId="2EE7F14B" w14:textId="77777777" w:rsidR="00412D22" w:rsidRDefault="00412D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8E29" w14:textId="77777777" w:rsidR="00412D22" w:rsidRDefault="00412D22">
    <w:pPr>
      <w:pStyle w:val="Footer"/>
    </w:pPr>
  </w:p>
  <w:tbl>
    <w:tblPr>
      <w:tblW w:w="9560" w:type="dxa"/>
      <w:tblInd w:w="57" w:type="dxa"/>
      <w:tblLayout w:type="fixed"/>
      <w:tblCellMar>
        <w:left w:w="57" w:type="dxa"/>
        <w:right w:w="0" w:type="dxa"/>
      </w:tblCellMar>
      <w:tblLook w:val="04A0" w:firstRow="1" w:lastRow="0" w:firstColumn="1" w:lastColumn="0" w:noHBand="0" w:noVBand="1"/>
    </w:tblPr>
    <w:tblGrid>
      <w:gridCol w:w="1252"/>
      <w:gridCol w:w="5070"/>
      <w:gridCol w:w="3238"/>
    </w:tblGrid>
    <w:tr w:rsidR="00412D22" w:rsidRPr="00C13BB7" w14:paraId="01C96FC6" w14:textId="77777777" w:rsidTr="00336296">
      <w:trPr>
        <w:cantSplit/>
        <w:trHeight w:val="255"/>
      </w:trPr>
      <w:tc>
        <w:tcPr>
          <w:tcW w:w="1252" w:type="dxa"/>
          <w:vAlign w:val="center"/>
        </w:tcPr>
        <w:p w14:paraId="67A281B3" w14:textId="0BA86210" w:rsidR="00412D22" w:rsidRPr="007B195A" w:rsidRDefault="00412D22" w:rsidP="007D55A1">
          <w:pPr>
            <w:tabs>
              <w:tab w:val="center" w:pos="4536"/>
              <w:tab w:val="right" w:pos="9072"/>
            </w:tabs>
            <w:rPr>
              <w:rFonts w:cs="Arial"/>
              <w:sz w:val="16"/>
              <w:szCs w:val="16"/>
              <w:lang w:val="tr-TR"/>
            </w:rPr>
          </w:pPr>
          <w:r w:rsidRPr="007B195A">
            <w:rPr>
              <w:rFonts w:cs="Arial"/>
              <w:sz w:val="16"/>
              <w:szCs w:val="16"/>
              <w:lang w:val="tr-TR"/>
            </w:rPr>
            <w:fldChar w:fldCharType="begin"/>
          </w:r>
          <w:r w:rsidRPr="007B195A">
            <w:rPr>
              <w:rFonts w:cs="Arial"/>
              <w:sz w:val="16"/>
              <w:szCs w:val="16"/>
              <w:lang w:val="tr-TR"/>
            </w:rPr>
            <w:instrText xml:space="preserve"> KEYWORDS   \* MERGEFORMAT </w:instrText>
          </w:r>
          <w:r w:rsidRPr="007B195A">
            <w:rPr>
              <w:rFonts w:cs="Arial"/>
              <w:sz w:val="16"/>
              <w:szCs w:val="16"/>
              <w:lang w:val="tr-TR"/>
            </w:rPr>
            <w:fldChar w:fldCharType="end"/>
          </w:r>
          <w:r w:rsidR="007B195A" w:rsidRPr="007B195A">
            <w:rPr>
              <w:rFonts w:cs="Arial"/>
              <w:sz w:val="16"/>
              <w:szCs w:val="16"/>
              <w:lang w:val="tr-TR"/>
            </w:rPr>
            <w:t>Başlık</w:t>
          </w:r>
          <w:r w:rsidRPr="007B195A">
            <w:rPr>
              <w:rFonts w:cs="Arial"/>
              <w:sz w:val="16"/>
              <w:szCs w:val="16"/>
              <w:lang w:val="tr-TR"/>
            </w:rPr>
            <w:t>:</w:t>
          </w:r>
        </w:p>
      </w:tc>
      <w:sdt>
        <w:sdtPr>
          <w:rPr>
            <w:sz w:val="16"/>
            <w:szCs w:val="16"/>
          </w:rPr>
          <w:alias w:val="Title"/>
          <w:tag w:val=""/>
          <w:id w:val="-1531485728"/>
          <w:dataBinding w:prefixMappings="xmlns:ns0='http://purl.org/dc/elements/1.1/' xmlns:ns1='http://schemas.openxmlformats.org/package/2006/metadata/core-properties' " w:xpath="/ns1:coreProperties[1]/ns0:title[1]" w:storeItemID="{6C3C8BC8-F283-45AE-878A-BAB7291924A1}"/>
          <w:text/>
        </w:sdtPr>
        <w:sdtContent>
          <w:tc>
            <w:tcPr>
              <w:tcW w:w="5070" w:type="dxa"/>
              <w:vAlign w:val="center"/>
            </w:tcPr>
            <w:p w14:paraId="6056A2D1" w14:textId="7C91858B" w:rsidR="00412D22" w:rsidRPr="00774C71" w:rsidRDefault="00412D22" w:rsidP="007D55A1">
              <w:pPr>
                <w:tabs>
                  <w:tab w:val="center" w:pos="4536"/>
                  <w:tab w:val="right" w:pos="9072"/>
                </w:tabs>
                <w:rPr>
                  <w:rFonts w:cs="Arial"/>
                  <w:sz w:val="16"/>
                  <w:szCs w:val="16"/>
                </w:rPr>
              </w:pPr>
              <w:r>
                <w:rPr>
                  <w:sz w:val="16"/>
                  <w:szCs w:val="16"/>
                  <w:lang w:val="tr-TR"/>
                </w:rPr>
                <w:t>İş Sağlığı ve Güvenliği Yönetim Planı</w:t>
              </w:r>
            </w:p>
          </w:tc>
        </w:sdtContent>
      </w:sdt>
      <w:tc>
        <w:tcPr>
          <w:tcW w:w="3238" w:type="dxa"/>
          <w:vMerge w:val="restart"/>
          <w:vAlign w:val="bottom"/>
        </w:tcPr>
        <w:p w14:paraId="76B11040" w14:textId="0095991A" w:rsidR="00412D22" w:rsidRPr="00A55B65" w:rsidRDefault="00412D22" w:rsidP="007D55A1">
          <w:pPr>
            <w:pStyle w:val="Footer"/>
            <w:ind w:left="144"/>
            <w:jc w:val="right"/>
            <w:rPr>
              <w:sz w:val="18"/>
              <w:szCs w:val="18"/>
            </w:rPr>
          </w:pPr>
          <w:r>
            <w:rPr>
              <w:sz w:val="18"/>
              <w:szCs w:val="18"/>
            </w:rPr>
            <w:t>Sayfa</w:t>
          </w:r>
          <w:r w:rsidRPr="00A55B65">
            <w:rPr>
              <w:sz w:val="18"/>
              <w:szCs w:val="18"/>
            </w:rPr>
            <w:t>:</w:t>
          </w:r>
          <w:r>
            <w:rPr>
              <w:sz w:val="18"/>
              <w:szCs w:val="18"/>
            </w:rPr>
            <w:t xml:space="preserve"> </w:t>
          </w:r>
          <w:r>
            <w:rPr>
              <w:sz w:val="18"/>
              <w:szCs w:val="18"/>
            </w:rPr>
            <w:fldChar w:fldCharType="begin"/>
          </w:r>
          <w:r>
            <w:rPr>
              <w:sz w:val="18"/>
              <w:szCs w:val="18"/>
            </w:rPr>
            <w:instrText xml:space="preserve"> PAGE  \* Arabic  \* MERGEFORMAT </w:instrText>
          </w:r>
          <w:r>
            <w:rPr>
              <w:sz w:val="18"/>
              <w:szCs w:val="18"/>
            </w:rPr>
            <w:fldChar w:fldCharType="separate"/>
          </w:r>
          <w:r w:rsidR="00D44187">
            <w:rPr>
              <w:noProof/>
              <w:sz w:val="18"/>
              <w:szCs w:val="18"/>
            </w:rPr>
            <w:t>59</w:t>
          </w:r>
          <w:r>
            <w:rPr>
              <w:sz w:val="18"/>
              <w:szCs w:val="18"/>
            </w:rPr>
            <w:fldChar w:fldCharType="end"/>
          </w:r>
          <w:r>
            <w:rPr>
              <w:sz w:val="18"/>
              <w:szCs w:val="18"/>
            </w:rPr>
            <w:t xml:space="preserve"> </w:t>
          </w:r>
        </w:p>
      </w:tc>
    </w:tr>
    <w:tr w:rsidR="00412D22" w:rsidRPr="00C13BB7" w14:paraId="10A9EB11" w14:textId="77777777" w:rsidTr="003B3567">
      <w:trPr>
        <w:cantSplit/>
        <w:trHeight w:val="255"/>
      </w:trPr>
      <w:tc>
        <w:tcPr>
          <w:tcW w:w="1252" w:type="dxa"/>
          <w:vAlign w:val="center"/>
        </w:tcPr>
        <w:p w14:paraId="27D1B09C" w14:textId="1A929609" w:rsidR="00412D22" w:rsidRPr="007B195A" w:rsidRDefault="00412D22" w:rsidP="00633E6F">
          <w:pPr>
            <w:tabs>
              <w:tab w:val="center" w:pos="4536"/>
              <w:tab w:val="right" w:pos="9072"/>
            </w:tabs>
            <w:rPr>
              <w:rFonts w:cs="Arial"/>
              <w:sz w:val="16"/>
              <w:szCs w:val="16"/>
              <w:lang w:val="tr-TR"/>
            </w:rPr>
          </w:pPr>
          <w:r w:rsidRPr="007B195A">
            <w:rPr>
              <w:rFonts w:cs="Arial"/>
              <w:sz w:val="16"/>
              <w:szCs w:val="16"/>
              <w:lang w:val="tr-TR"/>
            </w:rPr>
            <w:t>Do</w:t>
          </w:r>
          <w:r w:rsidR="007B195A" w:rsidRPr="007B195A">
            <w:rPr>
              <w:rFonts w:cs="Arial"/>
              <w:sz w:val="16"/>
              <w:szCs w:val="16"/>
              <w:lang w:val="tr-TR"/>
            </w:rPr>
            <w:t>küman No:</w:t>
          </w:r>
        </w:p>
      </w:tc>
      <w:sdt>
        <w:sdtPr>
          <w:rPr>
            <w:sz w:val="16"/>
            <w:szCs w:val="16"/>
          </w:rPr>
          <w:alias w:val="Subject"/>
          <w:tag w:val=""/>
          <w:id w:val="2134742801"/>
          <w:dataBinding w:prefixMappings="xmlns:ns0='http://purl.org/dc/elements/1.1/' xmlns:ns1='http://schemas.openxmlformats.org/package/2006/metadata/core-properties' " w:xpath="/ns1:coreProperties[1]/ns0:subject[1]" w:storeItemID="{6C3C8BC8-F283-45AE-878A-BAB7291924A1}"/>
          <w:text/>
        </w:sdtPr>
        <w:sdtContent>
          <w:tc>
            <w:tcPr>
              <w:tcW w:w="5070" w:type="dxa"/>
            </w:tcPr>
            <w:p w14:paraId="3271148F" w14:textId="3572F44C" w:rsidR="00412D22" w:rsidRPr="00774C71" w:rsidRDefault="00412D22" w:rsidP="00633E6F">
              <w:pPr>
                <w:tabs>
                  <w:tab w:val="center" w:pos="4536"/>
                  <w:tab w:val="right" w:pos="9072"/>
                </w:tabs>
                <w:rPr>
                  <w:rFonts w:cs="Arial"/>
                  <w:sz w:val="16"/>
                  <w:szCs w:val="16"/>
                </w:rPr>
              </w:pPr>
              <w:r>
                <w:rPr>
                  <w:sz w:val="16"/>
                  <w:szCs w:val="16"/>
                </w:rPr>
                <w:t>SAN-ESHS-003</w:t>
              </w:r>
            </w:p>
          </w:tc>
        </w:sdtContent>
      </w:sdt>
      <w:tc>
        <w:tcPr>
          <w:tcW w:w="3238" w:type="dxa"/>
          <w:vMerge/>
        </w:tcPr>
        <w:p w14:paraId="372E9228" w14:textId="77777777" w:rsidR="00412D22" w:rsidRPr="00A55B65" w:rsidRDefault="00412D22" w:rsidP="00633E6F">
          <w:pPr>
            <w:pStyle w:val="Footer"/>
            <w:rPr>
              <w:sz w:val="18"/>
              <w:szCs w:val="18"/>
            </w:rPr>
          </w:pPr>
        </w:p>
      </w:tc>
    </w:tr>
    <w:tr w:rsidR="00412D22" w:rsidRPr="00C13BB7" w14:paraId="795BEE0F" w14:textId="77777777" w:rsidTr="00336296">
      <w:trPr>
        <w:cantSplit/>
        <w:trHeight w:val="255"/>
      </w:trPr>
      <w:tc>
        <w:tcPr>
          <w:tcW w:w="1252" w:type="dxa"/>
          <w:vAlign w:val="center"/>
        </w:tcPr>
        <w:p w14:paraId="61AB992E" w14:textId="5235DAAB" w:rsidR="00412D22" w:rsidRPr="007B195A" w:rsidRDefault="00412D22" w:rsidP="007D55A1">
          <w:pPr>
            <w:tabs>
              <w:tab w:val="center" w:pos="4536"/>
              <w:tab w:val="right" w:pos="9072"/>
            </w:tabs>
            <w:rPr>
              <w:rFonts w:cs="Arial"/>
              <w:sz w:val="16"/>
              <w:szCs w:val="16"/>
              <w:lang w:val="tr-TR"/>
            </w:rPr>
          </w:pPr>
          <w:r w:rsidRPr="000F34FF">
            <w:rPr>
              <w:rFonts w:cs="Arial"/>
              <w:sz w:val="16"/>
              <w:szCs w:val="16"/>
              <w:lang w:val="tr-TR"/>
            </w:rPr>
            <w:t>Versi</w:t>
          </w:r>
          <w:r w:rsidR="007B195A" w:rsidRPr="000F34FF">
            <w:rPr>
              <w:rFonts w:cs="Arial"/>
              <w:sz w:val="16"/>
              <w:szCs w:val="16"/>
              <w:lang w:val="tr-TR"/>
            </w:rPr>
            <w:t>yo</w:t>
          </w:r>
          <w:r w:rsidRPr="000F34FF">
            <w:rPr>
              <w:rFonts w:cs="Arial"/>
              <w:sz w:val="16"/>
              <w:szCs w:val="16"/>
              <w:lang w:val="tr-TR"/>
            </w:rPr>
            <w:t>n:</w:t>
          </w:r>
        </w:p>
      </w:tc>
      <w:tc>
        <w:tcPr>
          <w:tcW w:w="5070" w:type="dxa"/>
          <w:vAlign w:val="center"/>
        </w:tcPr>
        <w:p w14:paraId="0F2067C9" w14:textId="19C47BE6" w:rsidR="00412D22" w:rsidRPr="00774C71" w:rsidRDefault="00412D22" w:rsidP="007D55A1">
          <w:pPr>
            <w:tabs>
              <w:tab w:val="center" w:pos="4536"/>
              <w:tab w:val="right" w:pos="9072"/>
            </w:tabs>
            <w:rPr>
              <w:rFonts w:cs="Arial"/>
              <w:sz w:val="16"/>
              <w:szCs w:val="16"/>
            </w:rPr>
          </w:pPr>
          <w:r>
            <w:rPr>
              <w:rFonts w:cs="Arial"/>
              <w:sz w:val="16"/>
              <w:szCs w:val="16"/>
            </w:rPr>
            <w:t>1</w:t>
          </w:r>
        </w:p>
      </w:tc>
      <w:tc>
        <w:tcPr>
          <w:tcW w:w="3238" w:type="dxa"/>
          <w:vMerge/>
        </w:tcPr>
        <w:p w14:paraId="693A36F9" w14:textId="77777777" w:rsidR="00412D22" w:rsidRPr="00A55B65" w:rsidRDefault="00412D22" w:rsidP="007D55A1">
          <w:pPr>
            <w:pStyle w:val="Footer"/>
            <w:rPr>
              <w:sz w:val="18"/>
              <w:szCs w:val="18"/>
            </w:rPr>
          </w:pPr>
        </w:p>
      </w:tc>
    </w:tr>
  </w:tbl>
  <w:p w14:paraId="56C89C1A" w14:textId="77777777" w:rsidR="00412D22" w:rsidRDefault="00412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88F2B" w14:textId="77777777" w:rsidR="002A4FA3" w:rsidRDefault="002A4FA3" w:rsidP="0099185F">
      <w:r>
        <w:separator/>
      </w:r>
    </w:p>
  </w:footnote>
  <w:footnote w:type="continuationSeparator" w:id="0">
    <w:p w14:paraId="168E82EC" w14:textId="77777777" w:rsidR="002A4FA3" w:rsidRDefault="002A4FA3" w:rsidP="00991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temporary/>
      <w:showingPlcHdr/>
    </w:sdtPr>
    <w:sdtContent>
      <w:p w14:paraId="7DF65062" w14:textId="77777777" w:rsidR="00412D22" w:rsidRDefault="00412D22">
        <w:pPr>
          <w:pStyle w:val="Header"/>
        </w:pPr>
        <w:r>
          <w:t>[Type here]</w:t>
        </w:r>
      </w:p>
    </w:sdtContent>
  </w:sdt>
  <w:p w14:paraId="0C5F2FFD" w14:textId="77777777" w:rsidR="00412D22" w:rsidRDefault="00412D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517"/>
    </w:tblGrid>
    <w:tr w:rsidR="00412D22" w14:paraId="0A5ED118" w14:textId="77777777" w:rsidTr="00A4319F">
      <w:trPr>
        <w:trHeight w:val="567"/>
      </w:trPr>
      <w:tc>
        <w:tcPr>
          <w:tcW w:w="4478" w:type="dxa"/>
        </w:tcPr>
        <w:p w14:paraId="74FE80B2" w14:textId="77777777" w:rsidR="00412D22" w:rsidRDefault="00412D22" w:rsidP="00CA267A">
          <w:pPr>
            <w:pStyle w:val="Header"/>
            <w:jc w:val="left"/>
          </w:pPr>
          <w:r w:rsidRPr="00D319FF">
            <w:rPr>
              <w:noProof/>
            </w:rPr>
            <w:drawing>
              <wp:inline distT="0" distB="0" distL="0" distR="0" wp14:anchorId="629C3375" wp14:editId="77DB006C">
                <wp:extent cx="1440180" cy="20955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209550"/>
                        </a:xfrm>
                        <a:prstGeom prst="rect">
                          <a:avLst/>
                        </a:prstGeom>
                        <a:noFill/>
                        <a:ln>
                          <a:noFill/>
                        </a:ln>
                      </pic:spPr>
                    </pic:pic>
                  </a:graphicData>
                </a:graphic>
              </wp:inline>
            </w:drawing>
          </w:r>
        </w:p>
        <w:p w14:paraId="7444E534" w14:textId="76CF64D0" w:rsidR="00412D22" w:rsidRDefault="00412D22" w:rsidP="00557790">
          <w:pPr>
            <w:pStyle w:val="Header"/>
            <w:ind w:left="-108"/>
            <w:jc w:val="left"/>
          </w:pPr>
        </w:p>
      </w:tc>
      <w:tc>
        <w:tcPr>
          <w:tcW w:w="4587" w:type="dxa"/>
          <w:vAlign w:val="center"/>
        </w:tcPr>
        <w:p w14:paraId="1219FF2B" w14:textId="77777777" w:rsidR="00412D22" w:rsidRDefault="00412D22" w:rsidP="00B13EE9">
          <w:pPr>
            <w:pStyle w:val="Header"/>
            <w:ind w:right="-77"/>
            <w:jc w:val="right"/>
          </w:pPr>
        </w:p>
      </w:tc>
    </w:tr>
  </w:tbl>
  <w:p w14:paraId="7288293B" w14:textId="1DA85027" w:rsidR="00412D22" w:rsidRPr="00A77AC4" w:rsidRDefault="00412D22" w:rsidP="0093130B">
    <w:pPr>
      <w:pStyle w:val="Header"/>
      <w:tabs>
        <w:tab w:val="clear" w:pos="4536"/>
        <w:tab w:val="clear" w:pos="9072"/>
        <w:tab w:val="left" w:pos="6760"/>
      </w:tabs>
      <w:rPr>
        <w:sz w:val="18"/>
      </w:rPr>
    </w:pPr>
    <w:r>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0873"/>
    <w:multiLevelType w:val="hybridMultilevel"/>
    <w:tmpl w:val="AC4C8FE6"/>
    <w:lvl w:ilvl="0" w:tplc="041F0001">
      <w:start w:val="1"/>
      <w:numFmt w:val="bullet"/>
      <w:lvlText w:val=""/>
      <w:lvlJc w:val="left"/>
      <w:pPr>
        <w:ind w:left="1428" w:hanging="360"/>
      </w:pPr>
      <w:rPr>
        <w:rFonts w:ascii="Symbol" w:hAnsi="Symbol" w:hint="default"/>
      </w:rPr>
    </w:lvl>
    <w:lvl w:ilvl="1" w:tplc="56AC730A">
      <w:numFmt w:val="bullet"/>
      <w:lvlText w:val="•"/>
      <w:lvlJc w:val="left"/>
      <w:pPr>
        <w:ind w:left="2148" w:hanging="360"/>
      </w:pPr>
      <w:rPr>
        <w:rFonts w:ascii="Arial" w:eastAsia="Times New Roman" w:hAnsi="Arial" w:cs="Arial" w:hint="default"/>
      </w:rPr>
    </w:lvl>
    <w:lvl w:ilvl="2" w:tplc="D97281D4">
      <w:numFmt w:val="bullet"/>
      <w:lvlText w:val="-"/>
      <w:lvlJc w:val="left"/>
      <w:pPr>
        <w:ind w:left="2868" w:hanging="360"/>
      </w:pPr>
      <w:rPr>
        <w:rFonts w:ascii="Arial" w:eastAsia="Times New Roman" w:hAnsi="Arial" w:cs="Arial"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5872B96"/>
    <w:multiLevelType w:val="hybridMultilevel"/>
    <w:tmpl w:val="1A489CF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2A610F"/>
    <w:multiLevelType w:val="hybridMultilevel"/>
    <w:tmpl w:val="7FE8581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D666A2"/>
    <w:multiLevelType w:val="hybridMultilevel"/>
    <w:tmpl w:val="FD1A60E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E52C63"/>
    <w:multiLevelType w:val="hybridMultilevel"/>
    <w:tmpl w:val="9D0EB05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A0E28D90">
      <w:start w:val="10"/>
      <w:numFmt w:val="bullet"/>
      <w:lvlText w:val="•"/>
      <w:lvlJc w:val="left"/>
      <w:pPr>
        <w:ind w:left="2160" w:hanging="360"/>
      </w:pPr>
      <w:rPr>
        <w:rFonts w:ascii="Arial" w:eastAsia="Times New Roman" w:hAnsi="Arial" w:cs="Arial"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F3687E"/>
    <w:multiLevelType w:val="hybridMultilevel"/>
    <w:tmpl w:val="CB26F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C1116"/>
    <w:multiLevelType w:val="hybridMultilevel"/>
    <w:tmpl w:val="7158BD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242859AC"/>
    <w:multiLevelType w:val="hybridMultilevel"/>
    <w:tmpl w:val="B48E33D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34D92875"/>
    <w:multiLevelType w:val="hybridMultilevel"/>
    <w:tmpl w:val="8BFA8FF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15:restartNumberingAfterBreak="0">
    <w:nsid w:val="3F671B4E"/>
    <w:multiLevelType w:val="hybridMultilevel"/>
    <w:tmpl w:val="AB3A7E38"/>
    <w:lvl w:ilvl="0" w:tplc="FB9EA7D8">
      <w:start w:val="22"/>
      <w:numFmt w:val="bullet"/>
      <w:lvlText w:val="-"/>
      <w:lvlJc w:val="left"/>
      <w:pPr>
        <w:ind w:left="720" w:hanging="360"/>
      </w:pPr>
      <w:rPr>
        <w:rFonts w:ascii="Arial" w:eastAsia="Batang"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4D15594"/>
    <w:multiLevelType w:val="hybridMultilevel"/>
    <w:tmpl w:val="B41637D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1" w15:restartNumberingAfterBreak="0">
    <w:nsid w:val="46CD7C69"/>
    <w:multiLevelType w:val="hybridMultilevel"/>
    <w:tmpl w:val="401CF4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0AE77B9"/>
    <w:multiLevelType w:val="hybridMultilevel"/>
    <w:tmpl w:val="7E46DB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C8B1B8B"/>
    <w:multiLevelType w:val="multilevel"/>
    <w:tmpl w:val="EA44B7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5E594461"/>
    <w:multiLevelType w:val="hybridMultilevel"/>
    <w:tmpl w:val="21DA13F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60A56BC3"/>
    <w:multiLevelType w:val="multilevel"/>
    <w:tmpl w:val="DE0E5C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0ED3D8E"/>
    <w:multiLevelType w:val="hybridMultilevel"/>
    <w:tmpl w:val="84BC91C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7" w15:restartNumberingAfterBreak="0">
    <w:nsid w:val="69274262"/>
    <w:multiLevelType w:val="hybridMultilevel"/>
    <w:tmpl w:val="C1B2657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8" w15:restartNumberingAfterBreak="0">
    <w:nsid w:val="69536694"/>
    <w:multiLevelType w:val="hybridMultilevel"/>
    <w:tmpl w:val="0CEE7ED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15:restartNumberingAfterBreak="0">
    <w:nsid w:val="6BF30E3D"/>
    <w:multiLevelType w:val="multilevel"/>
    <w:tmpl w:val="041F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7B9842D4"/>
    <w:multiLevelType w:val="hybridMultilevel"/>
    <w:tmpl w:val="F578C79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1520463450">
    <w:abstractNumId w:val="13"/>
  </w:num>
  <w:num w:numId="2" w16cid:durableId="1444766370">
    <w:abstractNumId w:val="18"/>
  </w:num>
  <w:num w:numId="3" w16cid:durableId="623116832">
    <w:abstractNumId w:val="2"/>
  </w:num>
  <w:num w:numId="4" w16cid:durableId="1042443834">
    <w:abstractNumId w:val="19"/>
  </w:num>
  <w:num w:numId="5" w16cid:durableId="1342003234">
    <w:abstractNumId w:val="5"/>
  </w:num>
  <w:num w:numId="6" w16cid:durableId="467866873">
    <w:abstractNumId w:val="0"/>
  </w:num>
  <w:num w:numId="7" w16cid:durableId="1175460430">
    <w:abstractNumId w:val="10"/>
  </w:num>
  <w:num w:numId="8" w16cid:durableId="747076617">
    <w:abstractNumId w:val="16"/>
  </w:num>
  <w:num w:numId="9" w16cid:durableId="512887697">
    <w:abstractNumId w:val="14"/>
  </w:num>
  <w:num w:numId="10" w16cid:durableId="774207206">
    <w:abstractNumId w:val="9"/>
  </w:num>
  <w:num w:numId="11" w16cid:durableId="1090086077">
    <w:abstractNumId w:val="20"/>
  </w:num>
  <w:num w:numId="12" w16cid:durableId="2018925137">
    <w:abstractNumId w:val="17"/>
  </w:num>
  <w:num w:numId="13" w16cid:durableId="1500194396">
    <w:abstractNumId w:val="4"/>
  </w:num>
  <w:num w:numId="14" w16cid:durableId="727190563">
    <w:abstractNumId w:val="6"/>
  </w:num>
  <w:num w:numId="15" w16cid:durableId="1864056506">
    <w:abstractNumId w:val="11"/>
  </w:num>
  <w:num w:numId="16" w16cid:durableId="2002418463">
    <w:abstractNumId w:val="8"/>
  </w:num>
  <w:num w:numId="17" w16cid:durableId="1543709136">
    <w:abstractNumId w:val="15"/>
  </w:num>
  <w:num w:numId="18" w16cid:durableId="8646383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21459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53460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94212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0832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5123635">
    <w:abstractNumId w:val="12"/>
  </w:num>
  <w:num w:numId="24" w16cid:durableId="1953894870">
    <w:abstractNumId w:val="7"/>
  </w:num>
  <w:num w:numId="25" w16cid:durableId="2027636118">
    <w:abstractNumId w:val="1"/>
  </w:num>
  <w:num w:numId="26" w16cid:durableId="20757458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tr-T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tr-T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SwsDQwNDM1MzIzNDZR0lEKTi0uzszPAykwrAUAaqFlUywAAAA="/>
  </w:docVars>
  <w:rsids>
    <w:rsidRoot w:val="00297F77"/>
    <w:rsid w:val="0000072B"/>
    <w:rsid w:val="00001293"/>
    <w:rsid w:val="00001E66"/>
    <w:rsid w:val="00002305"/>
    <w:rsid w:val="00003174"/>
    <w:rsid w:val="000039EB"/>
    <w:rsid w:val="000044B4"/>
    <w:rsid w:val="00005495"/>
    <w:rsid w:val="00005A78"/>
    <w:rsid w:val="000067C2"/>
    <w:rsid w:val="00006FB8"/>
    <w:rsid w:val="000105E2"/>
    <w:rsid w:val="000111A8"/>
    <w:rsid w:val="0001160D"/>
    <w:rsid w:val="00013F2A"/>
    <w:rsid w:val="00014577"/>
    <w:rsid w:val="000146F2"/>
    <w:rsid w:val="000148D4"/>
    <w:rsid w:val="00014C56"/>
    <w:rsid w:val="000156BE"/>
    <w:rsid w:val="0002061F"/>
    <w:rsid w:val="00021F27"/>
    <w:rsid w:val="00022A2A"/>
    <w:rsid w:val="00022D5B"/>
    <w:rsid w:val="0002381E"/>
    <w:rsid w:val="000239D8"/>
    <w:rsid w:val="00024AB3"/>
    <w:rsid w:val="00024AB7"/>
    <w:rsid w:val="00024B81"/>
    <w:rsid w:val="00024B98"/>
    <w:rsid w:val="000250EE"/>
    <w:rsid w:val="000267AD"/>
    <w:rsid w:val="00027BEE"/>
    <w:rsid w:val="00027FC1"/>
    <w:rsid w:val="00032ECB"/>
    <w:rsid w:val="000334C6"/>
    <w:rsid w:val="00033E46"/>
    <w:rsid w:val="00035237"/>
    <w:rsid w:val="00036D76"/>
    <w:rsid w:val="00037479"/>
    <w:rsid w:val="00040A78"/>
    <w:rsid w:val="00041B3D"/>
    <w:rsid w:val="000428DC"/>
    <w:rsid w:val="00042B12"/>
    <w:rsid w:val="00046DBF"/>
    <w:rsid w:val="00047279"/>
    <w:rsid w:val="00047B76"/>
    <w:rsid w:val="00050227"/>
    <w:rsid w:val="00051182"/>
    <w:rsid w:val="00051F36"/>
    <w:rsid w:val="000527B1"/>
    <w:rsid w:val="00052994"/>
    <w:rsid w:val="00053069"/>
    <w:rsid w:val="00053C80"/>
    <w:rsid w:val="00053E62"/>
    <w:rsid w:val="00054455"/>
    <w:rsid w:val="00055D1A"/>
    <w:rsid w:val="00056036"/>
    <w:rsid w:val="00056B2B"/>
    <w:rsid w:val="00056EFC"/>
    <w:rsid w:val="000604E0"/>
    <w:rsid w:val="00060AB7"/>
    <w:rsid w:val="00060AC0"/>
    <w:rsid w:val="000639F7"/>
    <w:rsid w:val="000644F6"/>
    <w:rsid w:val="00065E23"/>
    <w:rsid w:val="0007128C"/>
    <w:rsid w:val="00071465"/>
    <w:rsid w:val="00074955"/>
    <w:rsid w:val="00074C43"/>
    <w:rsid w:val="000825D5"/>
    <w:rsid w:val="000835C8"/>
    <w:rsid w:val="000905AB"/>
    <w:rsid w:val="00091366"/>
    <w:rsid w:val="00094861"/>
    <w:rsid w:val="0009538A"/>
    <w:rsid w:val="00095631"/>
    <w:rsid w:val="000A08C9"/>
    <w:rsid w:val="000A0CB9"/>
    <w:rsid w:val="000A1A64"/>
    <w:rsid w:val="000A33CC"/>
    <w:rsid w:val="000A3FA0"/>
    <w:rsid w:val="000A5CF5"/>
    <w:rsid w:val="000A62FD"/>
    <w:rsid w:val="000A709A"/>
    <w:rsid w:val="000A76FE"/>
    <w:rsid w:val="000B27A7"/>
    <w:rsid w:val="000B310E"/>
    <w:rsid w:val="000B42CB"/>
    <w:rsid w:val="000B492C"/>
    <w:rsid w:val="000B4AE7"/>
    <w:rsid w:val="000B5B46"/>
    <w:rsid w:val="000B649F"/>
    <w:rsid w:val="000B6DB8"/>
    <w:rsid w:val="000C04E4"/>
    <w:rsid w:val="000C237C"/>
    <w:rsid w:val="000C3315"/>
    <w:rsid w:val="000C3E9A"/>
    <w:rsid w:val="000C3F29"/>
    <w:rsid w:val="000C4295"/>
    <w:rsid w:val="000C5DD6"/>
    <w:rsid w:val="000C6EB6"/>
    <w:rsid w:val="000C7C17"/>
    <w:rsid w:val="000C7D5C"/>
    <w:rsid w:val="000C7E57"/>
    <w:rsid w:val="000D2956"/>
    <w:rsid w:val="000D2B61"/>
    <w:rsid w:val="000D4983"/>
    <w:rsid w:val="000D560F"/>
    <w:rsid w:val="000D7672"/>
    <w:rsid w:val="000D7AC9"/>
    <w:rsid w:val="000E0461"/>
    <w:rsid w:val="000E10AF"/>
    <w:rsid w:val="000E2607"/>
    <w:rsid w:val="000E3EA8"/>
    <w:rsid w:val="000E789B"/>
    <w:rsid w:val="000F01FB"/>
    <w:rsid w:val="000F34FF"/>
    <w:rsid w:val="000F43CA"/>
    <w:rsid w:val="000F5DB5"/>
    <w:rsid w:val="001055A2"/>
    <w:rsid w:val="00105F8D"/>
    <w:rsid w:val="00111063"/>
    <w:rsid w:val="00112821"/>
    <w:rsid w:val="001138BA"/>
    <w:rsid w:val="00113DAB"/>
    <w:rsid w:val="001144A3"/>
    <w:rsid w:val="001152B1"/>
    <w:rsid w:val="001174F3"/>
    <w:rsid w:val="00117972"/>
    <w:rsid w:val="00121ADB"/>
    <w:rsid w:val="00123272"/>
    <w:rsid w:val="00123FA0"/>
    <w:rsid w:val="00125165"/>
    <w:rsid w:val="001303C1"/>
    <w:rsid w:val="00130CB7"/>
    <w:rsid w:val="00131704"/>
    <w:rsid w:val="0014346F"/>
    <w:rsid w:val="00145B6D"/>
    <w:rsid w:val="00146617"/>
    <w:rsid w:val="00146B47"/>
    <w:rsid w:val="001475E9"/>
    <w:rsid w:val="00150518"/>
    <w:rsid w:val="001507D0"/>
    <w:rsid w:val="0015230F"/>
    <w:rsid w:val="0015345B"/>
    <w:rsid w:val="0015353D"/>
    <w:rsid w:val="001539ED"/>
    <w:rsid w:val="00154063"/>
    <w:rsid w:val="00156BBC"/>
    <w:rsid w:val="001574F5"/>
    <w:rsid w:val="0016374E"/>
    <w:rsid w:val="00163A99"/>
    <w:rsid w:val="00164F70"/>
    <w:rsid w:val="0016509E"/>
    <w:rsid w:val="00165829"/>
    <w:rsid w:val="00165BD4"/>
    <w:rsid w:val="00165F48"/>
    <w:rsid w:val="00166534"/>
    <w:rsid w:val="00166C8B"/>
    <w:rsid w:val="00167C72"/>
    <w:rsid w:val="001713C4"/>
    <w:rsid w:val="0017420A"/>
    <w:rsid w:val="00175F69"/>
    <w:rsid w:val="00177912"/>
    <w:rsid w:val="00183651"/>
    <w:rsid w:val="00183FD7"/>
    <w:rsid w:val="001879B2"/>
    <w:rsid w:val="001938B7"/>
    <w:rsid w:val="00194BD3"/>
    <w:rsid w:val="0019612D"/>
    <w:rsid w:val="00197274"/>
    <w:rsid w:val="00197550"/>
    <w:rsid w:val="001A26A4"/>
    <w:rsid w:val="001A4FD2"/>
    <w:rsid w:val="001B0738"/>
    <w:rsid w:val="001B2483"/>
    <w:rsid w:val="001B3031"/>
    <w:rsid w:val="001B53E8"/>
    <w:rsid w:val="001B5E03"/>
    <w:rsid w:val="001C0BFF"/>
    <w:rsid w:val="001C16BD"/>
    <w:rsid w:val="001C4C15"/>
    <w:rsid w:val="001C4D21"/>
    <w:rsid w:val="001C5EDD"/>
    <w:rsid w:val="001D0122"/>
    <w:rsid w:val="001D1742"/>
    <w:rsid w:val="001D2A88"/>
    <w:rsid w:val="001D2DD3"/>
    <w:rsid w:val="001D3A17"/>
    <w:rsid w:val="001D476C"/>
    <w:rsid w:val="001D5051"/>
    <w:rsid w:val="001D51CD"/>
    <w:rsid w:val="001D78B7"/>
    <w:rsid w:val="001E05AC"/>
    <w:rsid w:val="001E160E"/>
    <w:rsid w:val="001E2417"/>
    <w:rsid w:val="001E348C"/>
    <w:rsid w:val="001E393E"/>
    <w:rsid w:val="001E4C83"/>
    <w:rsid w:val="001E6592"/>
    <w:rsid w:val="001E779A"/>
    <w:rsid w:val="001F0DB9"/>
    <w:rsid w:val="001F0EDF"/>
    <w:rsid w:val="001F1A0E"/>
    <w:rsid w:val="001F1B20"/>
    <w:rsid w:val="001F2036"/>
    <w:rsid w:val="001F6275"/>
    <w:rsid w:val="001F69BA"/>
    <w:rsid w:val="001F6D2A"/>
    <w:rsid w:val="001F757F"/>
    <w:rsid w:val="002004BB"/>
    <w:rsid w:val="002017BA"/>
    <w:rsid w:val="0020278B"/>
    <w:rsid w:val="0020507D"/>
    <w:rsid w:val="002051CB"/>
    <w:rsid w:val="00207427"/>
    <w:rsid w:val="0021002E"/>
    <w:rsid w:val="0021079E"/>
    <w:rsid w:val="00212423"/>
    <w:rsid w:val="00212644"/>
    <w:rsid w:val="00214F13"/>
    <w:rsid w:val="002160FE"/>
    <w:rsid w:val="00220A27"/>
    <w:rsid w:val="00220B35"/>
    <w:rsid w:val="002212C3"/>
    <w:rsid w:val="00221C0C"/>
    <w:rsid w:val="002228EA"/>
    <w:rsid w:val="00223347"/>
    <w:rsid w:val="00224F40"/>
    <w:rsid w:val="00232A2B"/>
    <w:rsid w:val="00233A70"/>
    <w:rsid w:val="002364A6"/>
    <w:rsid w:val="0023788A"/>
    <w:rsid w:val="00237A73"/>
    <w:rsid w:val="002406F2"/>
    <w:rsid w:val="00240C0B"/>
    <w:rsid w:val="00244383"/>
    <w:rsid w:val="002476BD"/>
    <w:rsid w:val="00250628"/>
    <w:rsid w:val="00252655"/>
    <w:rsid w:val="00255532"/>
    <w:rsid w:val="0025778B"/>
    <w:rsid w:val="002611FD"/>
    <w:rsid w:val="00261244"/>
    <w:rsid w:val="00263557"/>
    <w:rsid w:val="00265071"/>
    <w:rsid w:val="00266359"/>
    <w:rsid w:val="0026721A"/>
    <w:rsid w:val="00270327"/>
    <w:rsid w:val="0027167B"/>
    <w:rsid w:val="00271B14"/>
    <w:rsid w:val="00275885"/>
    <w:rsid w:val="0027650A"/>
    <w:rsid w:val="00277C04"/>
    <w:rsid w:val="00285420"/>
    <w:rsid w:val="00285E41"/>
    <w:rsid w:val="00287B70"/>
    <w:rsid w:val="00287BB8"/>
    <w:rsid w:val="00290B20"/>
    <w:rsid w:val="0029336C"/>
    <w:rsid w:val="00295225"/>
    <w:rsid w:val="002958ED"/>
    <w:rsid w:val="00296F46"/>
    <w:rsid w:val="00296F83"/>
    <w:rsid w:val="0029764F"/>
    <w:rsid w:val="00297F77"/>
    <w:rsid w:val="002A1BF8"/>
    <w:rsid w:val="002A2699"/>
    <w:rsid w:val="002A367E"/>
    <w:rsid w:val="002A4FA3"/>
    <w:rsid w:val="002A767D"/>
    <w:rsid w:val="002B0146"/>
    <w:rsid w:val="002B04ED"/>
    <w:rsid w:val="002B1709"/>
    <w:rsid w:val="002B23CF"/>
    <w:rsid w:val="002B39BE"/>
    <w:rsid w:val="002C3629"/>
    <w:rsid w:val="002C3DF0"/>
    <w:rsid w:val="002C40E4"/>
    <w:rsid w:val="002C43E2"/>
    <w:rsid w:val="002C4DC7"/>
    <w:rsid w:val="002C6108"/>
    <w:rsid w:val="002D009C"/>
    <w:rsid w:val="002D04C1"/>
    <w:rsid w:val="002D107B"/>
    <w:rsid w:val="002E0A0C"/>
    <w:rsid w:val="002E1CD9"/>
    <w:rsid w:val="002E2723"/>
    <w:rsid w:val="002E333A"/>
    <w:rsid w:val="002E4884"/>
    <w:rsid w:val="002E4A26"/>
    <w:rsid w:val="002E4CFC"/>
    <w:rsid w:val="002E5B05"/>
    <w:rsid w:val="002E69D3"/>
    <w:rsid w:val="002F27AC"/>
    <w:rsid w:val="002F4A97"/>
    <w:rsid w:val="002F5657"/>
    <w:rsid w:val="002F5ABF"/>
    <w:rsid w:val="002F7085"/>
    <w:rsid w:val="002F766E"/>
    <w:rsid w:val="00302AC7"/>
    <w:rsid w:val="00303BE3"/>
    <w:rsid w:val="0030584B"/>
    <w:rsid w:val="00306EDF"/>
    <w:rsid w:val="003117EF"/>
    <w:rsid w:val="003119F1"/>
    <w:rsid w:val="00314DEE"/>
    <w:rsid w:val="003164CA"/>
    <w:rsid w:val="003170D4"/>
    <w:rsid w:val="00317DD0"/>
    <w:rsid w:val="00321C2C"/>
    <w:rsid w:val="003220C4"/>
    <w:rsid w:val="00323B36"/>
    <w:rsid w:val="003300EB"/>
    <w:rsid w:val="00332D2D"/>
    <w:rsid w:val="00333A89"/>
    <w:rsid w:val="00333DDF"/>
    <w:rsid w:val="00334BB4"/>
    <w:rsid w:val="00335055"/>
    <w:rsid w:val="00336296"/>
    <w:rsid w:val="0033798E"/>
    <w:rsid w:val="00337DD7"/>
    <w:rsid w:val="00337ED1"/>
    <w:rsid w:val="00343175"/>
    <w:rsid w:val="003437C2"/>
    <w:rsid w:val="00343F80"/>
    <w:rsid w:val="003449C2"/>
    <w:rsid w:val="0034590A"/>
    <w:rsid w:val="00345FBC"/>
    <w:rsid w:val="003460BE"/>
    <w:rsid w:val="00347AB1"/>
    <w:rsid w:val="00350DE0"/>
    <w:rsid w:val="0035320B"/>
    <w:rsid w:val="00353F77"/>
    <w:rsid w:val="00355374"/>
    <w:rsid w:val="0036128B"/>
    <w:rsid w:val="00361EDE"/>
    <w:rsid w:val="00363F13"/>
    <w:rsid w:val="00364DE4"/>
    <w:rsid w:val="0036656E"/>
    <w:rsid w:val="00371956"/>
    <w:rsid w:val="003731AA"/>
    <w:rsid w:val="00374A7C"/>
    <w:rsid w:val="00375244"/>
    <w:rsid w:val="00375F51"/>
    <w:rsid w:val="003770A6"/>
    <w:rsid w:val="00377A82"/>
    <w:rsid w:val="00377B92"/>
    <w:rsid w:val="0038060A"/>
    <w:rsid w:val="00381372"/>
    <w:rsid w:val="00381AC1"/>
    <w:rsid w:val="00382460"/>
    <w:rsid w:val="00382BD8"/>
    <w:rsid w:val="003833F8"/>
    <w:rsid w:val="00383E76"/>
    <w:rsid w:val="003849CB"/>
    <w:rsid w:val="0038576A"/>
    <w:rsid w:val="0038609D"/>
    <w:rsid w:val="00387C9B"/>
    <w:rsid w:val="003910CD"/>
    <w:rsid w:val="0039490D"/>
    <w:rsid w:val="00395425"/>
    <w:rsid w:val="003955BF"/>
    <w:rsid w:val="00395813"/>
    <w:rsid w:val="00396A40"/>
    <w:rsid w:val="00397483"/>
    <w:rsid w:val="00397BD5"/>
    <w:rsid w:val="003A2008"/>
    <w:rsid w:val="003A2B7F"/>
    <w:rsid w:val="003A610A"/>
    <w:rsid w:val="003A672B"/>
    <w:rsid w:val="003A7379"/>
    <w:rsid w:val="003B0067"/>
    <w:rsid w:val="003B0785"/>
    <w:rsid w:val="003B1755"/>
    <w:rsid w:val="003B22CF"/>
    <w:rsid w:val="003B240D"/>
    <w:rsid w:val="003B2B26"/>
    <w:rsid w:val="003B3104"/>
    <w:rsid w:val="003B315F"/>
    <w:rsid w:val="003B3567"/>
    <w:rsid w:val="003B4487"/>
    <w:rsid w:val="003B672F"/>
    <w:rsid w:val="003C0FA4"/>
    <w:rsid w:val="003C1C27"/>
    <w:rsid w:val="003C26DF"/>
    <w:rsid w:val="003C2936"/>
    <w:rsid w:val="003C2DA6"/>
    <w:rsid w:val="003C3088"/>
    <w:rsid w:val="003C3711"/>
    <w:rsid w:val="003C4363"/>
    <w:rsid w:val="003C4AA9"/>
    <w:rsid w:val="003C4CA0"/>
    <w:rsid w:val="003C52FC"/>
    <w:rsid w:val="003C6A8D"/>
    <w:rsid w:val="003C6DA3"/>
    <w:rsid w:val="003D1D20"/>
    <w:rsid w:val="003D2752"/>
    <w:rsid w:val="003D52F8"/>
    <w:rsid w:val="003D5863"/>
    <w:rsid w:val="003D5D3C"/>
    <w:rsid w:val="003D6E70"/>
    <w:rsid w:val="003E010F"/>
    <w:rsid w:val="003E08E0"/>
    <w:rsid w:val="003E1DD2"/>
    <w:rsid w:val="003E2258"/>
    <w:rsid w:val="003E2B59"/>
    <w:rsid w:val="003E38C1"/>
    <w:rsid w:val="003E442B"/>
    <w:rsid w:val="003E47DC"/>
    <w:rsid w:val="003E52D7"/>
    <w:rsid w:val="003E7DFB"/>
    <w:rsid w:val="003F14E9"/>
    <w:rsid w:val="003F1C74"/>
    <w:rsid w:val="003F2167"/>
    <w:rsid w:val="003F4303"/>
    <w:rsid w:val="003F50C3"/>
    <w:rsid w:val="003F59ED"/>
    <w:rsid w:val="003F63D1"/>
    <w:rsid w:val="003F65CB"/>
    <w:rsid w:val="004035F0"/>
    <w:rsid w:val="0040475C"/>
    <w:rsid w:val="00405D7F"/>
    <w:rsid w:val="004076AE"/>
    <w:rsid w:val="004077C9"/>
    <w:rsid w:val="00411BEE"/>
    <w:rsid w:val="00411E19"/>
    <w:rsid w:val="00412D22"/>
    <w:rsid w:val="0041338A"/>
    <w:rsid w:val="00413464"/>
    <w:rsid w:val="00415F03"/>
    <w:rsid w:val="00416642"/>
    <w:rsid w:val="00416D06"/>
    <w:rsid w:val="0041713C"/>
    <w:rsid w:val="004178F0"/>
    <w:rsid w:val="00420A58"/>
    <w:rsid w:val="00422E31"/>
    <w:rsid w:val="004235B4"/>
    <w:rsid w:val="004238F1"/>
    <w:rsid w:val="00424B48"/>
    <w:rsid w:val="00424ED4"/>
    <w:rsid w:val="004255A2"/>
    <w:rsid w:val="004262BB"/>
    <w:rsid w:val="004308F1"/>
    <w:rsid w:val="004313D7"/>
    <w:rsid w:val="0043296E"/>
    <w:rsid w:val="00432D21"/>
    <w:rsid w:val="004340C2"/>
    <w:rsid w:val="00434B89"/>
    <w:rsid w:val="00435BEE"/>
    <w:rsid w:val="00437421"/>
    <w:rsid w:val="00437A17"/>
    <w:rsid w:val="00437F7E"/>
    <w:rsid w:val="004400A3"/>
    <w:rsid w:val="0044371D"/>
    <w:rsid w:val="00445882"/>
    <w:rsid w:val="00446B85"/>
    <w:rsid w:val="004470F8"/>
    <w:rsid w:val="004473A4"/>
    <w:rsid w:val="00447A26"/>
    <w:rsid w:val="00450C38"/>
    <w:rsid w:val="00450C8D"/>
    <w:rsid w:val="0045104F"/>
    <w:rsid w:val="00453DBD"/>
    <w:rsid w:val="004541AE"/>
    <w:rsid w:val="0045525A"/>
    <w:rsid w:val="00455E80"/>
    <w:rsid w:val="004577B7"/>
    <w:rsid w:val="00460628"/>
    <w:rsid w:val="00462270"/>
    <w:rsid w:val="004626AB"/>
    <w:rsid w:val="004641F9"/>
    <w:rsid w:val="00464467"/>
    <w:rsid w:val="00464564"/>
    <w:rsid w:val="00465354"/>
    <w:rsid w:val="00465BA2"/>
    <w:rsid w:val="00471C4E"/>
    <w:rsid w:val="00472157"/>
    <w:rsid w:val="00473C35"/>
    <w:rsid w:val="00473EA2"/>
    <w:rsid w:val="004759B5"/>
    <w:rsid w:val="00476503"/>
    <w:rsid w:val="0048191F"/>
    <w:rsid w:val="00481959"/>
    <w:rsid w:val="0048205F"/>
    <w:rsid w:val="00482276"/>
    <w:rsid w:val="004845C3"/>
    <w:rsid w:val="004921D2"/>
    <w:rsid w:val="0049309D"/>
    <w:rsid w:val="00493281"/>
    <w:rsid w:val="0049414A"/>
    <w:rsid w:val="00495B9D"/>
    <w:rsid w:val="00497DFB"/>
    <w:rsid w:val="004A08C4"/>
    <w:rsid w:val="004A0D4E"/>
    <w:rsid w:val="004A4150"/>
    <w:rsid w:val="004A48D3"/>
    <w:rsid w:val="004A5450"/>
    <w:rsid w:val="004A5695"/>
    <w:rsid w:val="004B1B35"/>
    <w:rsid w:val="004B3032"/>
    <w:rsid w:val="004B4915"/>
    <w:rsid w:val="004C01A2"/>
    <w:rsid w:val="004C34DA"/>
    <w:rsid w:val="004C4C44"/>
    <w:rsid w:val="004C6073"/>
    <w:rsid w:val="004C63DF"/>
    <w:rsid w:val="004D001A"/>
    <w:rsid w:val="004D019D"/>
    <w:rsid w:val="004D2B49"/>
    <w:rsid w:val="004D44C9"/>
    <w:rsid w:val="004D5E79"/>
    <w:rsid w:val="004D73D0"/>
    <w:rsid w:val="004E1651"/>
    <w:rsid w:val="004E2DBA"/>
    <w:rsid w:val="004E3336"/>
    <w:rsid w:val="004E3B73"/>
    <w:rsid w:val="004E3D6F"/>
    <w:rsid w:val="004E46C2"/>
    <w:rsid w:val="004E6916"/>
    <w:rsid w:val="004F0DBD"/>
    <w:rsid w:val="004F136E"/>
    <w:rsid w:val="004F1CAC"/>
    <w:rsid w:val="004F257F"/>
    <w:rsid w:val="004F427C"/>
    <w:rsid w:val="004F5DFD"/>
    <w:rsid w:val="004F6EA9"/>
    <w:rsid w:val="004F72AA"/>
    <w:rsid w:val="00504574"/>
    <w:rsid w:val="00505107"/>
    <w:rsid w:val="00505A1F"/>
    <w:rsid w:val="00506302"/>
    <w:rsid w:val="00510AB3"/>
    <w:rsid w:val="005118FB"/>
    <w:rsid w:val="00511FFD"/>
    <w:rsid w:val="00512B65"/>
    <w:rsid w:val="00512CEE"/>
    <w:rsid w:val="0051321B"/>
    <w:rsid w:val="005177EE"/>
    <w:rsid w:val="00517BC7"/>
    <w:rsid w:val="005226B5"/>
    <w:rsid w:val="00523623"/>
    <w:rsid w:val="0052536F"/>
    <w:rsid w:val="0052558E"/>
    <w:rsid w:val="00525C76"/>
    <w:rsid w:val="00526468"/>
    <w:rsid w:val="00526EC0"/>
    <w:rsid w:val="00531F19"/>
    <w:rsid w:val="005329F3"/>
    <w:rsid w:val="005332D9"/>
    <w:rsid w:val="0053539C"/>
    <w:rsid w:val="00535C03"/>
    <w:rsid w:val="00535D78"/>
    <w:rsid w:val="005362B2"/>
    <w:rsid w:val="00536F43"/>
    <w:rsid w:val="00537348"/>
    <w:rsid w:val="00540AB2"/>
    <w:rsid w:val="005418DD"/>
    <w:rsid w:val="00544071"/>
    <w:rsid w:val="005453D9"/>
    <w:rsid w:val="00550404"/>
    <w:rsid w:val="005519A3"/>
    <w:rsid w:val="00551A16"/>
    <w:rsid w:val="00551E4E"/>
    <w:rsid w:val="0055245A"/>
    <w:rsid w:val="0055345A"/>
    <w:rsid w:val="0055367D"/>
    <w:rsid w:val="005537E3"/>
    <w:rsid w:val="00554FCB"/>
    <w:rsid w:val="005555B9"/>
    <w:rsid w:val="0055640B"/>
    <w:rsid w:val="00557276"/>
    <w:rsid w:val="00557790"/>
    <w:rsid w:val="005601A3"/>
    <w:rsid w:val="00560BF3"/>
    <w:rsid w:val="0056135F"/>
    <w:rsid w:val="00561AB1"/>
    <w:rsid w:val="00563769"/>
    <w:rsid w:val="00563B31"/>
    <w:rsid w:val="00564B5D"/>
    <w:rsid w:val="005651E2"/>
    <w:rsid w:val="00565275"/>
    <w:rsid w:val="00566327"/>
    <w:rsid w:val="00567559"/>
    <w:rsid w:val="0057003A"/>
    <w:rsid w:val="0057089D"/>
    <w:rsid w:val="00573319"/>
    <w:rsid w:val="00573C50"/>
    <w:rsid w:val="00576F63"/>
    <w:rsid w:val="00580665"/>
    <w:rsid w:val="00582783"/>
    <w:rsid w:val="00583003"/>
    <w:rsid w:val="00585639"/>
    <w:rsid w:val="00585F86"/>
    <w:rsid w:val="0058626A"/>
    <w:rsid w:val="00586ADD"/>
    <w:rsid w:val="00590273"/>
    <w:rsid w:val="005906E1"/>
    <w:rsid w:val="0059148D"/>
    <w:rsid w:val="0059326B"/>
    <w:rsid w:val="00593D94"/>
    <w:rsid w:val="005953B8"/>
    <w:rsid w:val="00595683"/>
    <w:rsid w:val="00595DEE"/>
    <w:rsid w:val="0059719C"/>
    <w:rsid w:val="00597871"/>
    <w:rsid w:val="005A0D6E"/>
    <w:rsid w:val="005A2476"/>
    <w:rsid w:val="005A7988"/>
    <w:rsid w:val="005B075D"/>
    <w:rsid w:val="005B13F8"/>
    <w:rsid w:val="005B3245"/>
    <w:rsid w:val="005B4A9A"/>
    <w:rsid w:val="005B5913"/>
    <w:rsid w:val="005B6CDF"/>
    <w:rsid w:val="005C34B7"/>
    <w:rsid w:val="005C42CD"/>
    <w:rsid w:val="005C4EFB"/>
    <w:rsid w:val="005D0D9E"/>
    <w:rsid w:val="005D1313"/>
    <w:rsid w:val="005D20B6"/>
    <w:rsid w:val="005D398E"/>
    <w:rsid w:val="005D4D52"/>
    <w:rsid w:val="005D5EFB"/>
    <w:rsid w:val="005D66EE"/>
    <w:rsid w:val="005E1298"/>
    <w:rsid w:val="005E2F46"/>
    <w:rsid w:val="005E4242"/>
    <w:rsid w:val="005E4CE9"/>
    <w:rsid w:val="005E785C"/>
    <w:rsid w:val="005F3674"/>
    <w:rsid w:val="005F3CC5"/>
    <w:rsid w:val="005F462C"/>
    <w:rsid w:val="005F4678"/>
    <w:rsid w:val="005F6C58"/>
    <w:rsid w:val="006004E6"/>
    <w:rsid w:val="006005A8"/>
    <w:rsid w:val="00600966"/>
    <w:rsid w:val="00604292"/>
    <w:rsid w:val="006051E1"/>
    <w:rsid w:val="00605EA5"/>
    <w:rsid w:val="00606446"/>
    <w:rsid w:val="00610F38"/>
    <w:rsid w:val="006132F0"/>
    <w:rsid w:val="00613706"/>
    <w:rsid w:val="006145A1"/>
    <w:rsid w:val="00615A5A"/>
    <w:rsid w:val="00616406"/>
    <w:rsid w:val="006176B5"/>
    <w:rsid w:val="00617E3B"/>
    <w:rsid w:val="00621F47"/>
    <w:rsid w:val="006242A4"/>
    <w:rsid w:val="006268F0"/>
    <w:rsid w:val="006306D3"/>
    <w:rsid w:val="00633E6F"/>
    <w:rsid w:val="006346F2"/>
    <w:rsid w:val="00635C87"/>
    <w:rsid w:val="00636331"/>
    <w:rsid w:val="00636836"/>
    <w:rsid w:val="00637843"/>
    <w:rsid w:val="00640413"/>
    <w:rsid w:val="00641E95"/>
    <w:rsid w:val="00642BF4"/>
    <w:rsid w:val="0064322C"/>
    <w:rsid w:val="00644443"/>
    <w:rsid w:val="00647C76"/>
    <w:rsid w:val="00650BC4"/>
    <w:rsid w:val="00650F6F"/>
    <w:rsid w:val="006559EE"/>
    <w:rsid w:val="00656161"/>
    <w:rsid w:val="006575EC"/>
    <w:rsid w:val="006601D0"/>
    <w:rsid w:val="00660676"/>
    <w:rsid w:val="0066117C"/>
    <w:rsid w:val="00661E26"/>
    <w:rsid w:val="00662115"/>
    <w:rsid w:val="0066256A"/>
    <w:rsid w:val="006628F6"/>
    <w:rsid w:val="00662913"/>
    <w:rsid w:val="00662B4F"/>
    <w:rsid w:val="00663644"/>
    <w:rsid w:val="006664EC"/>
    <w:rsid w:val="00666C19"/>
    <w:rsid w:val="0066711E"/>
    <w:rsid w:val="00667771"/>
    <w:rsid w:val="00667B4C"/>
    <w:rsid w:val="00670361"/>
    <w:rsid w:val="006730A1"/>
    <w:rsid w:val="006756E7"/>
    <w:rsid w:val="00676453"/>
    <w:rsid w:val="006826EB"/>
    <w:rsid w:val="0068294A"/>
    <w:rsid w:val="006829FA"/>
    <w:rsid w:val="00683D57"/>
    <w:rsid w:val="00683ECE"/>
    <w:rsid w:val="006845EE"/>
    <w:rsid w:val="006848D4"/>
    <w:rsid w:val="00685C8C"/>
    <w:rsid w:val="0068709F"/>
    <w:rsid w:val="00687552"/>
    <w:rsid w:val="00687BA6"/>
    <w:rsid w:val="0069070C"/>
    <w:rsid w:val="00690F3E"/>
    <w:rsid w:val="0069196D"/>
    <w:rsid w:val="00691A24"/>
    <w:rsid w:val="006923A7"/>
    <w:rsid w:val="006924CF"/>
    <w:rsid w:val="00692943"/>
    <w:rsid w:val="00692EFB"/>
    <w:rsid w:val="006972B1"/>
    <w:rsid w:val="00697A30"/>
    <w:rsid w:val="006A0A12"/>
    <w:rsid w:val="006A0DEF"/>
    <w:rsid w:val="006A0F24"/>
    <w:rsid w:val="006A2AA0"/>
    <w:rsid w:val="006A63AD"/>
    <w:rsid w:val="006A71C6"/>
    <w:rsid w:val="006B0445"/>
    <w:rsid w:val="006B12E3"/>
    <w:rsid w:val="006B32D3"/>
    <w:rsid w:val="006B5F66"/>
    <w:rsid w:val="006B6ACD"/>
    <w:rsid w:val="006B6C3A"/>
    <w:rsid w:val="006C000A"/>
    <w:rsid w:val="006C05EA"/>
    <w:rsid w:val="006C1E74"/>
    <w:rsid w:val="006C2684"/>
    <w:rsid w:val="006C2C80"/>
    <w:rsid w:val="006C2F6E"/>
    <w:rsid w:val="006C35A7"/>
    <w:rsid w:val="006C3876"/>
    <w:rsid w:val="006C550F"/>
    <w:rsid w:val="006C59CE"/>
    <w:rsid w:val="006C5A10"/>
    <w:rsid w:val="006C7D41"/>
    <w:rsid w:val="006D015D"/>
    <w:rsid w:val="006D0898"/>
    <w:rsid w:val="006D19F5"/>
    <w:rsid w:val="006D239A"/>
    <w:rsid w:val="006D340E"/>
    <w:rsid w:val="006D6F1A"/>
    <w:rsid w:val="006D756D"/>
    <w:rsid w:val="006E09D7"/>
    <w:rsid w:val="006E0B01"/>
    <w:rsid w:val="006E25B9"/>
    <w:rsid w:val="006E4A5D"/>
    <w:rsid w:val="006E7802"/>
    <w:rsid w:val="006E7BA0"/>
    <w:rsid w:val="006F2708"/>
    <w:rsid w:val="006F2850"/>
    <w:rsid w:val="006F3923"/>
    <w:rsid w:val="006F4D64"/>
    <w:rsid w:val="006F50E3"/>
    <w:rsid w:val="006F7A59"/>
    <w:rsid w:val="0070029F"/>
    <w:rsid w:val="0070378B"/>
    <w:rsid w:val="00704B6A"/>
    <w:rsid w:val="00705330"/>
    <w:rsid w:val="0071014C"/>
    <w:rsid w:val="007103A6"/>
    <w:rsid w:val="00711615"/>
    <w:rsid w:val="00711FAB"/>
    <w:rsid w:val="00712707"/>
    <w:rsid w:val="00712C1E"/>
    <w:rsid w:val="007159C8"/>
    <w:rsid w:val="0071728F"/>
    <w:rsid w:val="007200D3"/>
    <w:rsid w:val="00720736"/>
    <w:rsid w:val="00721161"/>
    <w:rsid w:val="007218A4"/>
    <w:rsid w:val="00721C8B"/>
    <w:rsid w:val="00722F49"/>
    <w:rsid w:val="007242B1"/>
    <w:rsid w:val="0073015F"/>
    <w:rsid w:val="007319DF"/>
    <w:rsid w:val="00731FB2"/>
    <w:rsid w:val="00735E1E"/>
    <w:rsid w:val="00737757"/>
    <w:rsid w:val="00737ADD"/>
    <w:rsid w:val="00741027"/>
    <w:rsid w:val="00743D46"/>
    <w:rsid w:val="00744D72"/>
    <w:rsid w:val="00746F03"/>
    <w:rsid w:val="00747093"/>
    <w:rsid w:val="0075093B"/>
    <w:rsid w:val="00751CF8"/>
    <w:rsid w:val="00752814"/>
    <w:rsid w:val="00753316"/>
    <w:rsid w:val="0075393D"/>
    <w:rsid w:val="00753E2A"/>
    <w:rsid w:val="007545AB"/>
    <w:rsid w:val="007569D0"/>
    <w:rsid w:val="00756B29"/>
    <w:rsid w:val="00760B20"/>
    <w:rsid w:val="00761414"/>
    <w:rsid w:val="007639E1"/>
    <w:rsid w:val="00765904"/>
    <w:rsid w:val="0076593D"/>
    <w:rsid w:val="007675BD"/>
    <w:rsid w:val="00767786"/>
    <w:rsid w:val="00767A39"/>
    <w:rsid w:val="00767C3F"/>
    <w:rsid w:val="007709C8"/>
    <w:rsid w:val="00770B0B"/>
    <w:rsid w:val="00771576"/>
    <w:rsid w:val="007743BF"/>
    <w:rsid w:val="00774857"/>
    <w:rsid w:val="00774B1E"/>
    <w:rsid w:val="00774FDB"/>
    <w:rsid w:val="007765C9"/>
    <w:rsid w:val="00777479"/>
    <w:rsid w:val="007803F7"/>
    <w:rsid w:val="007804A7"/>
    <w:rsid w:val="007814CA"/>
    <w:rsid w:val="00784F6A"/>
    <w:rsid w:val="0079096F"/>
    <w:rsid w:val="00791CD6"/>
    <w:rsid w:val="0079382C"/>
    <w:rsid w:val="0079472E"/>
    <w:rsid w:val="00794D62"/>
    <w:rsid w:val="007979C2"/>
    <w:rsid w:val="007A03A8"/>
    <w:rsid w:val="007A0AA4"/>
    <w:rsid w:val="007A15BD"/>
    <w:rsid w:val="007A2F12"/>
    <w:rsid w:val="007A6805"/>
    <w:rsid w:val="007A6B2A"/>
    <w:rsid w:val="007A6B99"/>
    <w:rsid w:val="007A6DA0"/>
    <w:rsid w:val="007A7997"/>
    <w:rsid w:val="007B0C47"/>
    <w:rsid w:val="007B0D20"/>
    <w:rsid w:val="007B11AE"/>
    <w:rsid w:val="007B195A"/>
    <w:rsid w:val="007B3BA7"/>
    <w:rsid w:val="007B3C61"/>
    <w:rsid w:val="007C04A7"/>
    <w:rsid w:val="007C071D"/>
    <w:rsid w:val="007C09BC"/>
    <w:rsid w:val="007C2EE5"/>
    <w:rsid w:val="007C4FE9"/>
    <w:rsid w:val="007D1461"/>
    <w:rsid w:val="007D2245"/>
    <w:rsid w:val="007D2427"/>
    <w:rsid w:val="007D3416"/>
    <w:rsid w:val="007D446A"/>
    <w:rsid w:val="007D55A1"/>
    <w:rsid w:val="007D7AD8"/>
    <w:rsid w:val="007E045F"/>
    <w:rsid w:val="007E103B"/>
    <w:rsid w:val="007E3861"/>
    <w:rsid w:val="007E53A1"/>
    <w:rsid w:val="007E70A1"/>
    <w:rsid w:val="007E755D"/>
    <w:rsid w:val="007F0DD0"/>
    <w:rsid w:val="007F236D"/>
    <w:rsid w:val="007F318F"/>
    <w:rsid w:val="007F34ED"/>
    <w:rsid w:val="007F3506"/>
    <w:rsid w:val="007F4B16"/>
    <w:rsid w:val="007F6890"/>
    <w:rsid w:val="007F6E9B"/>
    <w:rsid w:val="007F7F7C"/>
    <w:rsid w:val="00800592"/>
    <w:rsid w:val="008012AD"/>
    <w:rsid w:val="008059FB"/>
    <w:rsid w:val="00806CC1"/>
    <w:rsid w:val="00806F92"/>
    <w:rsid w:val="00807A24"/>
    <w:rsid w:val="00807BF2"/>
    <w:rsid w:val="00813796"/>
    <w:rsid w:val="0081476C"/>
    <w:rsid w:val="00815086"/>
    <w:rsid w:val="00817924"/>
    <w:rsid w:val="0082089E"/>
    <w:rsid w:val="00822035"/>
    <w:rsid w:val="00822C05"/>
    <w:rsid w:val="00824775"/>
    <w:rsid w:val="008254BF"/>
    <w:rsid w:val="00825566"/>
    <w:rsid w:val="0082640E"/>
    <w:rsid w:val="00830479"/>
    <w:rsid w:val="00830C07"/>
    <w:rsid w:val="00832179"/>
    <w:rsid w:val="008322AB"/>
    <w:rsid w:val="00833546"/>
    <w:rsid w:val="008344AC"/>
    <w:rsid w:val="008346B3"/>
    <w:rsid w:val="008349AF"/>
    <w:rsid w:val="00835DA2"/>
    <w:rsid w:val="00837B16"/>
    <w:rsid w:val="00840677"/>
    <w:rsid w:val="00840A5E"/>
    <w:rsid w:val="00841A6A"/>
    <w:rsid w:val="0084227E"/>
    <w:rsid w:val="0084483E"/>
    <w:rsid w:val="00845591"/>
    <w:rsid w:val="00845E9F"/>
    <w:rsid w:val="00851355"/>
    <w:rsid w:val="008529FD"/>
    <w:rsid w:val="0086028D"/>
    <w:rsid w:val="008619A8"/>
    <w:rsid w:val="00862372"/>
    <w:rsid w:val="008624CA"/>
    <w:rsid w:val="008631CC"/>
    <w:rsid w:val="0086535F"/>
    <w:rsid w:val="0086651E"/>
    <w:rsid w:val="00867836"/>
    <w:rsid w:val="0087315E"/>
    <w:rsid w:val="00873459"/>
    <w:rsid w:val="00874DAD"/>
    <w:rsid w:val="00875357"/>
    <w:rsid w:val="00875E6F"/>
    <w:rsid w:val="008766C2"/>
    <w:rsid w:val="0087731A"/>
    <w:rsid w:val="00877B25"/>
    <w:rsid w:val="00877C33"/>
    <w:rsid w:val="00883610"/>
    <w:rsid w:val="00885CA9"/>
    <w:rsid w:val="00885E22"/>
    <w:rsid w:val="00886AA4"/>
    <w:rsid w:val="00887D30"/>
    <w:rsid w:val="008924F5"/>
    <w:rsid w:val="008929A5"/>
    <w:rsid w:val="008937BB"/>
    <w:rsid w:val="00894751"/>
    <w:rsid w:val="0089575E"/>
    <w:rsid w:val="00895CCB"/>
    <w:rsid w:val="00896294"/>
    <w:rsid w:val="00896A33"/>
    <w:rsid w:val="008A0BF4"/>
    <w:rsid w:val="008A1383"/>
    <w:rsid w:val="008A2ACB"/>
    <w:rsid w:val="008A537D"/>
    <w:rsid w:val="008A55AE"/>
    <w:rsid w:val="008A55CB"/>
    <w:rsid w:val="008A6445"/>
    <w:rsid w:val="008A6CD9"/>
    <w:rsid w:val="008A6F3F"/>
    <w:rsid w:val="008B04D4"/>
    <w:rsid w:val="008B0CB6"/>
    <w:rsid w:val="008B1CD9"/>
    <w:rsid w:val="008B2662"/>
    <w:rsid w:val="008B2ACA"/>
    <w:rsid w:val="008B32AE"/>
    <w:rsid w:val="008B492C"/>
    <w:rsid w:val="008B497F"/>
    <w:rsid w:val="008B5583"/>
    <w:rsid w:val="008B6185"/>
    <w:rsid w:val="008B6748"/>
    <w:rsid w:val="008B7DF5"/>
    <w:rsid w:val="008C1B8E"/>
    <w:rsid w:val="008C1F65"/>
    <w:rsid w:val="008C2B20"/>
    <w:rsid w:val="008C4050"/>
    <w:rsid w:val="008C4889"/>
    <w:rsid w:val="008C5681"/>
    <w:rsid w:val="008C6FC3"/>
    <w:rsid w:val="008D1327"/>
    <w:rsid w:val="008D29EC"/>
    <w:rsid w:val="008D37C5"/>
    <w:rsid w:val="008D3E1D"/>
    <w:rsid w:val="008D4531"/>
    <w:rsid w:val="008D5025"/>
    <w:rsid w:val="008D5141"/>
    <w:rsid w:val="008D6126"/>
    <w:rsid w:val="008D6A11"/>
    <w:rsid w:val="008E0087"/>
    <w:rsid w:val="008E240E"/>
    <w:rsid w:val="008E2547"/>
    <w:rsid w:val="008E2728"/>
    <w:rsid w:val="008E46E6"/>
    <w:rsid w:val="008E5020"/>
    <w:rsid w:val="008E5C3E"/>
    <w:rsid w:val="008E6903"/>
    <w:rsid w:val="008E7883"/>
    <w:rsid w:val="008F0228"/>
    <w:rsid w:val="008F0EDF"/>
    <w:rsid w:val="008F1574"/>
    <w:rsid w:val="008F1871"/>
    <w:rsid w:val="008F1E72"/>
    <w:rsid w:val="008F435F"/>
    <w:rsid w:val="008F60D9"/>
    <w:rsid w:val="008F712C"/>
    <w:rsid w:val="008F7358"/>
    <w:rsid w:val="00902DD3"/>
    <w:rsid w:val="00903898"/>
    <w:rsid w:val="00905297"/>
    <w:rsid w:val="00907989"/>
    <w:rsid w:val="00911AF3"/>
    <w:rsid w:val="00911B78"/>
    <w:rsid w:val="00911D88"/>
    <w:rsid w:val="00912CEE"/>
    <w:rsid w:val="00914AD8"/>
    <w:rsid w:val="0091615F"/>
    <w:rsid w:val="00920DAF"/>
    <w:rsid w:val="00920F25"/>
    <w:rsid w:val="0092169A"/>
    <w:rsid w:val="009226F6"/>
    <w:rsid w:val="0092453B"/>
    <w:rsid w:val="00925055"/>
    <w:rsid w:val="009259E4"/>
    <w:rsid w:val="00927F18"/>
    <w:rsid w:val="009308EE"/>
    <w:rsid w:val="0093130B"/>
    <w:rsid w:val="009322B9"/>
    <w:rsid w:val="0093300F"/>
    <w:rsid w:val="00933194"/>
    <w:rsid w:val="00933FCD"/>
    <w:rsid w:val="00934DE7"/>
    <w:rsid w:val="00935F1B"/>
    <w:rsid w:val="009365D2"/>
    <w:rsid w:val="00936782"/>
    <w:rsid w:val="00937029"/>
    <w:rsid w:val="009418BE"/>
    <w:rsid w:val="00941F36"/>
    <w:rsid w:val="00944147"/>
    <w:rsid w:val="009449A9"/>
    <w:rsid w:val="009449CA"/>
    <w:rsid w:val="00945A48"/>
    <w:rsid w:val="00946CA2"/>
    <w:rsid w:val="00946ED6"/>
    <w:rsid w:val="00947598"/>
    <w:rsid w:val="0095142B"/>
    <w:rsid w:val="00951AD0"/>
    <w:rsid w:val="00952012"/>
    <w:rsid w:val="00953B12"/>
    <w:rsid w:val="009545E3"/>
    <w:rsid w:val="0096076F"/>
    <w:rsid w:val="00962CBF"/>
    <w:rsid w:val="00963034"/>
    <w:rsid w:val="0096384B"/>
    <w:rsid w:val="0096470A"/>
    <w:rsid w:val="0096507B"/>
    <w:rsid w:val="00965BAC"/>
    <w:rsid w:val="00965FB9"/>
    <w:rsid w:val="00966A81"/>
    <w:rsid w:val="00967B4E"/>
    <w:rsid w:val="00967C2E"/>
    <w:rsid w:val="00967F88"/>
    <w:rsid w:val="00971C39"/>
    <w:rsid w:val="009720C9"/>
    <w:rsid w:val="00973875"/>
    <w:rsid w:val="00974499"/>
    <w:rsid w:val="009774CF"/>
    <w:rsid w:val="00980009"/>
    <w:rsid w:val="00983431"/>
    <w:rsid w:val="00985F2C"/>
    <w:rsid w:val="00987991"/>
    <w:rsid w:val="0099185F"/>
    <w:rsid w:val="00991C98"/>
    <w:rsid w:val="00993633"/>
    <w:rsid w:val="00993CC4"/>
    <w:rsid w:val="00995808"/>
    <w:rsid w:val="00995EA3"/>
    <w:rsid w:val="00996B5C"/>
    <w:rsid w:val="009A4E3E"/>
    <w:rsid w:val="009A5433"/>
    <w:rsid w:val="009A78EA"/>
    <w:rsid w:val="009B0239"/>
    <w:rsid w:val="009B0591"/>
    <w:rsid w:val="009B30BF"/>
    <w:rsid w:val="009B4765"/>
    <w:rsid w:val="009B6FF9"/>
    <w:rsid w:val="009B7069"/>
    <w:rsid w:val="009B711C"/>
    <w:rsid w:val="009B78D7"/>
    <w:rsid w:val="009C018B"/>
    <w:rsid w:val="009C0526"/>
    <w:rsid w:val="009C2D62"/>
    <w:rsid w:val="009C4121"/>
    <w:rsid w:val="009C5070"/>
    <w:rsid w:val="009C5DCD"/>
    <w:rsid w:val="009C79FA"/>
    <w:rsid w:val="009C7EBD"/>
    <w:rsid w:val="009D15B3"/>
    <w:rsid w:val="009D4D09"/>
    <w:rsid w:val="009D5C1E"/>
    <w:rsid w:val="009E193E"/>
    <w:rsid w:val="009E1AC7"/>
    <w:rsid w:val="009E4E9D"/>
    <w:rsid w:val="009E5002"/>
    <w:rsid w:val="009E7A1E"/>
    <w:rsid w:val="009F4A0D"/>
    <w:rsid w:val="009F72B6"/>
    <w:rsid w:val="009F79E3"/>
    <w:rsid w:val="00A0198D"/>
    <w:rsid w:val="00A01EDA"/>
    <w:rsid w:val="00A022A6"/>
    <w:rsid w:val="00A03493"/>
    <w:rsid w:val="00A03A7B"/>
    <w:rsid w:val="00A07970"/>
    <w:rsid w:val="00A10A35"/>
    <w:rsid w:val="00A11593"/>
    <w:rsid w:val="00A15828"/>
    <w:rsid w:val="00A16E66"/>
    <w:rsid w:val="00A176AA"/>
    <w:rsid w:val="00A17BD5"/>
    <w:rsid w:val="00A200E5"/>
    <w:rsid w:val="00A220AA"/>
    <w:rsid w:val="00A221C6"/>
    <w:rsid w:val="00A22639"/>
    <w:rsid w:val="00A22A15"/>
    <w:rsid w:val="00A26F90"/>
    <w:rsid w:val="00A2710B"/>
    <w:rsid w:val="00A30463"/>
    <w:rsid w:val="00A3071B"/>
    <w:rsid w:val="00A312B3"/>
    <w:rsid w:val="00A315B2"/>
    <w:rsid w:val="00A31B00"/>
    <w:rsid w:val="00A33366"/>
    <w:rsid w:val="00A33A12"/>
    <w:rsid w:val="00A35427"/>
    <w:rsid w:val="00A35770"/>
    <w:rsid w:val="00A357BF"/>
    <w:rsid w:val="00A35877"/>
    <w:rsid w:val="00A376EA"/>
    <w:rsid w:val="00A41267"/>
    <w:rsid w:val="00A4319F"/>
    <w:rsid w:val="00A4429C"/>
    <w:rsid w:val="00A447AA"/>
    <w:rsid w:val="00A4480E"/>
    <w:rsid w:val="00A46E30"/>
    <w:rsid w:val="00A5017E"/>
    <w:rsid w:val="00A511C1"/>
    <w:rsid w:val="00A53A7D"/>
    <w:rsid w:val="00A53F3F"/>
    <w:rsid w:val="00A542B4"/>
    <w:rsid w:val="00A54470"/>
    <w:rsid w:val="00A57C4F"/>
    <w:rsid w:val="00A60992"/>
    <w:rsid w:val="00A61DDD"/>
    <w:rsid w:val="00A6282A"/>
    <w:rsid w:val="00A642F0"/>
    <w:rsid w:val="00A66425"/>
    <w:rsid w:val="00A66D8B"/>
    <w:rsid w:val="00A70779"/>
    <w:rsid w:val="00A710C7"/>
    <w:rsid w:val="00A7171E"/>
    <w:rsid w:val="00A72C3E"/>
    <w:rsid w:val="00A72F02"/>
    <w:rsid w:val="00A7304D"/>
    <w:rsid w:val="00A743E0"/>
    <w:rsid w:val="00A764C0"/>
    <w:rsid w:val="00A77AC4"/>
    <w:rsid w:val="00A804AB"/>
    <w:rsid w:val="00A82E94"/>
    <w:rsid w:val="00A85060"/>
    <w:rsid w:val="00A85D63"/>
    <w:rsid w:val="00A8680C"/>
    <w:rsid w:val="00A868E3"/>
    <w:rsid w:val="00A909C0"/>
    <w:rsid w:val="00A91348"/>
    <w:rsid w:val="00A91B20"/>
    <w:rsid w:val="00A9225A"/>
    <w:rsid w:val="00AA0199"/>
    <w:rsid w:val="00AA1863"/>
    <w:rsid w:val="00AA2010"/>
    <w:rsid w:val="00AA262A"/>
    <w:rsid w:val="00AA2B49"/>
    <w:rsid w:val="00AA47BC"/>
    <w:rsid w:val="00AA4C32"/>
    <w:rsid w:val="00AA54FB"/>
    <w:rsid w:val="00AB021C"/>
    <w:rsid w:val="00AB03A7"/>
    <w:rsid w:val="00AB1CE9"/>
    <w:rsid w:val="00AB2759"/>
    <w:rsid w:val="00AB2E77"/>
    <w:rsid w:val="00AB2FE4"/>
    <w:rsid w:val="00AB44D9"/>
    <w:rsid w:val="00AB4A6F"/>
    <w:rsid w:val="00AB4F63"/>
    <w:rsid w:val="00AC02EE"/>
    <w:rsid w:val="00AC1210"/>
    <w:rsid w:val="00AC1688"/>
    <w:rsid w:val="00AC1FC1"/>
    <w:rsid w:val="00AC3BF3"/>
    <w:rsid w:val="00AC4B70"/>
    <w:rsid w:val="00AC676F"/>
    <w:rsid w:val="00AC6D2D"/>
    <w:rsid w:val="00AC7659"/>
    <w:rsid w:val="00AD0E9D"/>
    <w:rsid w:val="00AD3B7B"/>
    <w:rsid w:val="00AD688E"/>
    <w:rsid w:val="00AD6E5D"/>
    <w:rsid w:val="00AD7ED8"/>
    <w:rsid w:val="00AE04E7"/>
    <w:rsid w:val="00AE122A"/>
    <w:rsid w:val="00AE21CE"/>
    <w:rsid w:val="00AE2568"/>
    <w:rsid w:val="00AE269E"/>
    <w:rsid w:val="00AE455E"/>
    <w:rsid w:val="00AE5652"/>
    <w:rsid w:val="00AE57C8"/>
    <w:rsid w:val="00AE589F"/>
    <w:rsid w:val="00AF01A3"/>
    <w:rsid w:val="00AF0EB8"/>
    <w:rsid w:val="00AF24E0"/>
    <w:rsid w:val="00AF295A"/>
    <w:rsid w:val="00AF3FDE"/>
    <w:rsid w:val="00AF5A57"/>
    <w:rsid w:val="00AF5BD8"/>
    <w:rsid w:val="00AF742E"/>
    <w:rsid w:val="00B008A6"/>
    <w:rsid w:val="00B01E09"/>
    <w:rsid w:val="00B03AC7"/>
    <w:rsid w:val="00B044A6"/>
    <w:rsid w:val="00B04CED"/>
    <w:rsid w:val="00B05047"/>
    <w:rsid w:val="00B058FB"/>
    <w:rsid w:val="00B06B61"/>
    <w:rsid w:val="00B072EF"/>
    <w:rsid w:val="00B07ED3"/>
    <w:rsid w:val="00B10317"/>
    <w:rsid w:val="00B12D18"/>
    <w:rsid w:val="00B137D9"/>
    <w:rsid w:val="00B13976"/>
    <w:rsid w:val="00B13EE9"/>
    <w:rsid w:val="00B14017"/>
    <w:rsid w:val="00B1644C"/>
    <w:rsid w:val="00B17574"/>
    <w:rsid w:val="00B17EF4"/>
    <w:rsid w:val="00B21116"/>
    <w:rsid w:val="00B212FC"/>
    <w:rsid w:val="00B21353"/>
    <w:rsid w:val="00B21D85"/>
    <w:rsid w:val="00B21F2D"/>
    <w:rsid w:val="00B226B2"/>
    <w:rsid w:val="00B22706"/>
    <w:rsid w:val="00B24CC3"/>
    <w:rsid w:val="00B258F0"/>
    <w:rsid w:val="00B26B9C"/>
    <w:rsid w:val="00B27600"/>
    <w:rsid w:val="00B317DC"/>
    <w:rsid w:val="00B338A6"/>
    <w:rsid w:val="00B3477E"/>
    <w:rsid w:val="00B359BA"/>
    <w:rsid w:val="00B4011A"/>
    <w:rsid w:val="00B4057B"/>
    <w:rsid w:val="00B411AB"/>
    <w:rsid w:val="00B41986"/>
    <w:rsid w:val="00B466DF"/>
    <w:rsid w:val="00B476CA"/>
    <w:rsid w:val="00B51392"/>
    <w:rsid w:val="00B52C87"/>
    <w:rsid w:val="00B548E0"/>
    <w:rsid w:val="00B552FB"/>
    <w:rsid w:val="00B60734"/>
    <w:rsid w:val="00B61CAC"/>
    <w:rsid w:val="00B62455"/>
    <w:rsid w:val="00B62AFE"/>
    <w:rsid w:val="00B62E2B"/>
    <w:rsid w:val="00B62FC9"/>
    <w:rsid w:val="00B63904"/>
    <w:rsid w:val="00B649DE"/>
    <w:rsid w:val="00B6519E"/>
    <w:rsid w:val="00B7068D"/>
    <w:rsid w:val="00B70BEB"/>
    <w:rsid w:val="00B715EF"/>
    <w:rsid w:val="00B71E8A"/>
    <w:rsid w:val="00B75017"/>
    <w:rsid w:val="00B750A5"/>
    <w:rsid w:val="00B76630"/>
    <w:rsid w:val="00B76801"/>
    <w:rsid w:val="00B8027D"/>
    <w:rsid w:val="00B803F9"/>
    <w:rsid w:val="00B81254"/>
    <w:rsid w:val="00B82139"/>
    <w:rsid w:val="00B82351"/>
    <w:rsid w:val="00B8780D"/>
    <w:rsid w:val="00B904D9"/>
    <w:rsid w:val="00B90574"/>
    <w:rsid w:val="00B95871"/>
    <w:rsid w:val="00B96BC1"/>
    <w:rsid w:val="00BA0F4C"/>
    <w:rsid w:val="00BA2BF9"/>
    <w:rsid w:val="00BA5827"/>
    <w:rsid w:val="00BA5FBF"/>
    <w:rsid w:val="00BA68D2"/>
    <w:rsid w:val="00BA7957"/>
    <w:rsid w:val="00BA7DF0"/>
    <w:rsid w:val="00BB3588"/>
    <w:rsid w:val="00BB35DD"/>
    <w:rsid w:val="00BC2DE8"/>
    <w:rsid w:val="00BC3496"/>
    <w:rsid w:val="00BC3F80"/>
    <w:rsid w:val="00BC4C77"/>
    <w:rsid w:val="00BC5DB9"/>
    <w:rsid w:val="00BC7EEA"/>
    <w:rsid w:val="00BD1115"/>
    <w:rsid w:val="00BD1424"/>
    <w:rsid w:val="00BD24D3"/>
    <w:rsid w:val="00BD2B1E"/>
    <w:rsid w:val="00BD71CA"/>
    <w:rsid w:val="00BD7D49"/>
    <w:rsid w:val="00BE0DCB"/>
    <w:rsid w:val="00BE121F"/>
    <w:rsid w:val="00BE2C69"/>
    <w:rsid w:val="00BE3A4E"/>
    <w:rsid w:val="00BE467D"/>
    <w:rsid w:val="00BE4ECE"/>
    <w:rsid w:val="00BE7BCB"/>
    <w:rsid w:val="00BF188D"/>
    <w:rsid w:val="00BF1CF7"/>
    <w:rsid w:val="00BF2D15"/>
    <w:rsid w:val="00BF38AE"/>
    <w:rsid w:val="00BF5996"/>
    <w:rsid w:val="00BF6470"/>
    <w:rsid w:val="00BF6576"/>
    <w:rsid w:val="00BF6B16"/>
    <w:rsid w:val="00BF7693"/>
    <w:rsid w:val="00C01647"/>
    <w:rsid w:val="00C02B4E"/>
    <w:rsid w:val="00C03724"/>
    <w:rsid w:val="00C0421C"/>
    <w:rsid w:val="00C0627A"/>
    <w:rsid w:val="00C0791D"/>
    <w:rsid w:val="00C1077B"/>
    <w:rsid w:val="00C1173D"/>
    <w:rsid w:val="00C11A07"/>
    <w:rsid w:val="00C11A14"/>
    <w:rsid w:val="00C11AF9"/>
    <w:rsid w:val="00C1296A"/>
    <w:rsid w:val="00C12A06"/>
    <w:rsid w:val="00C147C2"/>
    <w:rsid w:val="00C14AC5"/>
    <w:rsid w:val="00C14E12"/>
    <w:rsid w:val="00C15135"/>
    <w:rsid w:val="00C16789"/>
    <w:rsid w:val="00C16C48"/>
    <w:rsid w:val="00C16C8D"/>
    <w:rsid w:val="00C230F8"/>
    <w:rsid w:val="00C23BF6"/>
    <w:rsid w:val="00C23BF9"/>
    <w:rsid w:val="00C23E40"/>
    <w:rsid w:val="00C270D8"/>
    <w:rsid w:val="00C31981"/>
    <w:rsid w:val="00C32E3A"/>
    <w:rsid w:val="00C337C1"/>
    <w:rsid w:val="00C3587E"/>
    <w:rsid w:val="00C35D49"/>
    <w:rsid w:val="00C41874"/>
    <w:rsid w:val="00C41B90"/>
    <w:rsid w:val="00C41C5C"/>
    <w:rsid w:val="00C41C88"/>
    <w:rsid w:val="00C42ABD"/>
    <w:rsid w:val="00C42DCE"/>
    <w:rsid w:val="00C443CC"/>
    <w:rsid w:val="00C4497A"/>
    <w:rsid w:val="00C459C7"/>
    <w:rsid w:val="00C45B5E"/>
    <w:rsid w:val="00C53590"/>
    <w:rsid w:val="00C540EE"/>
    <w:rsid w:val="00C54B47"/>
    <w:rsid w:val="00C55086"/>
    <w:rsid w:val="00C56075"/>
    <w:rsid w:val="00C57F14"/>
    <w:rsid w:val="00C63D68"/>
    <w:rsid w:val="00C66DD6"/>
    <w:rsid w:val="00C67A76"/>
    <w:rsid w:val="00C67FD9"/>
    <w:rsid w:val="00C7026B"/>
    <w:rsid w:val="00C730F3"/>
    <w:rsid w:val="00C73187"/>
    <w:rsid w:val="00C737F6"/>
    <w:rsid w:val="00C74CC7"/>
    <w:rsid w:val="00C77093"/>
    <w:rsid w:val="00C77C12"/>
    <w:rsid w:val="00C77DD0"/>
    <w:rsid w:val="00C77E88"/>
    <w:rsid w:val="00C810D9"/>
    <w:rsid w:val="00C83A71"/>
    <w:rsid w:val="00C83AE6"/>
    <w:rsid w:val="00C85BD6"/>
    <w:rsid w:val="00C85EB0"/>
    <w:rsid w:val="00C86042"/>
    <w:rsid w:val="00C904DA"/>
    <w:rsid w:val="00C91652"/>
    <w:rsid w:val="00C93577"/>
    <w:rsid w:val="00C93BB6"/>
    <w:rsid w:val="00C953A2"/>
    <w:rsid w:val="00CA1D39"/>
    <w:rsid w:val="00CA267A"/>
    <w:rsid w:val="00CA405D"/>
    <w:rsid w:val="00CA6B53"/>
    <w:rsid w:val="00CA74BD"/>
    <w:rsid w:val="00CA7E78"/>
    <w:rsid w:val="00CB1D8A"/>
    <w:rsid w:val="00CB251E"/>
    <w:rsid w:val="00CB33D2"/>
    <w:rsid w:val="00CB3E34"/>
    <w:rsid w:val="00CB4093"/>
    <w:rsid w:val="00CB53B1"/>
    <w:rsid w:val="00CB5FDA"/>
    <w:rsid w:val="00CB6711"/>
    <w:rsid w:val="00CB71BF"/>
    <w:rsid w:val="00CB71FA"/>
    <w:rsid w:val="00CC1BC0"/>
    <w:rsid w:val="00CC6163"/>
    <w:rsid w:val="00CD09A8"/>
    <w:rsid w:val="00CD2698"/>
    <w:rsid w:val="00CD37BE"/>
    <w:rsid w:val="00CD52B4"/>
    <w:rsid w:val="00CD58B3"/>
    <w:rsid w:val="00CD6395"/>
    <w:rsid w:val="00CE0336"/>
    <w:rsid w:val="00CE03F4"/>
    <w:rsid w:val="00CE054E"/>
    <w:rsid w:val="00CE0BDC"/>
    <w:rsid w:val="00CE1203"/>
    <w:rsid w:val="00CE14DD"/>
    <w:rsid w:val="00CE3B53"/>
    <w:rsid w:val="00CE3DD8"/>
    <w:rsid w:val="00CE3E4B"/>
    <w:rsid w:val="00CE4B53"/>
    <w:rsid w:val="00CE6646"/>
    <w:rsid w:val="00CE6D8C"/>
    <w:rsid w:val="00CF13F9"/>
    <w:rsid w:val="00CF1575"/>
    <w:rsid w:val="00CF2B01"/>
    <w:rsid w:val="00CF7D04"/>
    <w:rsid w:val="00D019C6"/>
    <w:rsid w:val="00D01A28"/>
    <w:rsid w:val="00D01FF2"/>
    <w:rsid w:val="00D036E5"/>
    <w:rsid w:val="00D03EAC"/>
    <w:rsid w:val="00D03F9A"/>
    <w:rsid w:val="00D06B2F"/>
    <w:rsid w:val="00D07B27"/>
    <w:rsid w:val="00D07EB8"/>
    <w:rsid w:val="00D13268"/>
    <w:rsid w:val="00D157B4"/>
    <w:rsid w:val="00D16430"/>
    <w:rsid w:val="00D16A5D"/>
    <w:rsid w:val="00D17A72"/>
    <w:rsid w:val="00D17F0B"/>
    <w:rsid w:val="00D20A80"/>
    <w:rsid w:val="00D22111"/>
    <w:rsid w:val="00D22451"/>
    <w:rsid w:val="00D22AF6"/>
    <w:rsid w:val="00D2334F"/>
    <w:rsid w:val="00D25ACC"/>
    <w:rsid w:val="00D26E8F"/>
    <w:rsid w:val="00D35194"/>
    <w:rsid w:val="00D352D5"/>
    <w:rsid w:val="00D40151"/>
    <w:rsid w:val="00D4048E"/>
    <w:rsid w:val="00D41FDE"/>
    <w:rsid w:val="00D44187"/>
    <w:rsid w:val="00D45B26"/>
    <w:rsid w:val="00D47ACE"/>
    <w:rsid w:val="00D47B62"/>
    <w:rsid w:val="00D507AA"/>
    <w:rsid w:val="00D50AEB"/>
    <w:rsid w:val="00D51B64"/>
    <w:rsid w:val="00D55DB6"/>
    <w:rsid w:val="00D5663A"/>
    <w:rsid w:val="00D56730"/>
    <w:rsid w:val="00D628E3"/>
    <w:rsid w:val="00D62F1A"/>
    <w:rsid w:val="00D636D2"/>
    <w:rsid w:val="00D6435E"/>
    <w:rsid w:val="00D64D6F"/>
    <w:rsid w:val="00D66A88"/>
    <w:rsid w:val="00D67334"/>
    <w:rsid w:val="00D67792"/>
    <w:rsid w:val="00D702AA"/>
    <w:rsid w:val="00D70A79"/>
    <w:rsid w:val="00D70EF2"/>
    <w:rsid w:val="00D7378F"/>
    <w:rsid w:val="00D73A24"/>
    <w:rsid w:val="00D74CC7"/>
    <w:rsid w:val="00D7644C"/>
    <w:rsid w:val="00D76727"/>
    <w:rsid w:val="00D77A8D"/>
    <w:rsid w:val="00D811E0"/>
    <w:rsid w:val="00D8325E"/>
    <w:rsid w:val="00D84B46"/>
    <w:rsid w:val="00D852D1"/>
    <w:rsid w:val="00D872B4"/>
    <w:rsid w:val="00D9020E"/>
    <w:rsid w:val="00D9024B"/>
    <w:rsid w:val="00D9153A"/>
    <w:rsid w:val="00D93811"/>
    <w:rsid w:val="00D947E4"/>
    <w:rsid w:val="00D95B79"/>
    <w:rsid w:val="00D96BC6"/>
    <w:rsid w:val="00D97CBA"/>
    <w:rsid w:val="00DA04A4"/>
    <w:rsid w:val="00DA2367"/>
    <w:rsid w:val="00DA4105"/>
    <w:rsid w:val="00DA4F69"/>
    <w:rsid w:val="00DA63D4"/>
    <w:rsid w:val="00DB1112"/>
    <w:rsid w:val="00DB1390"/>
    <w:rsid w:val="00DB1461"/>
    <w:rsid w:val="00DB1935"/>
    <w:rsid w:val="00DB1D67"/>
    <w:rsid w:val="00DB36D4"/>
    <w:rsid w:val="00DB39C7"/>
    <w:rsid w:val="00DB41F0"/>
    <w:rsid w:val="00DB42A7"/>
    <w:rsid w:val="00DB540E"/>
    <w:rsid w:val="00DB5DF4"/>
    <w:rsid w:val="00DB6294"/>
    <w:rsid w:val="00DC046D"/>
    <w:rsid w:val="00DC0A76"/>
    <w:rsid w:val="00DC1080"/>
    <w:rsid w:val="00DC19B7"/>
    <w:rsid w:val="00DC2286"/>
    <w:rsid w:val="00DC4F3B"/>
    <w:rsid w:val="00DC5C4A"/>
    <w:rsid w:val="00DC64A9"/>
    <w:rsid w:val="00DC679B"/>
    <w:rsid w:val="00DC71C2"/>
    <w:rsid w:val="00DD1E88"/>
    <w:rsid w:val="00DD1F51"/>
    <w:rsid w:val="00DD5D3D"/>
    <w:rsid w:val="00DD73E2"/>
    <w:rsid w:val="00DE0873"/>
    <w:rsid w:val="00DE21DB"/>
    <w:rsid w:val="00DE2278"/>
    <w:rsid w:val="00DE2D68"/>
    <w:rsid w:val="00DE4FE1"/>
    <w:rsid w:val="00DF0E90"/>
    <w:rsid w:val="00DF1037"/>
    <w:rsid w:val="00DF1A7F"/>
    <w:rsid w:val="00DF35C4"/>
    <w:rsid w:val="00DF664A"/>
    <w:rsid w:val="00DF6735"/>
    <w:rsid w:val="00DF6B60"/>
    <w:rsid w:val="00DF6B72"/>
    <w:rsid w:val="00DF6C8C"/>
    <w:rsid w:val="00E00A23"/>
    <w:rsid w:val="00E00A6B"/>
    <w:rsid w:val="00E00C47"/>
    <w:rsid w:val="00E0118C"/>
    <w:rsid w:val="00E017B3"/>
    <w:rsid w:val="00E025C0"/>
    <w:rsid w:val="00E02B64"/>
    <w:rsid w:val="00E0341F"/>
    <w:rsid w:val="00E04CD9"/>
    <w:rsid w:val="00E06798"/>
    <w:rsid w:val="00E07196"/>
    <w:rsid w:val="00E076F3"/>
    <w:rsid w:val="00E11873"/>
    <w:rsid w:val="00E12585"/>
    <w:rsid w:val="00E13F67"/>
    <w:rsid w:val="00E15262"/>
    <w:rsid w:val="00E167DB"/>
    <w:rsid w:val="00E16BE5"/>
    <w:rsid w:val="00E179B3"/>
    <w:rsid w:val="00E17A4B"/>
    <w:rsid w:val="00E20440"/>
    <w:rsid w:val="00E22897"/>
    <w:rsid w:val="00E2565C"/>
    <w:rsid w:val="00E25CB4"/>
    <w:rsid w:val="00E26D25"/>
    <w:rsid w:val="00E30EC9"/>
    <w:rsid w:val="00E31F6E"/>
    <w:rsid w:val="00E32198"/>
    <w:rsid w:val="00E33895"/>
    <w:rsid w:val="00E344E6"/>
    <w:rsid w:val="00E36CB9"/>
    <w:rsid w:val="00E3773A"/>
    <w:rsid w:val="00E378EF"/>
    <w:rsid w:val="00E42958"/>
    <w:rsid w:val="00E44277"/>
    <w:rsid w:val="00E44801"/>
    <w:rsid w:val="00E448AD"/>
    <w:rsid w:val="00E44ED5"/>
    <w:rsid w:val="00E450B4"/>
    <w:rsid w:val="00E45A78"/>
    <w:rsid w:val="00E460E8"/>
    <w:rsid w:val="00E50398"/>
    <w:rsid w:val="00E507E0"/>
    <w:rsid w:val="00E51B63"/>
    <w:rsid w:val="00E52496"/>
    <w:rsid w:val="00E52EC0"/>
    <w:rsid w:val="00E53341"/>
    <w:rsid w:val="00E535B8"/>
    <w:rsid w:val="00E559DF"/>
    <w:rsid w:val="00E57810"/>
    <w:rsid w:val="00E60484"/>
    <w:rsid w:val="00E60979"/>
    <w:rsid w:val="00E63931"/>
    <w:rsid w:val="00E639F4"/>
    <w:rsid w:val="00E64D37"/>
    <w:rsid w:val="00E650B2"/>
    <w:rsid w:val="00E6580D"/>
    <w:rsid w:val="00E667E0"/>
    <w:rsid w:val="00E66837"/>
    <w:rsid w:val="00E67284"/>
    <w:rsid w:val="00E720C7"/>
    <w:rsid w:val="00E72643"/>
    <w:rsid w:val="00E7698D"/>
    <w:rsid w:val="00E77455"/>
    <w:rsid w:val="00E828AB"/>
    <w:rsid w:val="00E84AA9"/>
    <w:rsid w:val="00E84CA0"/>
    <w:rsid w:val="00E858F4"/>
    <w:rsid w:val="00E85FB6"/>
    <w:rsid w:val="00E86C66"/>
    <w:rsid w:val="00E86F75"/>
    <w:rsid w:val="00E911E6"/>
    <w:rsid w:val="00E921AE"/>
    <w:rsid w:val="00E923B1"/>
    <w:rsid w:val="00E929C5"/>
    <w:rsid w:val="00E92C9E"/>
    <w:rsid w:val="00E92DF6"/>
    <w:rsid w:val="00E93A7A"/>
    <w:rsid w:val="00E93C53"/>
    <w:rsid w:val="00E9694F"/>
    <w:rsid w:val="00EA1C61"/>
    <w:rsid w:val="00EA2678"/>
    <w:rsid w:val="00EA4987"/>
    <w:rsid w:val="00EA559F"/>
    <w:rsid w:val="00EA594F"/>
    <w:rsid w:val="00EA5AAC"/>
    <w:rsid w:val="00EA614D"/>
    <w:rsid w:val="00EA6F37"/>
    <w:rsid w:val="00EB1938"/>
    <w:rsid w:val="00EB1C55"/>
    <w:rsid w:val="00EB22F1"/>
    <w:rsid w:val="00EB2543"/>
    <w:rsid w:val="00EB475F"/>
    <w:rsid w:val="00EB5C0E"/>
    <w:rsid w:val="00EB6341"/>
    <w:rsid w:val="00EC064D"/>
    <w:rsid w:val="00EC1BB1"/>
    <w:rsid w:val="00EC20DE"/>
    <w:rsid w:val="00EC27F5"/>
    <w:rsid w:val="00EC2A18"/>
    <w:rsid w:val="00EC3DD4"/>
    <w:rsid w:val="00EC6031"/>
    <w:rsid w:val="00ED04CD"/>
    <w:rsid w:val="00ED078F"/>
    <w:rsid w:val="00ED0B49"/>
    <w:rsid w:val="00ED39EA"/>
    <w:rsid w:val="00ED4DF4"/>
    <w:rsid w:val="00ED5228"/>
    <w:rsid w:val="00ED7DBB"/>
    <w:rsid w:val="00EE087A"/>
    <w:rsid w:val="00EE1724"/>
    <w:rsid w:val="00EE182A"/>
    <w:rsid w:val="00EE1C47"/>
    <w:rsid w:val="00EE2488"/>
    <w:rsid w:val="00EE302E"/>
    <w:rsid w:val="00EE485D"/>
    <w:rsid w:val="00EE4BC2"/>
    <w:rsid w:val="00EE5674"/>
    <w:rsid w:val="00EE6021"/>
    <w:rsid w:val="00EE63BF"/>
    <w:rsid w:val="00EF367D"/>
    <w:rsid w:val="00EF4C20"/>
    <w:rsid w:val="00EF5893"/>
    <w:rsid w:val="00EF62ED"/>
    <w:rsid w:val="00EF6C70"/>
    <w:rsid w:val="00F00250"/>
    <w:rsid w:val="00F01468"/>
    <w:rsid w:val="00F029F3"/>
    <w:rsid w:val="00F04060"/>
    <w:rsid w:val="00F07453"/>
    <w:rsid w:val="00F11D49"/>
    <w:rsid w:val="00F12785"/>
    <w:rsid w:val="00F13028"/>
    <w:rsid w:val="00F13F85"/>
    <w:rsid w:val="00F1558A"/>
    <w:rsid w:val="00F1620F"/>
    <w:rsid w:val="00F16F52"/>
    <w:rsid w:val="00F22ECD"/>
    <w:rsid w:val="00F267EF"/>
    <w:rsid w:val="00F26B86"/>
    <w:rsid w:val="00F273A3"/>
    <w:rsid w:val="00F3255A"/>
    <w:rsid w:val="00F332C4"/>
    <w:rsid w:val="00F349B4"/>
    <w:rsid w:val="00F35A4C"/>
    <w:rsid w:val="00F379CA"/>
    <w:rsid w:val="00F37A39"/>
    <w:rsid w:val="00F42F5F"/>
    <w:rsid w:val="00F437BE"/>
    <w:rsid w:val="00F44FB0"/>
    <w:rsid w:val="00F46A56"/>
    <w:rsid w:val="00F47273"/>
    <w:rsid w:val="00F51B60"/>
    <w:rsid w:val="00F52395"/>
    <w:rsid w:val="00F52825"/>
    <w:rsid w:val="00F52F49"/>
    <w:rsid w:val="00F53414"/>
    <w:rsid w:val="00F637E8"/>
    <w:rsid w:val="00F63821"/>
    <w:rsid w:val="00F64715"/>
    <w:rsid w:val="00F65FDB"/>
    <w:rsid w:val="00F66895"/>
    <w:rsid w:val="00F67ED8"/>
    <w:rsid w:val="00F722AE"/>
    <w:rsid w:val="00F73001"/>
    <w:rsid w:val="00F73610"/>
    <w:rsid w:val="00F75020"/>
    <w:rsid w:val="00F75809"/>
    <w:rsid w:val="00F75F8D"/>
    <w:rsid w:val="00F83E74"/>
    <w:rsid w:val="00F85D13"/>
    <w:rsid w:val="00F8723B"/>
    <w:rsid w:val="00F92385"/>
    <w:rsid w:val="00F93E69"/>
    <w:rsid w:val="00F95747"/>
    <w:rsid w:val="00F9679B"/>
    <w:rsid w:val="00F97C5D"/>
    <w:rsid w:val="00FA0296"/>
    <w:rsid w:val="00FA069F"/>
    <w:rsid w:val="00FA0CAC"/>
    <w:rsid w:val="00FA13FA"/>
    <w:rsid w:val="00FA16F8"/>
    <w:rsid w:val="00FA20F0"/>
    <w:rsid w:val="00FA2910"/>
    <w:rsid w:val="00FA3887"/>
    <w:rsid w:val="00FA413E"/>
    <w:rsid w:val="00FA570B"/>
    <w:rsid w:val="00FA6C35"/>
    <w:rsid w:val="00FA7E84"/>
    <w:rsid w:val="00FB021B"/>
    <w:rsid w:val="00FB0350"/>
    <w:rsid w:val="00FB0395"/>
    <w:rsid w:val="00FB32BB"/>
    <w:rsid w:val="00FB40FA"/>
    <w:rsid w:val="00FB6B2B"/>
    <w:rsid w:val="00FC18DC"/>
    <w:rsid w:val="00FC28EA"/>
    <w:rsid w:val="00FC3B6F"/>
    <w:rsid w:val="00FC6F24"/>
    <w:rsid w:val="00FD1BFB"/>
    <w:rsid w:val="00FD2814"/>
    <w:rsid w:val="00FD4516"/>
    <w:rsid w:val="00FD46AC"/>
    <w:rsid w:val="00FD5EAC"/>
    <w:rsid w:val="00FD6185"/>
    <w:rsid w:val="00FD65C3"/>
    <w:rsid w:val="00FE0705"/>
    <w:rsid w:val="00FE14C4"/>
    <w:rsid w:val="00FE2712"/>
    <w:rsid w:val="00FE2A54"/>
    <w:rsid w:val="00FE5931"/>
    <w:rsid w:val="00FE6FEC"/>
    <w:rsid w:val="00FF0E2B"/>
    <w:rsid w:val="00FF24FD"/>
    <w:rsid w:val="00FF43D7"/>
    <w:rsid w:val="00FF59AF"/>
    <w:rsid w:val="00FF5D0F"/>
    <w:rsid w:val="00FF6B26"/>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972F3"/>
  <w15:docId w15:val="{57269A21-4E86-415A-A50F-B455AC94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Batang" w:hAnsi="Arial" w:cstheme="minorBidi"/>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8F0"/>
    <w:pPr>
      <w:jc w:val="both"/>
    </w:pPr>
    <w:rPr>
      <w:rFonts w:eastAsia="Times New Roman" w:cs="Times New Roman"/>
      <w:szCs w:val="24"/>
      <w:lang w:val="en-US"/>
    </w:rPr>
  </w:style>
  <w:style w:type="paragraph" w:styleId="Heading1">
    <w:name w:val="heading 1"/>
    <w:aliases w:val="h1,. (1.0),T1 Char,T1,Title 1,ALK_K1,Head1,chap,Heading 1p,§1.,H1,titre1,RSKH1,level1,level 1,Lev 1,título 1,l1,Section heading,No numbers,OG Heading 1,Heading 1_OWWTP"/>
    <w:basedOn w:val="Normal"/>
    <w:next w:val="Normal"/>
    <w:link w:val="Heading1Char"/>
    <w:uiPriority w:val="9"/>
    <w:qFormat/>
    <w:rsid w:val="0071014C"/>
    <w:pPr>
      <w:keepNext/>
      <w:keepLines/>
      <w:numPr>
        <w:numId w:val="1"/>
      </w:numP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2E1CD9"/>
    <w:pPr>
      <w:keepNext/>
      <w:keepLines/>
      <w:numPr>
        <w:ilvl w:val="1"/>
        <w:numId w:val="1"/>
      </w:numPr>
      <w:outlineLvl w:val="1"/>
    </w:pPr>
    <w:rPr>
      <w:rFonts w:eastAsiaTheme="majorEastAsia" w:cstheme="majorBidi"/>
      <w:b/>
      <w:bCs/>
      <w:color w:val="000000" w:themeColor="text1"/>
      <w:szCs w:val="20"/>
      <w:lang w:val="en-GB"/>
    </w:rPr>
  </w:style>
  <w:style w:type="paragraph" w:styleId="Heading3">
    <w:name w:val="heading 3"/>
    <w:basedOn w:val="Normal"/>
    <w:next w:val="Normal"/>
    <w:link w:val="Heading3Char"/>
    <w:uiPriority w:val="9"/>
    <w:unhideWhenUsed/>
    <w:qFormat/>
    <w:rsid w:val="00965FB9"/>
    <w:pPr>
      <w:keepNext/>
      <w:keepLines/>
      <w:numPr>
        <w:ilvl w:val="2"/>
        <w:numId w:val="1"/>
      </w:numPr>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965FB9"/>
    <w:pPr>
      <w:keepNext/>
      <w:keepLines/>
      <w:numPr>
        <w:ilvl w:val="3"/>
        <w:numId w:val="1"/>
      </w:numPr>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6B5F66"/>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B5F66"/>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B5F6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F66"/>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6B5F66"/>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AGT ESIA ,Header AGT ESIA"/>
    <w:basedOn w:val="Normal"/>
    <w:link w:val="HeaderChar"/>
    <w:uiPriority w:val="99"/>
    <w:unhideWhenUsed/>
    <w:rsid w:val="0099185F"/>
    <w:pPr>
      <w:tabs>
        <w:tab w:val="center" w:pos="4536"/>
        <w:tab w:val="right" w:pos="9072"/>
      </w:tabs>
    </w:pPr>
  </w:style>
  <w:style w:type="character" w:customStyle="1" w:styleId="HeaderChar">
    <w:name w:val="Header Char"/>
    <w:aliases w:val="Header AGT ESIA  Char,Header AGT ESIA Char"/>
    <w:basedOn w:val="DefaultParagraphFont"/>
    <w:link w:val="Header"/>
    <w:uiPriority w:val="99"/>
    <w:rsid w:val="0099185F"/>
  </w:style>
  <w:style w:type="paragraph" w:styleId="Footer">
    <w:name w:val="footer"/>
    <w:basedOn w:val="Normal"/>
    <w:link w:val="FooterChar"/>
    <w:uiPriority w:val="99"/>
    <w:unhideWhenUsed/>
    <w:rsid w:val="0099185F"/>
    <w:pPr>
      <w:tabs>
        <w:tab w:val="center" w:pos="4536"/>
        <w:tab w:val="right" w:pos="9072"/>
      </w:tabs>
    </w:pPr>
  </w:style>
  <w:style w:type="character" w:customStyle="1" w:styleId="FooterChar">
    <w:name w:val="Footer Char"/>
    <w:basedOn w:val="DefaultParagraphFont"/>
    <w:link w:val="Footer"/>
    <w:uiPriority w:val="99"/>
    <w:rsid w:val="0099185F"/>
  </w:style>
  <w:style w:type="paragraph" w:styleId="CommentText">
    <w:name w:val="annotation text"/>
    <w:basedOn w:val="Normal"/>
    <w:link w:val="CommentTextChar"/>
    <w:uiPriority w:val="99"/>
    <w:rsid w:val="0099185F"/>
    <w:pPr>
      <w:jc w:val="left"/>
    </w:pPr>
    <w:rPr>
      <w:rFonts w:cs="Arial"/>
      <w:szCs w:val="20"/>
    </w:rPr>
  </w:style>
  <w:style w:type="character" w:customStyle="1" w:styleId="CommentTextChar">
    <w:name w:val="Comment Text Char"/>
    <w:basedOn w:val="DefaultParagraphFont"/>
    <w:link w:val="CommentText"/>
    <w:uiPriority w:val="99"/>
    <w:rsid w:val="0099185F"/>
    <w:rPr>
      <w:rFonts w:eastAsia="Times New Roman" w:cs="Arial"/>
      <w:szCs w:val="20"/>
      <w:lang w:val="en-US"/>
    </w:rPr>
  </w:style>
  <w:style w:type="paragraph" w:customStyle="1" w:styleId="Style4">
    <w:name w:val="Style4"/>
    <w:basedOn w:val="Normal"/>
    <w:next w:val="NormalIndent"/>
    <w:rsid w:val="0099185F"/>
    <w:pPr>
      <w:spacing w:before="40" w:after="40"/>
      <w:jc w:val="center"/>
    </w:pPr>
    <w:rPr>
      <w:szCs w:val="20"/>
      <w:lang w:val="en-GB"/>
    </w:rPr>
  </w:style>
  <w:style w:type="paragraph" w:styleId="NormalIndent">
    <w:name w:val="Normal Indent"/>
    <w:basedOn w:val="Normal"/>
    <w:uiPriority w:val="99"/>
    <w:semiHidden/>
    <w:unhideWhenUsed/>
    <w:rsid w:val="0099185F"/>
    <w:pPr>
      <w:ind w:left="708"/>
    </w:pPr>
  </w:style>
  <w:style w:type="paragraph" w:styleId="BalloonText">
    <w:name w:val="Balloon Text"/>
    <w:basedOn w:val="Normal"/>
    <w:link w:val="BalloonTextChar"/>
    <w:uiPriority w:val="99"/>
    <w:semiHidden/>
    <w:unhideWhenUsed/>
    <w:rsid w:val="0099185F"/>
    <w:rPr>
      <w:rFonts w:ascii="Tahoma" w:hAnsi="Tahoma" w:cs="Tahoma"/>
      <w:sz w:val="16"/>
      <w:szCs w:val="16"/>
    </w:rPr>
  </w:style>
  <w:style w:type="character" w:customStyle="1" w:styleId="BalloonTextChar">
    <w:name w:val="Balloon Text Char"/>
    <w:basedOn w:val="DefaultParagraphFont"/>
    <w:link w:val="BalloonText"/>
    <w:uiPriority w:val="99"/>
    <w:semiHidden/>
    <w:rsid w:val="0099185F"/>
    <w:rPr>
      <w:rFonts w:ascii="Tahoma" w:eastAsia="Times New Roman" w:hAnsi="Tahoma" w:cs="Tahoma"/>
      <w:sz w:val="16"/>
      <w:szCs w:val="16"/>
      <w:lang w:val="en-US"/>
    </w:rPr>
  </w:style>
  <w:style w:type="paragraph" w:customStyle="1" w:styleId="TableTitle">
    <w:name w:val="Table Title"/>
    <w:basedOn w:val="Normal"/>
    <w:rsid w:val="00747093"/>
    <w:pPr>
      <w:spacing w:before="240" w:after="120"/>
      <w:ind w:left="58" w:right="58"/>
    </w:pPr>
    <w:rPr>
      <w:rFonts w:ascii="Calibri" w:eastAsiaTheme="minorHAnsi" w:hAnsi="Calibri" w:cs="Tahoma"/>
      <w:b/>
      <w:color w:val="4F81BD" w:themeColor="accent1"/>
      <w:kern w:val="16"/>
      <w:sz w:val="22"/>
      <w:szCs w:val="18"/>
    </w:rPr>
  </w:style>
  <w:style w:type="paragraph" w:customStyle="1" w:styleId="TableContent">
    <w:name w:val="Table Content"/>
    <w:basedOn w:val="Normal"/>
    <w:rsid w:val="00747093"/>
    <w:pPr>
      <w:spacing w:before="240" w:after="120"/>
      <w:ind w:left="58" w:right="58"/>
    </w:pPr>
    <w:rPr>
      <w:rFonts w:ascii="Calibri" w:eastAsiaTheme="minorHAnsi" w:hAnsi="Calibri" w:cs="Tahoma"/>
      <w:kern w:val="16"/>
      <w:sz w:val="22"/>
      <w:szCs w:val="18"/>
    </w:rPr>
  </w:style>
  <w:style w:type="table" w:styleId="TableGrid">
    <w:name w:val="Table Grid"/>
    <w:basedOn w:val="TableNormal"/>
    <w:uiPriority w:val="39"/>
    <w:rsid w:val="00B13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3EE9"/>
    <w:rPr>
      <w:color w:val="808080"/>
    </w:rPr>
  </w:style>
  <w:style w:type="character" w:customStyle="1" w:styleId="Heading1Char">
    <w:name w:val="Heading 1 Char"/>
    <w:aliases w:val="h1 Char,. (1.0) Char,T1 Char Char,T1 Char1,Title 1 Char,ALK_K1 Char,Head1 Char,chap Char,Heading 1p Char,§1. Char,H1 Char,titre1 Char,RSKH1 Char,level1 Char,level 1 Char,Lev 1 Char,título 1 Char,l1 Char,Section heading Char"/>
    <w:basedOn w:val="DefaultParagraphFont"/>
    <w:link w:val="Heading1"/>
    <w:uiPriority w:val="9"/>
    <w:rsid w:val="0071014C"/>
    <w:rPr>
      <w:rFonts w:eastAsiaTheme="majorEastAsia" w:cstheme="majorBidi"/>
      <w:b/>
      <w:bCs/>
      <w:color w:val="000000" w:themeColor="text1"/>
      <w:szCs w:val="28"/>
      <w:lang w:val="en-US"/>
    </w:rPr>
  </w:style>
  <w:style w:type="paragraph" w:styleId="TOCHeading">
    <w:name w:val="TOC Heading"/>
    <w:basedOn w:val="Heading1"/>
    <w:next w:val="Normal"/>
    <w:uiPriority w:val="39"/>
    <w:semiHidden/>
    <w:unhideWhenUsed/>
    <w:qFormat/>
    <w:rsid w:val="00A77AC4"/>
    <w:pPr>
      <w:spacing w:line="276" w:lineRule="auto"/>
      <w:jc w:val="left"/>
      <w:outlineLvl w:val="9"/>
    </w:pPr>
    <w:rPr>
      <w:lang w:eastAsia="ja-JP"/>
    </w:rPr>
  </w:style>
  <w:style w:type="paragraph" w:styleId="TOC1">
    <w:name w:val="toc 1"/>
    <w:basedOn w:val="Normal"/>
    <w:next w:val="Normal"/>
    <w:autoRedefine/>
    <w:uiPriority w:val="39"/>
    <w:unhideWhenUsed/>
    <w:rsid w:val="004F0DBD"/>
    <w:pPr>
      <w:tabs>
        <w:tab w:val="right" w:leader="dot" w:pos="9062"/>
      </w:tabs>
      <w:spacing w:after="100"/>
    </w:pPr>
  </w:style>
  <w:style w:type="character" w:styleId="Hyperlink">
    <w:name w:val="Hyperlink"/>
    <w:basedOn w:val="DefaultParagraphFont"/>
    <w:uiPriority w:val="99"/>
    <w:unhideWhenUsed/>
    <w:rsid w:val="00A77AC4"/>
    <w:rPr>
      <w:color w:val="0000FF" w:themeColor="hyperlink"/>
      <w:u w:val="single"/>
    </w:rPr>
  </w:style>
  <w:style w:type="character" w:customStyle="1" w:styleId="Heading2Char">
    <w:name w:val="Heading 2 Char"/>
    <w:basedOn w:val="DefaultParagraphFont"/>
    <w:link w:val="Heading2"/>
    <w:uiPriority w:val="9"/>
    <w:rsid w:val="002E1CD9"/>
    <w:rPr>
      <w:rFonts w:eastAsiaTheme="majorEastAsia" w:cstheme="majorBidi"/>
      <w:b/>
      <w:bCs/>
      <w:color w:val="000000" w:themeColor="text1"/>
      <w:szCs w:val="20"/>
      <w:lang w:val="en-GB"/>
    </w:rPr>
  </w:style>
  <w:style w:type="character" w:customStyle="1" w:styleId="Heading3Char">
    <w:name w:val="Heading 3 Char"/>
    <w:basedOn w:val="DefaultParagraphFont"/>
    <w:link w:val="Heading3"/>
    <w:uiPriority w:val="9"/>
    <w:rsid w:val="00965FB9"/>
    <w:rPr>
      <w:rFonts w:eastAsiaTheme="majorEastAsia" w:cstheme="majorBidi"/>
      <w:b/>
      <w:bCs/>
      <w:color w:val="000000" w:themeColor="text1"/>
      <w:szCs w:val="24"/>
      <w:lang w:val="en-US"/>
    </w:rPr>
  </w:style>
  <w:style w:type="character" w:customStyle="1" w:styleId="Heading4Char">
    <w:name w:val="Heading 4 Char"/>
    <w:basedOn w:val="DefaultParagraphFont"/>
    <w:link w:val="Heading4"/>
    <w:uiPriority w:val="9"/>
    <w:rsid w:val="00965FB9"/>
    <w:rPr>
      <w:rFonts w:eastAsiaTheme="majorEastAsia" w:cstheme="majorBidi"/>
      <w:b/>
      <w:bCs/>
      <w:iCs/>
      <w:color w:val="000000" w:themeColor="text1"/>
      <w:szCs w:val="24"/>
      <w:lang w:val="en-US"/>
    </w:rPr>
  </w:style>
  <w:style w:type="character" w:customStyle="1" w:styleId="Heading5Char">
    <w:name w:val="Heading 5 Char"/>
    <w:basedOn w:val="DefaultParagraphFont"/>
    <w:link w:val="Heading5"/>
    <w:uiPriority w:val="9"/>
    <w:semiHidden/>
    <w:rsid w:val="006B5F66"/>
    <w:rPr>
      <w:rFonts w:asciiTheme="majorHAnsi" w:eastAsiaTheme="majorEastAsia" w:hAnsiTheme="majorHAnsi" w:cstheme="majorBidi"/>
      <w:color w:val="243F60" w:themeColor="accent1" w:themeShade="7F"/>
      <w:szCs w:val="24"/>
      <w:lang w:val="en-US"/>
    </w:rPr>
  </w:style>
  <w:style w:type="character" w:customStyle="1" w:styleId="Heading6Char">
    <w:name w:val="Heading 6 Char"/>
    <w:basedOn w:val="DefaultParagraphFont"/>
    <w:link w:val="Heading6"/>
    <w:uiPriority w:val="9"/>
    <w:semiHidden/>
    <w:rsid w:val="006B5F66"/>
    <w:rPr>
      <w:rFonts w:asciiTheme="majorHAnsi" w:eastAsiaTheme="majorEastAsia" w:hAnsiTheme="majorHAnsi" w:cstheme="majorBidi"/>
      <w:i/>
      <w:iCs/>
      <w:color w:val="243F60" w:themeColor="accent1" w:themeShade="7F"/>
      <w:szCs w:val="24"/>
      <w:lang w:val="en-US"/>
    </w:rPr>
  </w:style>
  <w:style w:type="character" w:customStyle="1" w:styleId="Heading7Char">
    <w:name w:val="Heading 7 Char"/>
    <w:basedOn w:val="DefaultParagraphFont"/>
    <w:link w:val="Heading7"/>
    <w:uiPriority w:val="9"/>
    <w:semiHidden/>
    <w:rsid w:val="006B5F66"/>
    <w:rPr>
      <w:rFonts w:asciiTheme="majorHAnsi" w:eastAsiaTheme="majorEastAsia" w:hAnsiTheme="majorHAnsi" w:cstheme="majorBidi"/>
      <w:i/>
      <w:iCs/>
      <w:color w:val="404040" w:themeColor="text1" w:themeTint="BF"/>
      <w:szCs w:val="24"/>
      <w:lang w:val="en-US"/>
    </w:rPr>
  </w:style>
  <w:style w:type="character" w:customStyle="1" w:styleId="Heading8Char">
    <w:name w:val="Heading 8 Char"/>
    <w:basedOn w:val="DefaultParagraphFont"/>
    <w:link w:val="Heading8"/>
    <w:uiPriority w:val="9"/>
    <w:semiHidden/>
    <w:rsid w:val="006B5F66"/>
    <w:rPr>
      <w:rFonts w:asciiTheme="majorHAnsi" w:eastAsiaTheme="majorEastAsia" w:hAnsiTheme="majorHAnsi" w:cstheme="majorBidi"/>
      <w:color w:val="404040" w:themeColor="text1" w:themeTint="BF"/>
      <w:szCs w:val="20"/>
      <w:lang w:val="en-US"/>
    </w:rPr>
  </w:style>
  <w:style w:type="character" w:customStyle="1" w:styleId="Heading9Char">
    <w:name w:val="Heading 9 Char"/>
    <w:basedOn w:val="DefaultParagraphFont"/>
    <w:link w:val="Heading9"/>
    <w:uiPriority w:val="9"/>
    <w:semiHidden/>
    <w:rsid w:val="006B5F66"/>
    <w:rPr>
      <w:rFonts w:asciiTheme="majorHAnsi" w:eastAsiaTheme="majorEastAsia" w:hAnsiTheme="majorHAnsi" w:cstheme="majorBidi"/>
      <w:i/>
      <w:iCs/>
      <w:color w:val="404040" w:themeColor="text1" w:themeTint="BF"/>
      <w:szCs w:val="20"/>
      <w:lang w:val="en-US"/>
    </w:rPr>
  </w:style>
  <w:style w:type="paragraph" w:styleId="ListParagraph">
    <w:name w:val="List Paragraph"/>
    <w:aliases w:val="ŞEKİL,RESİMLERR,ŞEKİLL,METİN,Liste Paragraf1,Akapit z listą BS,Bullet1,Dot pt,IBL List Paragraph,List Paragraph (numbered (a)),List Paragraph 1,List Paragraph nowy,List Paragraph-ExecSummary,List Paragraph1,List_Paragraph,Bullet Points"/>
    <w:basedOn w:val="Normal"/>
    <w:link w:val="ListParagraphChar"/>
    <w:uiPriority w:val="34"/>
    <w:qFormat/>
    <w:rsid w:val="005E2F46"/>
    <w:pPr>
      <w:ind w:left="720"/>
      <w:contextualSpacing/>
    </w:pPr>
  </w:style>
  <w:style w:type="character" w:styleId="CommentReference">
    <w:name w:val="annotation reference"/>
    <w:basedOn w:val="DefaultParagraphFont"/>
    <w:uiPriority w:val="99"/>
    <w:semiHidden/>
    <w:unhideWhenUsed/>
    <w:rsid w:val="00323B36"/>
    <w:rPr>
      <w:sz w:val="16"/>
      <w:szCs w:val="16"/>
    </w:rPr>
  </w:style>
  <w:style w:type="paragraph" w:styleId="CommentSubject">
    <w:name w:val="annotation subject"/>
    <w:basedOn w:val="CommentText"/>
    <w:next w:val="CommentText"/>
    <w:link w:val="CommentSubjectChar"/>
    <w:uiPriority w:val="99"/>
    <w:semiHidden/>
    <w:unhideWhenUsed/>
    <w:rsid w:val="00323B36"/>
    <w:pPr>
      <w:jc w:val="both"/>
    </w:pPr>
    <w:rPr>
      <w:rFonts w:cs="Times New Roman"/>
      <w:b/>
      <w:bCs/>
    </w:rPr>
  </w:style>
  <w:style w:type="character" w:customStyle="1" w:styleId="CommentSubjectChar">
    <w:name w:val="Comment Subject Char"/>
    <w:basedOn w:val="CommentTextChar"/>
    <w:link w:val="CommentSubject"/>
    <w:uiPriority w:val="99"/>
    <w:semiHidden/>
    <w:rsid w:val="00323B36"/>
    <w:rPr>
      <w:rFonts w:eastAsia="Times New Roman" w:cs="Times New Roman"/>
      <w:b/>
      <w:bCs/>
      <w:szCs w:val="20"/>
      <w:lang w:val="en-US"/>
    </w:rPr>
  </w:style>
  <w:style w:type="paragraph" w:styleId="TOC2">
    <w:name w:val="toc 2"/>
    <w:basedOn w:val="Normal"/>
    <w:next w:val="Normal"/>
    <w:autoRedefine/>
    <w:uiPriority w:val="39"/>
    <w:unhideWhenUsed/>
    <w:rsid w:val="00BD24D3"/>
    <w:pPr>
      <w:spacing w:after="100"/>
      <w:ind w:left="240"/>
    </w:pPr>
  </w:style>
  <w:style w:type="paragraph" w:styleId="TOC3">
    <w:name w:val="toc 3"/>
    <w:basedOn w:val="Normal"/>
    <w:next w:val="Normal"/>
    <w:autoRedefine/>
    <w:uiPriority w:val="39"/>
    <w:unhideWhenUsed/>
    <w:rsid w:val="00BD24D3"/>
    <w:pPr>
      <w:spacing w:after="100"/>
      <w:ind w:left="480"/>
    </w:pPr>
  </w:style>
  <w:style w:type="character" w:customStyle="1" w:styleId="ListParagraphChar">
    <w:name w:val="List Paragraph Char"/>
    <w:aliases w:val="ŞEKİL Char,RESİMLERR Char,ŞEKİLL Char,METİN Char,Liste Paragraf1 Char,Akapit z listą BS Char,Bullet1 Char,Dot pt Char,IBL List Paragraph Char,List Paragraph (numbered (a)) Char,List Paragraph 1 Char,List Paragraph nowy Char"/>
    <w:link w:val="ListParagraph"/>
    <w:uiPriority w:val="1"/>
    <w:qFormat/>
    <w:locked/>
    <w:rsid w:val="00E6580D"/>
    <w:rPr>
      <w:rFonts w:eastAsia="Times New Roman" w:cs="Times New Roman"/>
      <w:szCs w:val="24"/>
      <w:lang w:val="en-US"/>
    </w:rPr>
  </w:style>
  <w:style w:type="paragraph" w:styleId="Caption">
    <w:name w:val="caption"/>
    <w:aliases w:val="Caption Char1 Char1 Char Char,Caption Char Char2 Char1 Char Char,Caption Char Char Char Char Char1 Char1 Char Char1 Char,Caption Char Char Char Char Char Char Char Char Char Char,Caption Char Char Char1 Char Char Char,Map Char,Caption Char"/>
    <w:basedOn w:val="Normal"/>
    <w:next w:val="Normal"/>
    <w:link w:val="CaptionChar1"/>
    <w:unhideWhenUsed/>
    <w:qFormat/>
    <w:rsid w:val="00AB03A7"/>
    <w:pPr>
      <w:spacing w:after="200"/>
    </w:pPr>
    <w:rPr>
      <w:b/>
      <w:bCs/>
      <w:sz w:val="16"/>
      <w:szCs w:val="18"/>
    </w:rPr>
  </w:style>
  <w:style w:type="paragraph" w:styleId="TableofFigures">
    <w:name w:val="table of figures"/>
    <w:basedOn w:val="Normal"/>
    <w:next w:val="Normal"/>
    <w:uiPriority w:val="99"/>
    <w:unhideWhenUsed/>
    <w:rsid w:val="001C5EDD"/>
  </w:style>
  <w:style w:type="paragraph" w:customStyle="1" w:styleId="Default">
    <w:name w:val="Default"/>
    <w:rsid w:val="001138BA"/>
    <w:pPr>
      <w:autoSpaceDE w:val="0"/>
      <w:autoSpaceDN w:val="0"/>
      <w:adjustRightInd w:val="0"/>
    </w:pPr>
    <w:rPr>
      <w:rFonts w:cs="Arial"/>
      <w:color w:val="000000"/>
      <w:sz w:val="24"/>
      <w:szCs w:val="24"/>
    </w:rPr>
  </w:style>
  <w:style w:type="paragraph" w:styleId="NormalWeb">
    <w:name w:val="Normal (Web)"/>
    <w:basedOn w:val="Normal"/>
    <w:uiPriority w:val="99"/>
    <w:rsid w:val="007B0C47"/>
    <w:pPr>
      <w:spacing w:before="100" w:beforeAutospacing="1" w:after="100" w:afterAutospacing="1"/>
      <w:jc w:val="left"/>
    </w:pPr>
    <w:rPr>
      <w:rFonts w:ascii="Calibri" w:hAnsi="Calibri"/>
      <w:lang w:eastAsia="ko-KR"/>
    </w:rPr>
  </w:style>
  <w:style w:type="paragraph" w:styleId="TOC4">
    <w:name w:val="toc 4"/>
    <w:basedOn w:val="Normal"/>
    <w:next w:val="Normal"/>
    <w:autoRedefine/>
    <w:uiPriority w:val="39"/>
    <w:unhideWhenUsed/>
    <w:rsid w:val="00A376EA"/>
    <w:pPr>
      <w:spacing w:after="100" w:line="259" w:lineRule="auto"/>
      <w:ind w:left="660"/>
      <w:jc w:val="left"/>
    </w:pPr>
    <w:rPr>
      <w:rFonts w:asciiTheme="minorHAnsi" w:eastAsiaTheme="minorEastAsia" w:hAnsiTheme="minorHAnsi" w:cstheme="minorBidi"/>
      <w:sz w:val="22"/>
      <w:szCs w:val="22"/>
      <w:lang w:val="tr-TR" w:eastAsia="tr-TR"/>
    </w:rPr>
  </w:style>
  <w:style w:type="paragraph" w:styleId="TOC5">
    <w:name w:val="toc 5"/>
    <w:basedOn w:val="Normal"/>
    <w:next w:val="Normal"/>
    <w:autoRedefine/>
    <w:uiPriority w:val="39"/>
    <w:unhideWhenUsed/>
    <w:rsid w:val="00A376EA"/>
    <w:pPr>
      <w:spacing w:after="100" w:line="259" w:lineRule="auto"/>
      <w:ind w:left="880"/>
      <w:jc w:val="left"/>
    </w:pPr>
    <w:rPr>
      <w:rFonts w:asciiTheme="minorHAnsi" w:eastAsiaTheme="minorEastAsia" w:hAnsiTheme="minorHAnsi" w:cstheme="minorBidi"/>
      <w:sz w:val="22"/>
      <w:szCs w:val="22"/>
      <w:lang w:val="tr-TR" w:eastAsia="tr-TR"/>
    </w:rPr>
  </w:style>
  <w:style w:type="paragraph" w:styleId="TOC6">
    <w:name w:val="toc 6"/>
    <w:basedOn w:val="Normal"/>
    <w:next w:val="Normal"/>
    <w:autoRedefine/>
    <w:uiPriority w:val="39"/>
    <w:unhideWhenUsed/>
    <w:rsid w:val="00A376EA"/>
    <w:pPr>
      <w:spacing w:after="100" w:line="259" w:lineRule="auto"/>
      <w:ind w:left="1100"/>
      <w:jc w:val="left"/>
    </w:pPr>
    <w:rPr>
      <w:rFonts w:asciiTheme="minorHAnsi" w:eastAsiaTheme="minorEastAsia" w:hAnsiTheme="minorHAnsi" w:cstheme="minorBidi"/>
      <w:sz w:val="22"/>
      <w:szCs w:val="22"/>
      <w:lang w:val="tr-TR" w:eastAsia="tr-TR"/>
    </w:rPr>
  </w:style>
  <w:style w:type="paragraph" w:styleId="TOC7">
    <w:name w:val="toc 7"/>
    <w:basedOn w:val="Normal"/>
    <w:next w:val="Normal"/>
    <w:autoRedefine/>
    <w:uiPriority w:val="39"/>
    <w:unhideWhenUsed/>
    <w:rsid w:val="00A376EA"/>
    <w:pPr>
      <w:spacing w:after="100" w:line="259" w:lineRule="auto"/>
      <w:ind w:left="1320"/>
      <w:jc w:val="left"/>
    </w:pPr>
    <w:rPr>
      <w:rFonts w:asciiTheme="minorHAnsi" w:eastAsiaTheme="minorEastAsia" w:hAnsiTheme="minorHAnsi" w:cstheme="minorBidi"/>
      <w:sz w:val="22"/>
      <w:szCs w:val="22"/>
      <w:lang w:val="tr-TR" w:eastAsia="tr-TR"/>
    </w:rPr>
  </w:style>
  <w:style w:type="paragraph" w:styleId="TOC8">
    <w:name w:val="toc 8"/>
    <w:basedOn w:val="Normal"/>
    <w:next w:val="Normal"/>
    <w:autoRedefine/>
    <w:uiPriority w:val="39"/>
    <w:unhideWhenUsed/>
    <w:rsid w:val="00A376EA"/>
    <w:pPr>
      <w:spacing w:after="100" w:line="259" w:lineRule="auto"/>
      <w:ind w:left="1540"/>
      <w:jc w:val="left"/>
    </w:pPr>
    <w:rPr>
      <w:rFonts w:asciiTheme="minorHAnsi" w:eastAsiaTheme="minorEastAsia" w:hAnsiTheme="minorHAnsi" w:cstheme="minorBidi"/>
      <w:sz w:val="22"/>
      <w:szCs w:val="22"/>
      <w:lang w:val="tr-TR" w:eastAsia="tr-TR"/>
    </w:rPr>
  </w:style>
  <w:style w:type="paragraph" w:styleId="TOC9">
    <w:name w:val="toc 9"/>
    <w:basedOn w:val="Normal"/>
    <w:next w:val="Normal"/>
    <w:autoRedefine/>
    <w:uiPriority w:val="39"/>
    <w:unhideWhenUsed/>
    <w:rsid w:val="00A376EA"/>
    <w:pPr>
      <w:spacing w:after="100" w:line="259" w:lineRule="auto"/>
      <w:ind w:left="1760"/>
      <w:jc w:val="left"/>
    </w:pPr>
    <w:rPr>
      <w:rFonts w:asciiTheme="minorHAnsi" w:eastAsiaTheme="minorEastAsia" w:hAnsiTheme="minorHAnsi" w:cstheme="minorBidi"/>
      <w:sz w:val="22"/>
      <w:szCs w:val="22"/>
      <w:lang w:val="tr-TR" w:eastAsia="tr-TR"/>
    </w:rPr>
  </w:style>
  <w:style w:type="character" w:customStyle="1" w:styleId="UnresolvedMention1">
    <w:name w:val="Unresolved Mention1"/>
    <w:basedOn w:val="DefaultParagraphFont"/>
    <w:uiPriority w:val="99"/>
    <w:semiHidden/>
    <w:unhideWhenUsed/>
    <w:rsid w:val="00A376EA"/>
    <w:rPr>
      <w:color w:val="605E5C"/>
      <w:shd w:val="clear" w:color="auto" w:fill="E1DFDD"/>
    </w:rPr>
  </w:style>
  <w:style w:type="paragraph" w:customStyle="1" w:styleId="TAB">
    <w:name w:val="TAB"/>
    <w:basedOn w:val="Normal"/>
    <w:link w:val="TABCar"/>
    <w:qFormat/>
    <w:rsid w:val="00E2565C"/>
    <w:pPr>
      <w:keepLines/>
      <w:suppressAutoHyphens/>
      <w:spacing w:before="40" w:after="40"/>
      <w:jc w:val="left"/>
    </w:pPr>
    <w:rPr>
      <w:rFonts w:ascii="Calibri" w:hAnsi="Calibri"/>
      <w:sz w:val="18"/>
      <w:szCs w:val="22"/>
      <w:lang w:val="en-GB" w:eastAsia="en-GB" w:bidi="en-GB"/>
    </w:rPr>
  </w:style>
  <w:style w:type="character" w:customStyle="1" w:styleId="TABCar">
    <w:name w:val="TAB Car"/>
    <w:link w:val="TAB"/>
    <w:locked/>
    <w:rsid w:val="00E2565C"/>
    <w:rPr>
      <w:rFonts w:ascii="Calibri" w:eastAsia="Times New Roman" w:hAnsi="Calibri" w:cs="Times New Roman"/>
      <w:sz w:val="18"/>
      <w:lang w:val="en-GB" w:eastAsia="en-GB" w:bidi="en-GB"/>
    </w:rPr>
  </w:style>
  <w:style w:type="table" w:customStyle="1" w:styleId="SLRTable">
    <w:name w:val="SLR Table"/>
    <w:basedOn w:val="TableNormal"/>
    <w:rsid w:val="00465354"/>
    <w:rPr>
      <w:rFonts w:ascii="Calibri" w:eastAsia="Times New Roman" w:hAnsi="Calibri" w:cs="Times New Roman"/>
      <w:color w:val="9BBB59" w:themeColor="accent3"/>
      <w:szCs w:val="20"/>
      <w:lang w:val="en-GB" w:eastAsia="en-GB"/>
    </w:rPr>
    <w:tblPr>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28" w:type="dxa"/>
        <w:bottom w:w="28" w:type="dxa"/>
      </w:tblCellMar>
    </w:tblPr>
    <w:tcPr>
      <w:shd w:val="clear" w:color="auto" w:fill="auto"/>
    </w:tcPr>
    <w:tblStylePr w:type="firstRow">
      <w:pPr>
        <w:wordWrap/>
        <w:spacing w:beforeLines="0" w:before="0" w:beforeAutospacing="0" w:afterLines="0" w:after="0" w:afterAutospacing="0" w:line="240" w:lineRule="auto"/>
      </w:pPr>
      <w:rPr>
        <w:color w:val="FFFFFF" w:themeColor="background1"/>
      </w:rPr>
      <w:tblPr/>
      <w:trPr>
        <w:tblHeader/>
      </w:trPr>
      <w:tcPr>
        <w:shd w:val="clear" w:color="auto" w:fill="E36C0A" w:themeFill="accent6" w:themeFillShade="BF"/>
      </w:tcPr>
    </w:tblStylePr>
  </w:style>
  <w:style w:type="paragraph" w:styleId="Revision">
    <w:name w:val="Revision"/>
    <w:hidden/>
    <w:uiPriority w:val="99"/>
    <w:semiHidden/>
    <w:rsid w:val="00465354"/>
    <w:rPr>
      <w:rFonts w:eastAsia="Times New Roman" w:cs="Times New Roman"/>
      <w:szCs w:val="24"/>
      <w:lang w:val="en-US"/>
    </w:rPr>
  </w:style>
  <w:style w:type="paragraph" w:customStyle="1" w:styleId="BodyTextGrey">
    <w:name w:val="• Body Text Grey"/>
    <w:basedOn w:val="Normal"/>
    <w:uiPriority w:val="99"/>
    <w:rsid w:val="00F029F3"/>
    <w:pPr>
      <w:widowControl w:val="0"/>
      <w:suppressAutoHyphens/>
      <w:autoSpaceDE w:val="0"/>
      <w:autoSpaceDN w:val="0"/>
      <w:adjustRightInd w:val="0"/>
      <w:spacing w:after="113" w:line="240" w:lineRule="atLeast"/>
      <w:jc w:val="left"/>
      <w:textAlignment w:val="center"/>
    </w:pPr>
    <w:rPr>
      <w:rFonts w:ascii="MyriadPro-SemiCn" w:eastAsia="Cambria" w:hAnsi="MyriadPro-SemiCn" w:cs="MyriadPro-SemiCn"/>
      <w:color w:val="000000"/>
      <w:szCs w:val="20"/>
      <w:lang w:val="en-GB"/>
    </w:rPr>
  </w:style>
  <w:style w:type="paragraph" w:customStyle="1" w:styleId="BodyBulletGrey">
    <w:name w:val="• Body Bullet Grey"/>
    <w:basedOn w:val="BodyTextGrey"/>
    <w:uiPriority w:val="99"/>
    <w:rsid w:val="005E1298"/>
    <w:pPr>
      <w:tabs>
        <w:tab w:val="left" w:pos="255"/>
      </w:tabs>
      <w:spacing w:after="85"/>
      <w:ind w:left="255" w:hanging="255"/>
    </w:pPr>
  </w:style>
  <w:style w:type="paragraph" w:customStyle="1" w:styleId="BodyBulletGreyLast">
    <w:name w:val="• Body Bullet Grey Last"/>
    <w:basedOn w:val="BodyBulletGrey"/>
    <w:uiPriority w:val="99"/>
    <w:rsid w:val="005E1298"/>
    <w:pPr>
      <w:spacing w:after="227"/>
    </w:pPr>
  </w:style>
  <w:style w:type="paragraph" w:customStyle="1" w:styleId="Subhead2Blue">
    <w:name w:val="• Subhead 2 Blue"/>
    <w:basedOn w:val="Normal"/>
    <w:uiPriority w:val="99"/>
    <w:rsid w:val="00232A2B"/>
    <w:pPr>
      <w:widowControl w:val="0"/>
      <w:suppressAutoHyphens/>
      <w:autoSpaceDE w:val="0"/>
      <w:autoSpaceDN w:val="0"/>
      <w:adjustRightInd w:val="0"/>
      <w:spacing w:before="113" w:after="113" w:line="360" w:lineRule="atLeast"/>
      <w:jc w:val="left"/>
      <w:textAlignment w:val="center"/>
    </w:pPr>
    <w:rPr>
      <w:rFonts w:ascii="MyriadPro-SemiCn" w:eastAsia="Cambria" w:hAnsi="MyriadPro-SemiCn" w:cs="MyriadPro-SemiCn"/>
      <w:color w:val="7FB3CD"/>
      <w:sz w:val="32"/>
      <w:szCs w:val="32"/>
      <w:lang w:val="en-GB"/>
    </w:rPr>
  </w:style>
  <w:style w:type="character" w:customStyle="1" w:styleId="CaptionChar1">
    <w:name w:val="Caption Char1"/>
    <w:aliases w:val="Caption Char1 Char1 Char Char Char,Caption Char Char2 Char1 Char Char Char,Caption Char Char Char Char Char1 Char1 Char Char1 Char Char,Caption Char Char Char Char Char Char Char Char Char Char Char,Map Char Char,Caption Char Char"/>
    <w:basedOn w:val="DefaultParagraphFont"/>
    <w:link w:val="Caption"/>
    <w:locked/>
    <w:rsid w:val="00AB03A7"/>
    <w:rPr>
      <w:rFonts w:eastAsia="Times New Roman" w:cs="Times New Roman"/>
      <w:b/>
      <w:bCs/>
      <w:sz w:val="16"/>
      <w:szCs w:val="18"/>
      <w:lang w:val="en-US"/>
    </w:rPr>
  </w:style>
  <w:style w:type="paragraph" w:customStyle="1" w:styleId="dshmm">
    <w:name w:val="dshmm"/>
    <w:basedOn w:val="Normal"/>
    <w:rsid w:val="00D76727"/>
    <w:pPr>
      <w:spacing w:before="100" w:beforeAutospacing="1" w:after="100" w:afterAutospacing="1"/>
      <w:jc w:val="left"/>
    </w:pPr>
    <w:rPr>
      <w:rFonts w:ascii="Times New Roman" w:hAnsi="Times New Roman"/>
      <w:sz w:val="24"/>
      <w:lang w:val="tr-TR" w:eastAsia="tr-TR"/>
    </w:rPr>
  </w:style>
  <w:style w:type="character" w:customStyle="1" w:styleId="mtfg0">
    <w:name w:val="mtfg0"/>
    <w:basedOn w:val="DefaultParagraphFont"/>
    <w:rsid w:val="00D76727"/>
  </w:style>
  <w:style w:type="paragraph" w:customStyle="1" w:styleId="Pa16">
    <w:name w:val="Pa16"/>
    <w:basedOn w:val="Default"/>
    <w:next w:val="Default"/>
    <w:uiPriority w:val="99"/>
    <w:rsid w:val="00BE4ECE"/>
    <w:pPr>
      <w:spacing w:line="201" w:lineRule="atLeast"/>
    </w:pPr>
    <w:rPr>
      <w:rFonts w:ascii="ITC Franklin Gothic Std Med" w:hAnsi="ITC Franklin Gothic Std Med" w:cstheme="minorBidi"/>
      <w:color w:val="auto"/>
    </w:rPr>
  </w:style>
  <w:style w:type="paragraph" w:customStyle="1" w:styleId="Pa2">
    <w:name w:val="Pa2"/>
    <w:basedOn w:val="Default"/>
    <w:next w:val="Default"/>
    <w:uiPriority w:val="99"/>
    <w:rsid w:val="007804A7"/>
    <w:pPr>
      <w:spacing w:line="181" w:lineRule="atLeast"/>
    </w:pPr>
    <w:rPr>
      <w:rFonts w:ascii="Gotham" w:hAnsi="Gotham" w:cstheme="minorBidi"/>
      <w:color w:val="auto"/>
    </w:rPr>
  </w:style>
  <w:style w:type="character" w:customStyle="1" w:styleId="A4">
    <w:name w:val="A4"/>
    <w:uiPriority w:val="99"/>
    <w:rsid w:val="00EB1C55"/>
    <w:rPr>
      <w:rFonts w:cs="Gotham"/>
      <w:color w:val="000000"/>
    </w:rPr>
  </w:style>
  <w:style w:type="character" w:customStyle="1" w:styleId="UnresolvedMention2">
    <w:name w:val="Unresolved Mention2"/>
    <w:basedOn w:val="DefaultParagraphFont"/>
    <w:uiPriority w:val="99"/>
    <w:semiHidden/>
    <w:unhideWhenUsed/>
    <w:rsid w:val="00DE21DB"/>
    <w:rPr>
      <w:color w:val="605E5C"/>
      <w:shd w:val="clear" w:color="auto" w:fill="E1DFDD"/>
    </w:rPr>
  </w:style>
  <w:style w:type="character" w:styleId="Strong">
    <w:name w:val="Strong"/>
    <w:basedOn w:val="DefaultParagraphFont"/>
    <w:uiPriority w:val="22"/>
    <w:qFormat/>
    <w:rsid w:val="00AE2568"/>
    <w:rPr>
      <w:b/>
      <w:bCs/>
    </w:rPr>
  </w:style>
  <w:style w:type="paragraph" w:customStyle="1" w:styleId="style1">
    <w:name w:val="style1"/>
    <w:basedOn w:val="Normal"/>
    <w:rsid w:val="00AE2568"/>
    <w:pPr>
      <w:spacing w:before="100" w:beforeAutospacing="1" w:after="100" w:afterAutospacing="1"/>
      <w:jc w:val="left"/>
    </w:pPr>
    <w:rPr>
      <w:rFonts w:ascii="Times New Roman" w:hAnsi="Times New Roman"/>
      <w:sz w:val="24"/>
      <w:lang w:val="tr-TR" w:eastAsia="tr-TR"/>
    </w:rPr>
  </w:style>
  <w:style w:type="character" w:customStyle="1" w:styleId="style3">
    <w:name w:val="style3"/>
    <w:basedOn w:val="DefaultParagraphFont"/>
    <w:rsid w:val="00AE2568"/>
  </w:style>
  <w:style w:type="character" w:styleId="Emphasis">
    <w:name w:val="Emphasis"/>
    <w:basedOn w:val="DefaultParagraphFont"/>
    <w:uiPriority w:val="20"/>
    <w:qFormat/>
    <w:rsid w:val="00DC2286"/>
    <w:rPr>
      <w:i/>
      <w:iCs/>
    </w:rPr>
  </w:style>
  <w:style w:type="paragraph" w:customStyle="1" w:styleId="E0">
    <w:name w:val="E0"/>
    <w:basedOn w:val="Normal"/>
    <w:link w:val="E0Char1"/>
    <w:rsid w:val="004D5E79"/>
    <w:pPr>
      <w:overflowPunct w:val="0"/>
      <w:autoSpaceDE w:val="0"/>
      <w:autoSpaceDN w:val="0"/>
      <w:adjustRightInd w:val="0"/>
      <w:spacing w:after="120" w:line="288" w:lineRule="auto"/>
      <w:textAlignment w:val="baseline"/>
    </w:pPr>
    <w:rPr>
      <w:sz w:val="22"/>
      <w:szCs w:val="22"/>
      <w:lang w:val="en-GB" w:eastAsia="de-DE"/>
    </w:rPr>
  </w:style>
  <w:style w:type="character" w:customStyle="1" w:styleId="E0Char1">
    <w:name w:val="E0 Char1"/>
    <w:link w:val="E0"/>
    <w:locked/>
    <w:rsid w:val="004D5E79"/>
    <w:rPr>
      <w:rFonts w:eastAsia="Times New Roman" w:cs="Times New Roman"/>
      <w:sz w:val="22"/>
      <w:lang w:val="en-GB" w:eastAsia="de-DE"/>
    </w:rPr>
  </w:style>
  <w:style w:type="numbering" w:styleId="111111">
    <w:name w:val="Outline List 2"/>
    <w:basedOn w:val="NoList"/>
    <w:rsid w:val="004D5E79"/>
    <w:pPr>
      <w:numPr>
        <w:numId w:val="4"/>
      </w:numPr>
    </w:pPr>
  </w:style>
  <w:style w:type="character" w:customStyle="1" w:styleId="rynqvb">
    <w:name w:val="rynqvb"/>
    <w:basedOn w:val="DefaultParagraphFont"/>
    <w:rsid w:val="00D47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7840">
      <w:bodyDiv w:val="1"/>
      <w:marLeft w:val="0"/>
      <w:marRight w:val="0"/>
      <w:marTop w:val="0"/>
      <w:marBottom w:val="0"/>
      <w:divBdr>
        <w:top w:val="none" w:sz="0" w:space="0" w:color="auto"/>
        <w:left w:val="none" w:sz="0" w:space="0" w:color="auto"/>
        <w:bottom w:val="none" w:sz="0" w:space="0" w:color="auto"/>
        <w:right w:val="none" w:sz="0" w:space="0" w:color="auto"/>
      </w:divBdr>
    </w:div>
    <w:div w:id="130292406">
      <w:bodyDiv w:val="1"/>
      <w:marLeft w:val="0"/>
      <w:marRight w:val="0"/>
      <w:marTop w:val="0"/>
      <w:marBottom w:val="0"/>
      <w:divBdr>
        <w:top w:val="none" w:sz="0" w:space="0" w:color="auto"/>
        <w:left w:val="none" w:sz="0" w:space="0" w:color="auto"/>
        <w:bottom w:val="none" w:sz="0" w:space="0" w:color="auto"/>
        <w:right w:val="none" w:sz="0" w:space="0" w:color="auto"/>
      </w:divBdr>
    </w:div>
    <w:div w:id="177937342">
      <w:bodyDiv w:val="1"/>
      <w:marLeft w:val="0"/>
      <w:marRight w:val="0"/>
      <w:marTop w:val="0"/>
      <w:marBottom w:val="0"/>
      <w:divBdr>
        <w:top w:val="none" w:sz="0" w:space="0" w:color="auto"/>
        <w:left w:val="none" w:sz="0" w:space="0" w:color="auto"/>
        <w:bottom w:val="none" w:sz="0" w:space="0" w:color="auto"/>
        <w:right w:val="none" w:sz="0" w:space="0" w:color="auto"/>
      </w:divBdr>
    </w:div>
    <w:div w:id="318266043">
      <w:bodyDiv w:val="1"/>
      <w:marLeft w:val="0"/>
      <w:marRight w:val="0"/>
      <w:marTop w:val="0"/>
      <w:marBottom w:val="0"/>
      <w:divBdr>
        <w:top w:val="none" w:sz="0" w:space="0" w:color="auto"/>
        <w:left w:val="none" w:sz="0" w:space="0" w:color="auto"/>
        <w:bottom w:val="none" w:sz="0" w:space="0" w:color="auto"/>
        <w:right w:val="none" w:sz="0" w:space="0" w:color="auto"/>
      </w:divBdr>
    </w:div>
    <w:div w:id="417988819">
      <w:bodyDiv w:val="1"/>
      <w:marLeft w:val="0"/>
      <w:marRight w:val="0"/>
      <w:marTop w:val="0"/>
      <w:marBottom w:val="0"/>
      <w:divBdr>
        <w:top w:val="none" w:sz="0" w:space="0" w:color="auto"/>
        <w:left w:val="none" w:sz="0" w:space="0" w:color="auto"/>
        <w:bottom w:val="none" w:sz="0" w:space="0" w:color="auto"/>
        <w:right w:val="none" w:sz="0" w:space="0" w:color="auto"/>
      </w:divBdr>
    </w:div>
    <w:div w:id="468595209">
      <w:bodyDiv w:val="1"/>
      <w:marLeft w:val="0"/>
      <w:marRight w:val="0"/>
      <w:marTop w:val="0"/>
      <w:marBottom w:val="0"/>
      <w:divBdr>
        <w:top w:val="none" w:sz="0" w:space="0" w:color="auto"/>
        <w:left w:val="none" w:sz="0" w:space="0" w:color="auto"/>
        <w:bottom w:val="none" w:sz="0" w:space="0" w:color="auto"/>
        <w:right w:val="none" w:sz="0" w:space="0" w:color="auto"/>
      </w:divBdr>
    </w:div>
    <w:div w:id="633411641">
      <w:bodyDiv w:val="1"/>
      <w:marLeft w:val="0"/>
      <w:marRight w:val="0"/>
      <w:marTop w:val="0"/>
      <w:marBottom w:val="0"/>
      <w:divBdr>
        <w:top w:val="none" w:sz="0" w:space="0" w:color="auto"/>
        <w:left w:val="none" w:sz="0" w:space="0" w:color="auto"/>
        <w:bottom w:val="none" w:sz="0" w:space="0" w:color="auto"/>
        <w:right w:val="none" w:sz="0" w:space="0" w:color="auto"/>
      </w:divBdr>
    </w:div>
    <w:div w:id="668024281">
      <w:bodyDiv w:val="1"/>
      <w:marLeft w:val="0"/>
      <w:marRight w:val="0"/>
      <w:marTop w:val="0"/>
      <w:marBottom w:val="0"/>
      <w:divBdr>
        <w:top w:val="none" w:sz="0" w:space="0" w:color="auto"/>
        <w:left w:val="none" w:sz="0" w:space="0" w:color="auto"/>
        <w:bottom w:val="none" w:sz="0" w:space="0" w:color="auto"/>
        <w:right w:val="none" w:sz="0" w:space="0" w:color="auto"/>
      </w:divBdr>
    </w:div>
    <w:div w:id="692803692">
      <w:bodyDiv w:val="1"/>
      <w:marLeft w:val="0"/>
      <w:marRight w:val="0"/>
      <w:marTop w:val="0"/>
      <w:marBottom w:val="0"/>
      <w:divBdr>
        <w:top w:val="none" w:sz="0" w:space="0" w:color="auto"/>
        <w:left w:val="none" w:sz="0" w:space="0" w:color="auto"/>
        <w:bottom w:val="none" w:sz="0" w:space="0" w:color="auto"/>
        <w:right w:val="none" w:sz="0" w:space="0" w:color="auto"/>
      </w:divBdr>
    </w:div>
    <w:div w:id="708989545">
      <w:bodyDiv w:val="1"/>
      <w:marLeft w:val="0"/>
      <w:marRight w:val="0"/>
      <w:marTop w:val="0"/>
      <w:marBottom w:val="0"/>
      <w:divBdr>
        <w:top w:val="none" w:sz="0" w:space="0" w:color="auto"/>
        <w:left w:val="none" w:sz="0" w:space="0" w:color="auto"/>
        <w:bottom w:val="none" w:sz="0" w:space="0" w:color="auto"/>
        <w:right w:val="none" w:sz="0" w:space="0" w:color="auto"/>
      </w:divBdr>
    </w:div>
    <w:div w:id="737439311">
      <w:bodyDiv w:val="1"/>
      <w:marLeft w:val="0"/>
      <w:marRight w:val="0"/>
      <w:marTop w:val="0"/>
      <w:marBottom w:val="0"/>
      <w:divBdr>
        <w:top w:val="none" w:sz="0" w:space="0" w:color="auto"/>
        <w:left w:val="none" w:sz="0" w:space="0" w:color="auto"/>
        <w:bottom w:val="none" w:sz="0" w:space="0" w:color="auto"/>
        <w:right w:val="none" w:sz="0" w:space="0" w:color="auto"/>
      </w:divBdr>
    </w:div>
    <w:div w:id="815222152">
      <w:bodyDiv w:val="1"/>
      <w:marLeft w:val="0"/>
      <w:marRight w:val="0"/>
      <w:marTop w:val="0"/>
      <w:marBottom w:val="0"/>
      <w:divBdr>
        <w:top w:val="none" w:sz="0" w:space="0" w:color="auto"/>
        <w:left w:val="none" w:sz="0" w:space="0" w:color="auto"/>
        <w:bottom w:val="none" w:sz="0" w:space="0" w:color="auto"/>
        <w:right w:val="none" w:sz="0" w:space="0" w:color="auto"/>
      </w:divBdr>
    </w:div>
    <w:div w:id="821848600">
      <w:bodyDiv w:val="1"/>
      <w:marLeft w:val="0"/>
      <w:marRight w:val="0"/>
      <w:marTop w:val="0"/>
      <w:marBottom w:val="0"/>
      <w:divBdr>
        <w:top w:val="none" w:sz="0" w:space="0" w:color="auto"/>
        <w:left w:val="none" w:sz="0" w:space="0" w:color="auto"/>
        <w:bottom w:val="none" w:sz="0" w:space="0" w:color="auto"/>
        <w:right w:val="none" w:sz="0" w:space="0" w:color="auto"/>
      </w:divBdr>
    </w:div>
    <w:div w:id="867254396">
      <w:bodyDiv w:val="1"/>
      <w:marLeft w:val="0"/>
      <w:marRight w:val="0"/>
      <w:marTop w:val="0"/>
      <w:marBottom w:val="0"/>
      <w:divBdr>
        <w:top w:val="none" w:sz="0" w:space="0" w:color="auto"/>
        <w:left w:val="none" w:sz="0" w:space="0" w:color="auto"/>
        <w:bottom w:val="none" w:sz="0" w:space="0" w:color="auto"/>
        <w:right w:val="none" w:sz="0" w:space="0" w:color="auto"/>
      </w:divBdr>
    </w:div>
    <w:div w:id="941111699">
      <w:bodyDiv w:val="1"/>
      <w:marLeft w:val="0"/>
      <w:marRight w:val="0"/>
      <w:marTop w:val="0"/>
      <w:marBottom w:val="0"/>
      <w:divBdr>
        <w:top w:val="none" w:sz="0" w:space="0" w:color="auto"/>
        <w:left w:val="none" w:sz="0" w:space="0" w:color="auto"/>
        <w:bottom w:val="none" w:sz="0" w:space="0" w:color="auto"/>
        <w:right w:val="none" w:sz="0" w:space="0" w:color="auto"/>
      </w:divBdr>
    </w:div>
    <w:div w:id="947733144">
      <w:bodyDiv w:val="1"/>
      <w:marLeft w:val="0"/>
      <w:marRight w:val="0"/>
      <w:marTop w:val="0"/>
      <w:marBottom w:val="0"/>
      <w:divBdr>
        <w:top w:val="none" w:sz="0" w:space="0" w:color="auto"/>
        <w:left w:val="none" w:sz="0" w:space="0" w:color="auto"/>
        <w:bottom w:val="none" w:sz="0" w:space="0" w:color="auto"/>
        <w:right w:val="none" w:sz="0" w:space="0" w:color="auto"/>
      </w:divBdr>
    </w:div>
    <w:div w:id="1149712367">
      <w:bodyDiv w:val="1"/>
      <w:marLeft w:val="0"/>
      <w:marRight w:val="0"/>
      <w:marTop w:val="0"/>
      <w:marBottom w:val="0"/>
      <w:divBdr>
        <w:top w:val="none" w:sz="0" w:space="0" w:color="auto"/>
        <w:left w:val="none" w:sz="0" w:space="0" w:color="auto"/>
        <w:bottom w:val="none" w:sz="0" w:space="0" w:color="auto"/>
        <w:right w:val="none" w:sz="0" w:space="0" w:color="auto"/>
      </w:divBdr>
    </w:div>
    <w:div w:id="1151478972">
      <w:bodyDiv w:val="1"/>
      <w:marLeft w:val="0"/>
      <w:marRight w:val="0"/>
      <w:marTop w:val="0"/>
      <w:marBottom w:val="0"/>
      <w:divBdr>
        <w:top w:val="none" w:sz="0" w:space="0" w:color="auto"/>
        <w:left w:val="none" w:sz="0" w:space="0" w:color="auto"/>
        <w:bottom w:val="none" w:sz="0" w:space="0" w:color="auto"/>
        <w:right w:val="none" w:sz="0" w:space="0" w:color="auto"/>
      </w:divBdr>
    </w:div>
    <w:div w:id="1281109247">
      <w:bodyDiv w:val="1"/>
      <w:marLeft w:val="0"/>
      <w:marRight w:val="0"/>
      <w:marTop w:val="0"/>
      <w:marBottom w:val="0"/>
      <w:divBdr>
        <w:top w:val="none" w:sz="0" w:space="0" w:color="auto"/>
        <w:left w:val="none" w:sz="0" w:space="0" w:color="auto"/>
        <w:bottom w:val="none" w:sz="0" w:space="0" w:color="auto"/>
        <w:right w:val="none" w:sz="0" w:space="0" w:color="auto"/>
      </w:divBdr>
    </w:div>
    <w:div w:id="1334408970">
      <w:bodyDiv w:val="1"/>
      <w:marLeft w:val="0"/>
      <w:marRight w:val="0"/>
      <w:marTop w:val="0"/>
      <w:marBottom w:val="0"/>
      <w:divBdr>
        <w:top w:val="none" w:sz="0" w:space="0" w:color="auto"/>
        <w:left w:val="none" w:sz="0" w:space="0" w:color="auto"/>
        <w:bottom w:val="none" w:sz="0" w:space="0" w:color="auto"/>
        <w:right w:val="none" w:sz="0" w:space="0" w:color="auto"/>
      </w:divBdr>
    </w:div>
    <w:div w:id="1365519479">
      <w:bodyDiv w:val="1"/>
      <w:marLeft w:val="0"/>
      <w:marRight w:val="0"/>
      <w:marTop w:val="0"/>
      <w:marBottom w:val="0"/>
      <w:divBdr>
        <w:top w:val="none" w:sz="0" w:space="0" w:color="auto"/>
        <w:left w:val="none" w:sz="0" w:space="0" w:color="auto"/>
        <w:bottom w:val="none" w:sz="0" w:space="0" w:color="auto"/>
        <w:right w:val="none" w:sz="0" w:space="0" w:color="auto"/>
      </w:divBdr>
    </w:div>
    <w:div w:id="1374159505">
      <w:bodyDiv w:val="1"/>
      <w:marLeft w:val="0"/>
      <w:marRight w:val="0"/>
      <w:marTop w:val="0"/>
      <w:marBottom w:val="0"/>
      <w:divBdr>
        <w:top w:val="none" w:sz="0" w:space="0" w:color="auto"/>
        <w:left w:val="none" w:sz="0" w:space="0" w:color="auto"/>
        <w:bottom w:val="none" w:sz="0" w:space="0" w:color="auto"/>
        <w:right w:val="none" w:sz="0" w:space="0" w:color="auto"/>
      </w:divBdr>
    </w:div>
    <w:div w:id="1613320286">
      <w:bodyDiv w:val="1"/>
      <w:marLeft w:val="0"/>
      <w:marRight w:val="0"/>
      <w:marTop w:val="0"/>
      <w:marBottom w:val="0"/>
      <w:divBdr>
        <w:top w:val="none" w:sz="0" w:space="0" w:color="auto"/>
        <w:left w:val="none" w:sz="0" w:space="0" w:color="auto"/>
        <w:bottom w:val="none" w:sz="0" w:space="0" w:color="auto"/>
        <w:right w:val="none" w:sz="0" w:space="0" w:color="auto"/>
      </w:divBdr>
    </w:div>
    <w:div w:id="1639653039">
      <w:bodyDiv w:val="1"/>
      <w:marLeft w:val="0"/>
      <w:marRight w:val="0"/>
      <w:marTop w:val="0"/>
      <w:marBottom w:val="0"/>
      <w:divBdr>
        <w:top w:val="none" w:sz="0" w:space="0" w:color="auto"/>
        <w:left w:val="none" w:sz="0" w:space="0" w:color="auto"/>
        <w:bottom w:val="none" w:sz="0" w:space="0" w:color="auto"/>
        <w:right w:val="none" w:sz="0" w:space="0" w:color="auto"/>
      </w:divBdr>
    </w:div>
    <w:div w:id="1789741666">
      <w:bodyDiv w:val="1"/>
      <w:marLeft w:val="0"/>
      <w:marRight w:val="0"/>
      <w:marTop w:val="0"/>
      <w:marBottom w:val="0"/>
      <w:divBdr>
        <w:top w:val="none" w:sz="0" w:space="0" w:color="auto"/>
        <w:left w:val="none" w:sz="0" w:space="0" w:color="auto"/>
        <w:bottom w:val="none" w:sz="0" w:space="0" w:color="auto"/>
        <w:right w:val="none" w:sz="0" w:space="0" w:color="auto"/>
      </w:divBdr>
    </w:div>
    <w:div w:id="1830756446">
      <w:bodyDiv w:val="1"/>
      <w:marLeft w:val="0"/>
      <w:marRight w:val="0"/>
      <w:marTop w:val="0"/>
      <w:marBottom w:val="0"/>
      <w:divBdr>
        <w:top w:val="none" w:sz="0" w:space="0" w:color="auto"/>
        <w:left w:val="none" w:sz="0" w:space="0" w:color="auto"/>
        <w:bottom w:val="none" w:sz="0" w:space="0" w:color="auto"/>
        <w:right w:val="none" w:sz="0" w:space="0" w:color="auto"/>
      </w:divBdr>
      <w:divsChild>
        <w:div w:id="593250398">
          <w:marLeft w:val="547"/>
          <w:marRight w:val="0"/>
          <w:marTop w:val="0"/>
          <w:marBottom w:val="0"/>
          <w:divBdr>
            <w:top w:val="none" w:sz="0" w:space="0" w:color="auto"/>
            <w:left w:val="none" w:sz="0" w:space="0" w:color="auto"/>
            <w:bottom w:val="none" w:sz="0" w:space="0" w:color="auto"/>
            <w:right w:val="none" w:sz="0" w:space="0" w:color="auto"/>
          </w:divBdr>
        </w:div>
      </w:divsChild>
    </w:div>
    <w:div w:id="194638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image" Target="media/image5.emf"/><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4.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Colors" Target="diagrams/colors1.xml"/><Relationship Id="rId22" Type="http://schemas.openxmlformats.org/officeDocument/2006/relationships/image" Target="media/image3.e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871A53-7F6B-4A61-807B-DCF17224036F}"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tr-TR"/>
        </a:p>
      </dgm:t>
    </dgm:pt>
    <dgm:pt modelId="{BEFDCBAB-7347-4F00-86AC-F6E18E883348}">
      <dgm:prSet phldrT="[Text]"/>
      <dgm:spPr/>
      <dgm:t>
        <a:bodyPr/>
        <a:lstStyle/>
        <a:p>
          <a:r>
            <a:rPr lang="tr-TR"/>
            <a:t>Sanica Isı Sanayi A.Ş.</a:t>
          </a:r>
        </a:p>
      </dgm:t>
    </dgm:pt>
    <dgm:pt modelId="{C315405A-6A99-4093-8A26-913AB4D8F030}" type="parTrans" cxnId="{C9630145-DB7E-4F27-98BC-D6352FB269B8}">
      <dgm:prSet/>
      <dgm:spPr/>
      <dgm:t>
        <a:bodyPr/>
        <a:lstStyle/>
        <a:p>
          <a:endParaRPr lang="tr-TR"/>
        </a:p>
      </dgm:t>
    </dgm:pt>
    <dgm:pt modelId="{E33FE4FE-7CBB-41DA-9452-0B42B07A7E2C}" type="sibTrans" cxnId="{C9630145-DB7E-4F27-98BC-D6352FB269B8}">
      <dgm:prSet/>
      <dgm:spPr/>
      <dgm:t>
        <a:bodyPr/>
        <a:lstStyle/>
        <a:p>
          <a:endParaRPr lang="tr-TR"/>
        </a:p>
      </dgm:t>
    </dgm:pt>
    <dgm:pt modelId="{B1D11086-5ED7-4E7D-BE9A-28EA2FB22D6A}">
      <dgm:prSet phldrT="[Text]"/>
      <dgm:spPr/>
      <dgm:t>
        <a:bodyPr/>
        <a:lstStyle/>
        <a:p>
          <a:r>
            <a:rPr lang="tr-TR"/>
            <a:t>Isıtma Grubu</a:t>
          </a:r>
        </a:p>
      </dgm:t>
    </dgm:pt>
    <dgm:pt modelId="{063A46ED-2593-4FA0-8D40-BB7B388670BE}" type="parTrans" cxnId="{B5DA2BCC-A25C-4D6D-A907-1D7A51261B65}">
      <dgm:prSet/>
      <dgm:spPr/>
      <dgm:t>
        <a:bodyPr/>
        <a:lstStyle/>
        <a:p>
          <a:endParaRPr lang="tr-TR"/>
        </a:p>
      </dgm:t>
    </dgm:pt>
    <dgm:pt modelId="{DAA775AD-6A61-4B0F-AA9E-4D91C4F65170}" type="sibTrans" cxnId="{B5DA2BCC-A25C-4D6D-A907-1D7A51261B65}">
      <dgm:prSet/>
      <dgm:spPr/>
      <dgm:t>
        <a:bodyPr/>
        <a:lstStyle/>
        <a:p>
          <a:endParaRPr lang="tr-TR"/>
        </a:p>
      </dgm:t>
    </dgm:pt>
    <dgm:pt modelId="{42DA520A-E0F6-4F02-A08D-C83F096E7D8D}">
      <dgm:prSet phldrT="[Text]"/>
      <dgm:spPr/>
      <dgm:t>
        <a:bodyPr/>
        <a:lstStyle/>
        <a:p>
          <a:r>
            <a:rPr lang="tr-TR"/>
            <a:t>Akhisar Isı Grubu Üretim Tesisleri</a:t>
          </a:r>
        </a:p>
      </dgm:t>
    </dgm:pt>
    <dgm:pt modelId="{836ED3BE-C8B4-4111-9A6F-6F00358D68C1}" type="parTrans" cxnId="{F2236586-835D-4C1E-BD2A-96F42D99EDD7}">
      <dgm:prSet/>
      <dgm:spPr/>
      <dgm:t>
        <a:bodyPr/>
        <a:lstStyle/>
        <a:p>
          <a:endParaRPr lang="tr-TR"/>
        </a:p>
      </dgm:t>
    </dgm:pt>
    <dgm:pt modelId="{C32EA2A8-D325-4BF2-BF85-075A41CB72EC}" type="sibTrans" cxnId="{F2236586-835D-4C1E-BD2A-96F42D99EDD7}">
      <dgm:prSet/>
      <dgm:spPr/>
      <dgm:t>
        <a:bodyPr/>
        <a:lstStyle/>
        <a:p>
          <a:endParaRPr lang="tr-TR"/>
        </a:p>
      </dgm:t>
    </dgm:pt>
    <dgm:pt modelId="{C23CDB6B-F149-47AE-8B69-3B05C0EFD2E2}">
      <dgm:prSet phldrT="[Text]"/>
      <dgm:spPr/>
      <dgm:t>
        <a:bodyPr/>
        <a:lstStyle/>
        <a:p>
          <a:r>
            <a:rPr lang="tr-TR"/>
            <a:t>Boru Grubu</a:t>
          </a:r>
        </a:p>
      </dgm:t>
    </dgm:pt>
    <dgm:pt modelId="{D7364617-51E1-484C-9D29-273C18EB6EA8}" type="parTrans" cxnId="{05D99469-6007-43FC-BEC7-9216A402BA66}">
      <dgm:prSet/>
      <dgm:spPr/>
      <dgm:t>
        <a:bodyPr/>
        <a:lstStyle/>
        <a:p>
          <a:endParaRPr lang="tr-TR"/>
        </a:p>
      </dgm:t>
    </dgm:pt>
    <dgm:pt modelId="{19A1ED31-57B3-43A7-B22B-871C2802FDEE}" type="sibTrans" cxnId="{05D99469-6007-43FC-BEC7-9216A402BA66}">
      <dgm:prSet/>
      <dgm:spPr/>
      <dgm:t>
        <a:bodyPr/>
        <a:lstStyle/>
        <a:p>
          <a:endParaRPr lang="tr-TR"/>
        </a:p>
      </dgm:t>
    </dgm:pt>
    <dgm:pt modelId="{6A857A87-040A-4221-8175-49A63B881E57}">
      <dgm:prSet phldrT="[Text]"/>
      <dgm:spPr/>
      <dgm:t>
        <a:bodyPr/>
        <a:lstStyle/>
        <a:p>
          <a:r>
            <a:rPr lang="tr-TR"/>
            <a:t>Elazığ Altyapı ve Üstyapı Üretim Tesisleri</a:t>
          </a:r>
        </a:p>
      </dgm:t>
    </dgm:pt>
    <dgm:pt modelId="{EEF32893-682A-44D3-8341-B13A59593373}" type="parTrans" cxnId="{88F4FDEF-56D6-457D-B47C-2E4F87D8F427}">
      <dgm:prSet/>
      <dgm:spPr/>
      <dgm:t>
        <a:bodyPr/>
        <a:lstStyle/>
        <a:p>
          <a:endParaRPr lang="tr-TR"/>
        </a:p>
      </dgm:t>
    </dgm:pt>
    <dgm:pt modelId="{D00853A8-A9CA-4AEA-BCAA-E9D0C3B0D51C}" type="sibTrans" cxnId="{88F4FDEF-56D6-457D-B47C-2E4F87D8F427}">
      <dgm:prSet/>
      <dgm:spPr/>
      <dgm:t>
        <a:bodyPr/>
        <a:lstStyle/>
        <a:p>
          <a:endParaRPr lang="tr-TR"/>
        </a:p>
      </dgm:t>
    </dgm:pt>
    <dgm:pt modelId="{FDAAC7CC-4D7D-44E0-B6FB-D1E284F1ED06}">
      <dgm:prSet/>
      <dgm:spPr/>
      <dgm:t>
        <a:bodyPr/>
        <a:lstStyle/>
        <a:p>
          <a:r>
            <a:rPr lang="tr-TR"/>
            <a:t>İstanbul Üstyapı Boru Üretim Tesisleri</a:t>
          </a:r>
        </a:p>
      </dgm:t>
    </dgm:pt>
    <dgm:pt modelId="{595D7567-1CE5-47B7-A05E-CD2206660E91}" type="parTrans" cxnId="{A8F3604F-6E13-441C-9BCD-7C8B4DCB1E34}">
      <dgm:prSet/>
      <dgm:spPr/>
      <dgm:t>
        <a:bodyPr/>
        <a:lstStyle/>
        <a:p>
          <a:endParaRPr lang="tr-TR"/>
        </a:p>
      </dgm:t>
    </dgm:pt>
    <dgm:pt modelId="{BBD68B82-A11C-4E7F-A80F-5F8DCEA0A04C}" type="sibTrans" cxnId="{A8F3604F-6E13-441C-9BCD-7C8B4DCB1E34}">
      <dgm:prSet/>
      <dgm:spPr/>
      <dgm:t>
        <a:bodyPr/>
        <a:lstStyle/>
        <a:p>
          <a:endParaRPr lang="tr-TR"/>
        </a:p>
      </dgm:t>
    </dgm:pt>
    <dgm:pt modelId="{13B667A3-1CE3-41AA-85D9-18DD204C708D}" type="pres">
      <dgm:prSet presAssocID="{BB871A53-7F6B-4A61-807B-DCF17224036F}" presName="diagram" presStyleCnt="0">
        <dgm:presLayoutVars>
          <dgm:chPref val="1"/>
          <dgm:dir/>
          <dgm:animOne val="branch"/>
          <dgm:animLvl val="lvl"/>
          <dgm:resizeHandles val="exact"/>
        </dgm:presLayoutVars>
      </dgm:prSet>
      <dgm:spPr/>
    </dgm:pt>
    <dgm:pt modelId="{245211EC-0954-44A3-9A3A-39EED4D69184}" type="pres">
      <dgm:prSet presAssocID="{BEFDCBAB-7347-4F00-86AC-F6E18E883348}" presName="root1" presStyleCnt="0"/>
      <dgm:spPr/>
    </dgm:pt>
    <dgm:pt modelId="{DBB6D95A-5D45-4FAF-8FAD-C63C9C5F24BA}" type="pres">
      <dgm:prSet presAssocID="{BEFDCBAB-7347-4F00-86AC-F6E18E883348}" presName="LevelOneTextNode" presStyleLbl="node0" presStyleIdx="0" presStyleCnt="1">
        <dgm:presLayoutVars>
          <dgm:chPref val="3"/>
        </dgm:presLayoutVars>
      </dgm:prSet>
      <dgm:spPr/>
    </dgm:pt>
    <dgm:pt modelId="{4DB581BA-B59E-481E-A0EA-7C4D2239AF2C}" type="pres">
      <dgm:prSet presAssocID="{BEFDCBAB-7347-4F00-86AC-F6E18E883348}" presName="level2hierChild" presStyleCnt="0"/>
      <dgm:spPr/>
    </dgm:pt>
    <dgm:pt modelId="{C10B70C9-07DF-4AD1-895A-B0394AA5E6B5}" type="pres">
      <dgm:prSet presAssocID="{063A46ED-2593-4FA0-8D40-BB7B388670BE}" presName="conn2-1" presStyleLbl="parChTrans1D2" presStyleIdx="0" presStyleCnt="2"/>
      <dgm:spPr/>
    </dgm:pt>
    <dgm:pt modelId="{79327B13-AC33-46A8-A016-181F67798292}" type="pres">
      <dgm:prSet presAssocID="{063A46ED-2593-4FA0-8D40-BB7B388670BE}" presName="connTx" presStyleLbl="parChTrans1D2" presStyleIdx="0" presStyleCnt="2"/>
      <dgm:spPr/>
    </dgm:pt>
    <dgm:pt modelId="{E5061389-9E9F-48FB-B978-B6A787462217}" type="pres">
      <dgm:prSet presAssocID="{B1D11086-5ED7-4E7D-BE9A-28EA2FB22D6A}" presName="root2" presStyleCnt="0"/>
      <dgm:spPr/>
    </dgm:pt>
    <dgm:pt modelId="{852FC708-57A8-4F5A-BC7E-A1338EB77E66}" type="pres">
      <dgm:prSet presAssocID="{B1D11086-5ED7-4E7D-BE9A-28EA2FB22D6A}" presName="LevelTwoTextNode" presStyleLbl="node2" presStyleIdx="0" presStyleCnt="2">
        <dgm:presLayoutVars>
          <dgm:chPref val="3"/>
        </dgm:presLayoutVars>
      </dgm:prSet>
      <dgm:spPr/>
    </dgm:pt>
    <dgm:pt modelId="{0DBB035A-6B49-451B-B5CF-04F550D1DF98}" type="pres">
      <dgm:prSet presAssocID="{B1D11086-5ED7-4E7D-BE9A-28EA2FB22D6A}" presName="level3hierChild" presStyleCnt="0"/>
      <dgm:spPr/>
    </dgm:pt>
    <dgm:pt modelId="{E17F8B3A-7B87-4CFA-A2C9-48EB5E211C2A}" type="pres">
      <dgm:prSet presAssocID="{836ED3BE-C8B4-4111-9A6F-6F00358D68C1}" presName="conn2-1" presStyleLbl="parChTrans1D3" presStyleIdx="0" presStyleCnt="3"/>
      <dgm:spPr/>
    </dgm:pt>
    <dgm:pt modelId="{3AAF570D-AF8C-4663-A2E5-016F7D60704A}" type="pres">
      <dgm:prSet presAssocID="{836ED3BE-C8B4-4111-9A6F-6F00358D68C1}" presName="connTx" presStyleLbl="parChTrans1D3" presStyleIdx="0" presStyleCnt="3"/>
      <dgm:spPr/>
    </dgm:pt>
    <dgm:pt modelId="{01BA7020-ACC2-4AA3-BEE0-296D79F5F111}" type="pres">
      <dgm:prSet presAssocID="{42DA520A-E0F6-4F02-A08D-C83F096E7D8D}" presName="root2" presStyleCnt="0"/>
      <dgm:spPr/>
    </dgm:pt>
    <dgm:pt modelId="{B2A0EF4C-505D-4099-92B1-1C0CEE3E975B}" type="pres">
      <dgm:prSet presAssocID="{42DA520A-E0F6-4F02-A08D-C83F096E7D8D}" presName="LevelTwoTextNode" presStyleLbl="node3" presStyleIdx="0" presStyleCnt="3">
        <dgm:presLayoutVars>
          <dgm:chPref val="3"/>
        </dgm:presLayoutVars>
      </dgm:prSet>
      <dgm:spPr/>
    </dgm:pt>
    <dgm:pt modelId="{F1BE6D89-C56B-4F37-9CD1-B10A206BA297}" type="pres">
      <dgm:prSet presAssocID="{42DA520A-E0F6-4F02-A08D-C83F096E7D8D}" presName="level3hierChild" presStyleCnt="0"/>
      <dgm:spPr/>
    </dgm:pt>
    <dgm:pt modelId="{E0FBD198-D50A-4B75-820B-36813BF9E3FE}" type="pres">
      <dgm:prSet presAssocID="{D7364617-51E1-484C-9D29-273C18EB6EA8}" presName="conn2-1" presStyleLbl="parChTrans1D2" presStyleIdx="1" presStyleCnt="2"/>
      <dgm:spPr/>
    </dgm:pt>
    <dgm:pt modelId="{75F75356-F6CE-466B-8E77-7A624B1CAAB9}" type="pres">
      <dgm:prSet presAssocID="{D7364617-51E1-484C-9D29-273C18EB6EA8}" presName="connTx" presStyleLbl="parChTrans1D2" presStyleIdx="1" presStyleCnt="2"/>
      <dgm:spPr/>
    </dgm:pt>
    <dgm:pt modelId="{5B5C4092-1357-4374-AD4C-33733D29D23A}" type="pres">
      <dgm:prSet presAssocID="{C23CDB6B-F149-47AE-8B69-3B05C0EFD2E2}" presName="root2" presStyleCnt="0"/>
      <dgm:spPr/>
    </dgm:pt>
    <dgm:pt modelId="{EB03F11D-7859-4EFB-8BA0-4DEFA8B8C676}" type="pres">
      <dgm:prSet presAssocID="{C23CDB6B-F149-47AE-8B69-3B05C0EFD2E2}" presName="LevelTwoTextNode" presStyleLbl="node2" presStyleIdx="1" presStyleCnt="2">
        <dgm:presLayoutVars>
          <dgm:chPref val="3"/>
        </dgm:presLayoutVars>
      </dgm:prSet>
      <dgm:spPr/>
    </dgm:pt>
    <dgm:pt modelId="{1636DD1A-545B-46AF-877F-C9E1A661A328}" type="pres">
      <dgm:prSet presAssocID="{C23CDB6B-F149-47AE-8B69-3B05C0EFD2E2}" presName="level3hierChild" presStyleCnt="0"/>
      <dgm:spPr/>
    </dgm:pt>
    <dgm:pt modelId="{20EC4C10-0D20-473A-8DA6-9777622FAC86}" type="pres">
      <dgm:prSet presAssocID="{EEF32893-682A-44D3-8341-B13A59593373}" presName="conn2-1" presStyleLbl="parChTrans1D3" presStyleIdx="1" presStyleCnt="3"/>
      <dgm:spPr/>
    </dgm:pt>
    <dgm:pt modelId="{6F75F77E-5558-4205-936E-C4194D5E2B7C}" type="pres">
      <dgm:prSet presAssocID="{EEF32893-682A-44D3-8341-B13A59593373}" presName="connTx" presStyleLbl="parChTrans1D3" presStyleIdx="1" presStyleCnt="3"/>
      <dgm:spPr/>
    </dgm:pt>
    <dgm:pt modelId="{943A8C17-BECC-44ED-95B8-CDDCB5D5AD3B}" type="pres">
      <dgm:prSet presAssocID="{6A857A87-040A-4221-8175-49A63B881E57}" presName="root2" presStyleCnt="0"/>
      <dgm:spPr/>
    </dgm:pt>
    <dgm:pt modelId="{4F7FAC02-37D7-4EE8-8B86-5124CD8A56A1}" type="pres">
      <dgm:prSet presAssocID="{6A857A87-040A-4221-8175-49A63B881E57}" presName="LevelTwoTextNode" presStyleLbl="node3" presStyleIdx="1" presStyleCnt="3">
        <dgm:presLayoutVars>
          <dgm:chPref val="3"/>
        </dgm:presLayoutVars>
      </dgm:prSet>
      <dgm:spPr/>
    </dgm:pt>
    <dgm:pt modelId="{2A8367FE-EBE6-4763-A3F9-65A3AF2E9B2A}" type="pres">
      <dgm:prSet presAssocID="{6A857A87-040A-4221-8175-49A63B881E57}" presName="level3hierChild" presStyleCnt="0"/>
      <dgm:spPr/>
    </dgm:pt>
    <dgm:pt modelId="{662EFF47-D9FB-4B98-A2C9-D1B8DDA234D9}" type="pres">
      <dgm:prSet presAssocID="{595D7567-1CE5-47B7-A05E-CD2206660E91}" presName="conn2-1" presStyleLbl="parChTrans1D3" presStyleIdx="2" presStyleCnt="3"/>
      <dgm:spPr/>
    </dgm:pt>
    <dgm:pt modelId="{6F430975-BE0F-423D-9408-8ADEE9560213}" type="pres">
      <dgm:prSet presAssocID="{595D7567-1CE5-47B7-A05E-CD2206660E91}" presName="connTx" presStyleLbl="parChTrans1D3" presStyleIdx="2" presStyleCnt="3"/>
      <dgm:spPr/>
    </dgm:pt>
    <dgm:pt modelId="{566E0765-C615-4AC3-A344-E329B561164C}" type="pres">
      <dgm:prSet presAssocID="{FDAAC7CC-4D7D-44E0-B6FB-D1E284F1ED06}" presName="root2" presStyleCnt="0"/>
      <dgm:spPr/>
    </dgm:pt>
    <dgm:pt modelId="{3295FEEF-8056-4A64-992C-2A42CD1DB27B}" type="pres">
      <dgm:prSet presAssocID="{FDAAC7CC-4D7D-44E0-B6FB-D1E284F1ED06}" presName="LevelTwoTextNode" presStyleLbl="node3" presStyleIdx="2" presStyleCnt="3">
        <dgm:presLayoutVars>
          <dgm:chPref val="3"/>
        </dgm:presLayoutVars>
      </dgm:prSet>
      <dgm:spPr/>
    </dgm:pt>
    <dgm:pt modelId="{FD346B07-B444-467B-B575-FD5ACC7C92F7}" type="pres">
      <dgm:prSet presAssocID="{FDAAC7CC-4D7D-44E0-B6FB-D1E284F1ED06}" presName="level3hierChild" presStyleCnt="0"/>
      <dgm:spPr/>
    </dgm:pt>
  </dgm:ptLst>
  <dgm:cxnLst>
    <dgm:cxn modelId="{B6055F09-4B93-4705-B4B9-0FABEFFB994F}" type="presOf" srcId="{836ED3BE-C8B4-4111-9A6F-6F00358D68C1}" destId="{E17F8B3A-7B87-4CFA-A2C9-48EB5E211C2A}" srcOrd="0" destOrd="0" presId="urn:microsoft.com/office/officeart/2005/8/layout/hierarchy2"/>
    <dgm:cxn modelId="{4EF3570F-10CF-4460-9363-6AE3C883315F}" type="presOf" srcId="{B1D11086-5ED7-4E7D-BE9A-28EA2FB22D6A}" destId="{852FC708-57A8-4F5A-BC7E-A1338EB77E66}" srcOrd="0" destOrd="0" presId="urn:microsoft.com/office/officeart/2005/8/layout/hierarchy2"/>
    <dgm:cxn modelId="{824DD523-B78E-411A-8BB9-6B674F12FA1A}" type="presOf" srcId="{595D7567-1CE5-47B7-A05E-CD2206660E91}" destId="{662EFF47-D9FB-4B98-A2C9-D1B8DDA234D9}" srcOrd="0" destOrd="0" presId="urn:microsoft.com/office/officeart/2005/8/layout/hierarchy2"/>
    <dgm:cxn modelId="{AF5B2231-8321-437D-BFE4-B8C1B7205DC9}" type="presOf" srcId="{6A857A87-040A-4221-8175-49A63B881E57}" destId="{4F7FAC02-37D7-4EE8-8B86-5124CD8A56A1}" srcOrd="0" destOrd="0" presId="urn:microsoft.com/office/officeart/2005/8/layout/hierarchy2"/>
    <dgm:cxn modelId="{1D1C1336-E209-4DFC-9A36-F914C04C431C}" type="presOf" srcId="{595D7567-1CE5-47B7-A05E-CD2206660E91}" destId="{6F430975-BE0F-423D-9408-8ADEE9560213}" srcOrd="1" destOrd="0" presId="urn:microsoft.com/office/officeart/2005/8/layout/hierarchy2"/>
    <dgm:cxn modelId="{5FBF9660-8859-4F98-929C-53A0A03AFD18}" type="presOf" srcId="{FDAAC7CC-4D7D-44E0-B6FB-D1E284F1ED06}" destId="{3295FEEF-8056-4A64-992C-2A42CD1DB27B}" srcOrd="0" destOrd="0" presId="urn:microsoft.com/office/officeart/2005/8/layout/hierarchy2"/>
    <dgm:cxn modelId="{C9630145-DB7E-4F27-98BC-D6352FB269B8}" srcId="{BB871A53-7F6B-4A61-807B-DCF17224036F}" destId="{BEFDCBAB-7347-4F00-86AC-F6E18E883348}" srcOrd="0" destOrd="0" parTransId="{C315405A-6A99-4093-8A26-913AB4D8F030}" sibTransId="{E33FE4FE-7CBB-41DA-9452-0B42B07A7E2C}"/>
    <dgm:cxn modelId="{68C11166-6F4A-444E-84E3-2E619088F7E1}" type="presOf" srcId="{42DA520A-E0F6-4F02-A08D-C83F096E7D8D}" destId="{B2A0EF4C-505D-4099-92B1-1C0CEE3E975B}" srcOrd="0" destOrd="0" presId="urn:microsoft.com/office/officeart/2005/8/layout/hierarchy2"/>
    <dgm:cxn modelId="{21F53667-A407-4CA9-9E10-1EB32A3D1154}" type="presOf" srcId="{D7364617-51E1-484C-9D29-273C18EB6EA8}" destId="{75F75356-F6CE-466B-8E77-7A624B1CAAB9}" srcOrd="1" destOrd="0" presId="urn:microsoft.com/office/officeart/2005/8/layout/hierarchy2"/>
    <dgm:cxn modelId="{D8751969-1124-4C52-ACBB-E9F2147375CF}" type="presOf" srcId="{063A46ED-2593-4FA0-8D40-BB7B388670BE}" destId="{C10B70C9-07DF-4AD1-895A-B0394AA5E6B5}" srcOrd="0" destOrd="0" presId="urn:microsoft.com/office/officeart/2005/8/layout/hierarchy2"/>
    <dgm:cxn modelId="{05D99469-6007-43FC-BEC7-9216A402BA66}" srcId="{BEFDCBAB-7347-4F00-86AC-F6E18E883348}" destId="{C23CDB6B-F149-47AE-8B69-3B05C0EFD2E2}" srcOrd="1" destOrd="0" parTransId="{D7364617-51E1-484C-9D29-273C18EB6EA8}" sibTransId="{19A1ED31-57B3-43A7-B22B-871C2802FDEE}"/>
    <dgm:cxn modelId="{A8F3604F-6E13-441C-9BCD-7C8B4DCB1E34}" srcId="{C23CDB6B-F149-47AE-8B69-3B05C0EFD2E2}" destId="{FDAAC7CC-4D7D-44E0-B6FB-D1E284F1ED06}" srcOrd="1" destOrd="0" parTransId="{595D7567-1CE5-47B7-A05E-CD2206660E91}" sibTransId="{BBD68B82-A11C-4E7F-A80F-5F8DCEA0A04C}"/>
    <dgm:cxn modelId="{F2236586-835D-4C1E-BD2A-96F42D99EDD7}" srcId="{B1D11086-5ED7-4E7D-BE9A-28EA2FB22D6A}" destId="{42DA520A-E0F6-4F02-A08D-C83F096E7D8D}" srcOrd="0" destOrd="0" parTransId="{836ED3BE-C8B4-4111-9A6F-6F00358D68C1}" sibTransId="{C32EA2A8-D325-4BF2-BF85-075A41CB72EC}"/>
    <dgm:cxn modelId="{5F376C90-EF40-4EB3-8B5D-DD22254660A4}" type="presOf" srcId="{EEF32893-682A-44D3-8341-B13A59593373}" destId="{6F75F77E-5558-4205-936E-C4194D5E2B7C}" srcOrd="1" destOrd="0" presId="urn:microsoft.com/office/officeart/2005/8/layout/hierarchy2"/>
    <dgm:cxn modelId="{8FBEA291-23BD-4B65-88F2-284C887C91E6}" type="presOf" srcId="{BB871A53-7F6B-4A61-807B-DCF17224036F}" destId="{13B667A3-1CE3-41AA-85D9-18DD204C708D}" srcOrd="0" destOrd="0" presId="urn:microsoft.com/office/officeart/2005/8/layout/hierarchy2"/>
    <dgm:cxn modelId="{2983B7A4-637E-4D4E-AD70-BA222BCA6FCC}" type="presOf" srcId="{BEFDCBAB-7347-4F00-86AC-F6E18E883348}" destId="{DBB6D95A-5D45-4FAF-8FAD-C63C9C5F24BA}" srcOrd="0" destOrd="0" presId="urn:microsoft.com/office/officeart/2005/8/layout/hierarchy2"/>
    <dgm:cxn modelId="{9BCA2BBA-8FAB-4150-B4E0-C8D8E748C900}" type="presOf" srcId="{D7364617-51E1-484C-9D29-273C18EB6EA8}" destId="{E0FBD198-D50A-4B75-820B-36813BF9E3FE}" srcOrd="0" destOrd="0" presId="urn:microsoft.com/office/officeart/2005/8/layout/hierarchy2"/>
    <dgm:cxn modelId="{1D3979C9-1C12-4EFB-8EC8-49E358800917}" type="presOf" srcId="{063A46ED-2593-4FA0-8D40-BB7B388670BE}" destId="{79327B13-AC33-46A8-A016-181F67798292}" srcOrd="1" destOrd="0" presId="urn:microsoft.com/office/officeart/2005/8/layout/hierarchy2"/>
    <dgm:cxn modelId="{194158CB-9171-4CD5-8522-BA7A014BE2EA}" type="presOf" srcId="{836ED3BE-C8B4-4111-9A6F-6F00358D68C1}" destId="{3AAF570D-AF8C-4663-A2E5-016F7D60704A}" srcOrd="1" destOrd="0" presId="urn:microsoft.com/office/officeart/2005/8/layout/hierarchy2"/>
    <dgm:cxn modelId="{B5DA2BCC-A25C-4D6D-A907-1D7A51261B65}" srcId="{BEFDCBAB-7347-4F00-86AC-F6E18E883348}" destId="{B1D11086-5ED7-4E7D-BE9A-28EA2FB22D6A}" srcOrd="0" destOrd="0" parTransId="{063A46ED-2593-4FA0-8D40-BB7B388670BE}" sibTransId="{DAA775AD-6A61-4B0F-AA9E-4D91C4F65170}"/>
    <dgm:cxn modelId="{54BF48D3-E16B-4CF7-9D75-321A5EF47CFC}" type="presOf" srcId="{EEF32893-682A-44D3-8341-B13A59593373}" destId="{20EC4C10-0D20-473A-8DA6-9777622FAC86}" srcOrd="0" destOrd="0" presId="urn:microsoft.com/office/officeart/2005/8/layout/hierarchy2"/>
    <dgm:cxn modelId="{996BE2E9-6314-4DEF-A8FB-56247EAA1FEE}" type="presOf" srcId="{C23CDB6B-F149-47AE-8B69-3B05C0EFD2E2}" destId="{EB03F11D-7859-4EFB-8BA0-4DEFA8B8C676}" srcOrd="0" destOrd="0" presId="urn:microsoft.com/office/officeart/2005/8/layout/hierarchy2"/>
    <dgm:cxn modelId="{88F4FDEF-56D6-457D-B47C-2E4F87D8F427}" srcId="{C23CDB6B-F149-47AE-8B69-3B05C0EFD2E2}" destId="{6A857A87-040A-4221-8175-49A63B881E57}" srcOrd="0" destOrd="0" parTransId="{EEF32893-682A-44D3-8341-B13A59593373}" sibTransId="{D00853A8-A9CA-4AEA-BCAA-E9D0C3B0D51C}"/>
    <dgm:cxn modelId="{EC0AB6C8-768F-49B4-93F2-BFCB43DB3591}" type="presParOf" srcId="{13B667A3-1CE3-41AA-85D9-18DD204C708D}" destId="{245211EC-0954-44A3-9A3A-39EED4D69184}" srcOrd="0" destOrd="0" presId="urn:microsoft.com/office/officeart/2005/8/layout/hierarchy2"/>
    <dgm:cxn modelId="{77718C7D-DB25-4789-AF58-370130C992E7}" type="presParOf" srcId="{245211EC-0954-44A3-9A3A-39EED4D69184}" destId="{DBB6D95A-5D45-4FAF-8FAD-C63C9C5F24BA}" srcOrd="0" destOrd="0" presId="urn:microsoft.com/office/officeart/2005/8/layout/hierarchy2"/>
    <dgm:cxn modelId="{E9B98C1E-C255-4C00-AD1A-43FB7CFFDD4C}" type="presParOf" srcId="{245211EC-0954-44A3-9A3A-39EED4D69184}" destId="{4DB581BA-B59E-481E-A0EA-7C4D2239AF2C}" srcOrd="1" destOrd="0" presId="urn:microsoft.com/office/officeart/2005/8/layout/hierarchy2"/>
    <dgm:cxn modelId="{59C2278F-3489-4C73-A746-42354B076D3D}" type="presParOf" srcId="{4DB581BA-B59E-481E-A0EA-7C4D2239AF2C}" destId="{C10B70C9-07DF-4AD1-895A-B0394AA5E6B5}" srcOrd="0" destOrd="0" presId="urn:microsoft.com/office/officeart/2005/8/layout/hierarchy2"/>
    <dgm:cxn modelId="{4B75B64F-1CD7-41CB-87D8-2F2D81B35668}" type="presParOf" srcId="{C10B70C9-07DF-4AD1-895A-B0394AA5E6B5}" destId="{79327B13-AC33-46A8-A016-181F67798292}" srcOrd="0" destOrd="0" presId="urn:microsoft.com/office/officeart/2005/8/layout/hierarchy2"/>
    <dgm:cxn modelId="{D92C0349-8826-49CE-BDF2-70652DA549A5}" type="presParOf" srcId="{4DB581BA-B59E-481E-A0EA-7C4D2239AF2C}" destId="{E5061389-9E9F-48FB-B978-B6A787462217}" srcOrd="1" destOrd="0" presId="urn:microsoft.com/office/officeart/2005/8/layout/hierarchy2"/>
    <dgm:cxn modelId="{2BE49576-6860-4127-A0BB-1E067BC2D8CC}" type="presParOf" srcId="{E5061389-9E9F-48FB-B978-B6A787462217}" destId="{852FC708-57A8-4F5A-BC7E-A1338EB77E66}" srcOrd="0" destOrd="0" presId="urn:microsoft.com/office/officeart/2005/8/layout/hierarchy2"/>
    <dgm:cxn modelId="{D78BBD2E-2C9A-4452-9197-07C83604D774}" type="presParOf" srcId="{E5061389-9E9F-48FB-B978-B6A787462217}" destId="{0DBB035A-6B49-451B-B5CF-04F550D1DF98}" srcOrd="1" destOrd="0" presId="urn:microsoft.com/office/officeart/2005/8/layout/hierarchy2"/>
    <dgm:cxn modelId="{96DB79F8-2454-4E3F-A29C-81B5304435D4}" type="presParOf" srcId="{0DBB035A-6B49-451B-B5CF-04F550D1DF98}" destId="{E17F8B3A-7B87-4CFA-A2C9-48EB5E211C2A}" srcOrd="0" destOrd="0" presId="urn:microsoft.com/office/officeart/2005/8/layout/hierarchy2"/>
    <dgm:cxn modelId="{F2E58A16-F59E-4C9D-8A65-F8303B5F85BC}" type="presParOf" srcId="{E17F8B3A-7B87-4CFA-A2C9-48EB5E211C2A}" destId="{3AAF570D-AF8C-4663-A2E5-016F7D60704A}" srcOrd="0" destOrd="0" presId="urn:microsoft.com/office/officeart/2005/8/layout/hierarchy2"/>
    <dgm:cxn modelId="{54C2E268-B8DC-4E0A-BE6A-DA651A8909FF}" type="presParOf" srcId="{0DBB035A-6B49-451B-B5CF-04F550D1DF98}" destId="{01BA7020-ACC2-4AA3-BEE0-296D79F5F111}" srcOrd="1" destOrd="0" presId="urn:microsoft.com/office/officeart/2005/8/layout/hierarchy2"/>
    <dgm:cxn modelId="{E8F2C8A9-99C4-4895-9B92-C500ABF6CFBA}" type="presParOf" srcId="{01BA7020-ACC2-4AA3-BEE0-296D79F5F111}" destId="{B2A0EF4C-505D-4099-92B1-1C0CEE3E975B}" srcOrd="0" destOrd="0" presId="urn:microsoft.com/office/officeart/2005/8/layout/hierarchy2"/>
    <dgm:cxn modelId="{226A760E-DC5F-4410-B6B2-B65E93940742}" type="presParOf" srcId="{01BA7020-ACC2-4AA3-BEE0-296D79F5F111}" destId="{F1BE6D89-C56B-4F37-9CD1-B10A206BA297}" srcOrd="1" destOrd="0" presId="urn:microsoft.com/office/officeart/2005/8/layout/hierarchy2"/>
    <dgm:cxn modelId="{3C8FF91B-B926-4943-A25F-39F4B9377402}" type="presParOf" srcId="{4DB581BA-B59E-481E-A0EA-7C4D2239AF2C}" destId="{E0FBD198-D50A-4B75-820B-36813BF9E3FE}" srcOrd="2" destOrd="0" presId="urn:microsoft.com/office/officeart/2005/8/layout/hierarchy2"/>
    <dgm:cxn modelId="{89A7E188-CA61-4D62-8275-6B54F9A6B3BB}" type="presParOf" srcId="{E0FBD198-D50A-4B75-820B-36813BF9E3FE}" destId="{75F75356-F6CE-466B-8E77-7A624B1CAAB9}" srcOrd="0" destOrd="0" presId="urn:microsoft.com/office/officeart/2005/8/layout/hierarchy2"/>
    <dgm:cxn modelId="{5B1FAD9F-77D8-41B2-B070-31F235F0B02E}" type="presParOf" srcId="{4DB581BA-B59E-481E-A0EA-7C4D2239AF2C}" destId="{5B5C4092-1357-4374-AD4C-33733D29D23A}" srcOrd="3" destOrd="0" presId="urn:microsoft.com/office/officeart/2005/8/layout/hierarchy2"/>
    <dgm:cxn modelId="{2157A461-C337-4047-BACC-A890A261AD82}" type="presParOf" srcId="{5B5C4092-1357-4374-AD4C-33733D29D23A}" destId="{EB03F11D-7859-4EFB-8BA0-4DEFA8B8C676}" srcOrd="0" destOrd="0" presId="urn:microsoft.com/office/officeart/2005/8/layout/hierarchy2"/>
    <dgm:cxn modelId="{A310BAE0-7D2D-4D9D-A4C9-DD96BB5AD8CC}" type="presParOf" srcId="{5B5C4092-1357-4374-AD4C-33733D29D23A}" destId="{1636DD1A-545B-46AF-877F-C9E1A661A328}" srcOrd="1" destOrd="0" presId="urn:microsoft.com/office/officeart/2005/8/layout/hierarchy2"/>
    <dgm:cxn modelId="{9CA692E7-1977-41FB-A810-8E5184752A7E}" type="presParOf" srcId="{1636DD1A-545B-46AF-877F-C9E1A661A328}" destId="{20EC4C10-0D20-473A-8DA6-9777622FAC86}" srcOrd="0" destOrd="0" presId="urn:microsoft.com/office/officeart/2005/8/layout/hierarchy2"/>
    <dgm:cxn modelId="{9BA085CC-4F98-4F2E-BED2-CE88687EA8E9}" type="presParOf" srcId="{20EC4C10-0D20-473A-8DA6-9777622FAC86}" destId="{6F75F77E-5558-4205-936E-C4194D5E2B7C}" srcOrd="0" destOrd="0" presId="urn:microsoft.com/office/officeart/2005/8/layout/hierarchy2"/>
    <dgm:cxn modelId="{ED0F18F7-7347-43CA-8196-8E2B3889542C}" type="presParOf" srcId="{1636DD1A-545B-46AF-877F-C9E1A661A328}" destId="{943A8C17-BECC-44ED-95B8-CDDCB5D5AD3B}" srcOrd="1" destOrd="0" presId="urn:microsoft.com/office/officeart/2005/8/layout/hierarchy2"/>
    <dgm:cxn modelId="{1AA1C3D7-ACBE-4052-9E7E-23781C4ADE42}" type="presParOf" srcId="{943A8C17-BECC-44ED-95B8-CDDCB5D5AD3B}" destId="{4F7FAC02-37D7-4EE8-8B86-5124CD8A56A1}" srcOrd="0" destOrd="0" presId="urn:microsoft.com/office/officeart/2005/8/layout/hierarchy2"/>
    <dgm:cxn modelId="{DA8EA335-0D35-4AEF-85F3-B02CA2A93D8D}" type="presParOf" srcId="{943A8C17-BECC-44ED-95B8-CDDCB5D5AD3B}" destId="{2A8367FE-EBE6-4763-A3F9-65A3AF2E9B2A}" srcOrd="1" destOrd="0" presId="urn:microsoft.com/office/officeart/2005/8/layout/hierarchy2"/>
    <dgm:cxn modelId="{D036FF08-4BBC-413F-8243-321FD52B7016}" type="presParOf" srcId="{1636DD1A-545B-46AF-877F-C9E1A661A328}" destId="{662EFF47-D9FB-4B98-A2C9-D1B8DDA234D9}" srcOrd="2" destOrd="0" presId="urn:microsoft.com/office/officeart/2005/8/layout/hierarchy2"/>
    <dgm:cxn modelId="{D2E8AEB4-93CC-4F3F-8324-06DF1C466AE4}" type="presParOf" srcId="{662EFF47-D9FB-4B98-A2C9-D1B8DDA234D9}" destId="{6F430975-BE0F-423D-9408-8ADEE9560213}" srcOrd="0" destOrd="0" presId="urn:microsoft.com/office/officeart/2005/8/layout/hierarchy2"/>
    <dgm:cxn modelId="{DA2C9BBC-F7B1-41EC-AB55-65D53D16584F}" type="presParOf" srcId="{1636DD1A-545B-46AF-877F-C9E1A661A328}" destId="{566E0765-C615-4AC3-A344-E329B561164C}" srcOrd="3" destOrd="0" presId="urn:microsoft.com/office/officeart/2005/8/layout/hierarchy2"/>
    <dgm:cxn modelId="{315D6B38-5842-4D58-8165-41B348F03E1B}" type="presParOf" srcId="{566E0765-C615-4AC3-A344-E329B561164C}" destId="{3295FEEF-8056-4A64-992C-2A42CD1DB27B}" srcOrd="0" destOrd="0" presId="urn:microsoft.com/office/officeart/2005/8/layout/hierarchy2"/>
    <dgm:cxn modelId="{0F4E89B5-EFC0-480C-A5A7-F766E0EDACDC}" type="presParOf" srcId="{566E0765-C615-4AC3-A344-E329B561164C}" destId="{FD346B07-B444-467B-B575-FD5ACC7C92F7}" srcOrd="1" destOrd="0" presId="urn:microsoft.com/office/officeart/2005/8/layout/hierarchy2"/>
  </dgm:cxnLst>
  <dgm:bg/>
  <dgm:whole>
    <a:ln>
      <a:solidFill>
        <a:schemeClr val="accent1"/>
      </a:solidFill>
    </a:ln>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FFDA455-0D4A-46E8-860F-5ACD5ADF0ACD}"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tr-TR"/>
        </a:p>
      </dgm:t>
    </dgm:pt>
    <dgm:pt modelId="{570717D8-0496-4A7B-9260-DE80297AEA69}">
      <dgm:prSet phldrT="[Text]" custT="1"/>
      <dgm:spPr>
        <a:solidFill>
          <a:srgbClr val="FFC000"/>
        </a:solidFill>
        <a:ln>
          <a:solidFill>
            <a:srgbClr val="FFC000"/>
          </a:solidFill>
        </a:ln>
      </dgm:spPr>
      <dgm:t>
        <a:bodyPr/>
        <a:lstStyle/>
        <a:p>
          <a:r>
            <a:rPr lang="en-US" sz="1200" b="1" dirty="0">
              <a:solidFill>
                <a:schemeClr val="tx1"/>
              </a:solidFill>
              <a:latin typeface="Arial" panose="020B0604020202020204" pitchFamily="34" charset="0"/>
              <a:cs typeface="Arial" panose="020B0604020202020204" pitchFamily="34" charset="0"/>
            </a:rPr>
            <a:t>1</a:t>
          </a:r>
          <a:endParaRPr lang="tr-TR" sz="1200" b="1" dirty="0">
            <a:solidFill>
              <a:schemeClr val="tx1"/>
            </a:solidFill>
            <a:latin typeface="Arial" panose="020B0604020202020204" pitchFamily="34" charset="0"/>
            <a:cs typeface="Arial" panose="020B0604020202020204" pitchFamily="34" charset="0"/>
          </a:endParaRPr>
        </a:p>
      </dgm:t>
    </dgm:pt>
    <dgm:pt modelId="{348979CD-DCAB-4BF6-83BC-753B440DE5E9}" type="parTrans" cxnId="{3B8461A6-BD8C-49CA-B091-042EB89BC929}">
      <dgm:prSet/>
      <dgm:spPr/>
      <dgm:t>
        <a:bodyPr/>
        <a:lstStyle/>
        <a:p>
          <a:endParaRPr lang="tr-TR" sz="1000" b="1">
            <a:latin typeface="Arial" panose="020B0604020202020204" pitchFamily="34" charset="0"/>
            <a:cs typeface="Arial" panose="020B0604020202020204" pitchFamily="34" charset="0"/>
          </a:endParaRPr>
        </a:p>
      </dgm:t>
    </dgm:pt>
    <dgm:pt modelId="{456AC7B5-54F8-42CF-9592-137EA882F0B3}" type="sibTrans" cxnId="{3B8461A6-BD8C-49CA-B091-042EB89BC929}">
      <dgm:prSet/>
      <dgm:spPr/>
      <dgm:t>
        <a:bodyPr/>
        <a:lstStyle/>
        <a:p>
          <a:endParaRPr lang="tr-TR" sz="1000" b="1">
            <a:latin typeface="Arial" panose="020B0604020202020204" pitchFamily="34" charset="0"/>
            <a:cs typeface="Arial" panose="020B0604020202020204" pitchFamily="34" charset="0"/>
          </a:endParaRPr>
        </a:p>
      </dgm:t>
    </dgm:pt>
    <dgm:pt modelId="{78818CB4-5023-4EBD-B3EC-1203093AB8B9}">
      <dgm:prSet phldrT="[Text]" custT="1"/>
      <dgm:spPr>
        <a:solidFill>
          <a:srgbClr val="FFC000"/>
        </a:solidFill>
        <a:ln>
          <a:solidFill>
            <a:srgbClr val="FFC000"/>
          </a:solidFill>
        </a:ln>
      </dgm:spPr>
      <dgm:t>
        <a:bodyPr/>
        <a:lstStyle/>
        <a:p>
          <a:r>
            <a:rPr lang="en-US" sz="1200" b="1" dirty="0">
              <a:solidFill>
                <a:schemeClr val="tx1"/>
              </a:solidFill>
              <a:latin typeface="Arial" panose="020B0604020202020204" pitchFamily="34" charset="0"/>
              <a:cs typeface="Arial" panose="020B0604020202020204" pitchFamily="34" charset="0"/>
            </a:rPr>
            <a:t>2</a:t>
          </a:r>
          <a:endParaRPr lang="tr-TR" sz="1200" b="1" dirty="0">
            <a:solidFill>
              <a:schemeClr val="tx1"/>
            </a:solidFill>
            <a:latin typeface="Arial" panose="020B0604020202020204" pitchFamily="34" charset="0"/>
            <a:cs typeface="Arial" panose="020B0604020202020204" pitchFamily="34" charset="0"/>
          </a:endParaRPr>
        </a:p>
      </dgm:t>
    </dgm:pt>
    <dgm:pt modelId="{DEA72AEB-E4FD-49D5-84CD-861C756AA72F}" type="parTrans" cxnId="{AC845BF7-8B44-4A9A-BC82-0AE0A00F6CBB}">
      <dgm:prSet/>
      <dgm:spPr/>
      <dgm:t>
        <a:bodyPr/>
        <a:lstStyle/>
        <a:p>
          <a:endParaRPr lang="tr-TR" sz="1000" b="1">
            <a:latin typeface="Arial" panose="020B0604020202020204" pitchFamily="34" charset="0"/>
            <a:cs typeface="Arial" panose="020B0604020202020204" pitchFamily="34" charset="0"/>
          </a:endParaRPr>
        </a:p>
      </dgm:t>
    </dgm:pt>
    <dgm:pt modelId="{8A6A5376-6570-4CFA-B898-929DF1343BD8}" type="sibTrans" cxnId="{AC845BF7-8B44-4A9A-BC82-0AE0A00F6CBB}">
      <dgm:prSet/>
      <dgm:spPr/>
      <dgm:t>
        <a:bodyPr/>
        <a:lstStyle/>
        <a:p>
          <a:endParaRPr lang="tr-TR" sz="1000" b="1">
            <a:latin typeface="Arial" panose="020B0604020202020204" pitchFamily="34" charset="0"/>
            <a:cs typeface="Arial" panose="020B0604020202020204" pitchFamily="34" charset="0"/>
          </a:endParaRPr>
        </a:p>
      </dgm:t>
    </dgm:pt>
    <dgm:pt modelId="{F6B2940F-50E7-4DE4-985F-4F02448C1026}">
      <dgm:prSet phldrT="[Text]" custT="1"/>
      <dgm:spPr>
        <a:solidFill>
          <a:srgbClr val="FFC000"/>
        </a:solidFill>
        <a:ln>
          <a:solidFill>
            <a:srgbClr val="FFC000"/>
          </a:solidFill>
        </a:ln>
      </dgm:spPr>
      <dgm:t>
        <a:bodyPr/>
        <a:lstStyle/>
        <a:p>
          <a:r>
            <a:rPr lang="en-US" sz="1200" b="1" dirty="0">
              <a:solidFill>
                <a:schemeClr val="tx1"/>
              </a:solidFill>
              <a:latin typeface="Arial" panose="020B0604020202020204" pitchFamily="34" charset="0"/>
              <a:cs typeface="Arial" panose="020B0604020202020204" pitchFamily="34" charset="0"/>
            </a:rPr>
            <a:t>3</a:t>
          </a:r>
          <a:endParaRPr lang="tr-TR" sz="1200" b="1" dirty="0">
            <a:solidFill>
              <a:schemeClr val="tx1"/>
            </a:solidFill>
            <a:latin typeface="Arial" panose="020B0604020202020204" pitchFamily="34" charset="0"/>
            <a:cs typeface="Arial" panose="020B0604020202020204" pitchFamily="34" charset="0"/>
          </a:endParaRPr>
        </a:p>
      </dgm:t>
    </dgm:pt>
    <dgm:pt modelId="{311D8BEC-7798-4994-8D74-6BD8B6FB2E0B}" type="parTrans" cxnId="{0B59888D-E177-405F-928A-33D7177BA3F5}">
      <dgm:prSet/>
      <dgm:spPr/>
      <dgm:t>
        <a:bodyPr/>
        <a:lstStyle/>
        <a:p>
          <a:endParaRPr lang="tr-TR" sz="1000" b="1">
            <a:latin typeface="Arial" panose="020B0604020202020204" pitchFamily="34" charset="0"/>
            <a:cs typeface="Arial" panose="020B0604020202020204" pitchFamily="34" charset="0"/>
          </a:endParaRPr>
        </a:p>
      </dgm:t>
    </dgm:pt>
    <dgm:pt modelId="{F04A5307-20D9-4032-A673-EDC9F65371B3}" type="sibTrans" cxnId="{0B59888D-E177-405F-928A-33D7177BA3F5}">
      <dgm:prSet/>
      <dgm:spPr/>
      <dgm:t>
        <a:bodyPr/>
        <a:lstStyle/>
        <a:p>
          <a:endParaRPr lang="tr-TR" sz="1000" b="1">
            <a:latin typeface="Arial" panose="020B0604020202020204" pitchFamily="34" charset="0"/>
            <a:cs typeface="Arial" panose="020B0604020202020204" pitchFamily="34" charset="0"/>
          </a:endParaRPr>
        </a:p>
      </dgm:t>
    </dgm:pt>
    <dgm:pt modelId="{612C0E19-997A-4894-AABC-D831FCF475E6}">
      <dgm:prSet phldrT="[Text]" custT="1"/>
      <dgm:spPr>
        <a:solidFill>
          <a:srgbClr val="FFC000"/>
        </a:solidFill>
        <a:ln>
          <a:solidFill>
            <a:srgbClr val="FFC000"/>
          </a:solidFill>
        </a:ln>
      </dgm:spPr>
      <dgm:t>
        <a:bodyPr/>
        <a:lstStyle/>
        <a:p>
          <a:r>
            <a:rPr lang="en-US" sz="1200" b="1" dirty="0">
              <a:solidFill>
                <a:schemeClr val="tx1"/>
              </a:solidFill>
              <a:latin typeface="Arial" panose="020B0604020202020204" pitchFamily="34" charset="0"/>
              <a:cs typeface="Arial" panose="020B0604020202020204" pitchFamily="34" charset="0"/>
            </a:rPr>
            <a:t>5</a:t>
          </a:r>
          <a:endParaRPr lang="tr-TR" sz="1200" b="1" dirty="0">
            <a:solidFill>
              <a:schemeClr val="tx1"/>
            </a:solidFill>
            <a:latin typeface="Arial" panose="020B0604020202020204" pitchFamily="34" charset="0"/>
            <a:cs typeface="Arial" panose="020B0604020202020204" pitchFamily="34" charset="0"/>
          </a:endParaRPr>
        </a:p>
      </dgm:t>
    </dgm:pt>
    <dgm:pt modelId="{B69A6E17-8E46-4EEC-A1E5-C1693DE9E939}" type="parTrans" cxnId="{4FF7785A-5123-41A9-954B-4993A1D59703}">
      <dgm:prSet/>
      <dgm:spPr/>
      <dgm:t>
        <a:bodyPr/>
        <a:lstStyle/>
        <a:p>
          <a:endParaRPr lang="tr-TR" sz="1000" b="1">
            <a:latin typeface="Arial" panose="020B0604020202020204" pitchFamily="34" charset="0"/>
            <a:cs typeface="Arial" panose="020B0604020202020204" pitchFamily="34" charset="0"/>
          </a:endParaRPr>
        </a:p>
      </dgm:t>
    </dgm:pt>
    <dgm:pt modelId="{9040A991-48C9-4732-A707-49DB835B6763}" type="sibTrans" cxnId="{4FF7785A-5123-41A9-954B-4993A1D59703}">
      <dgm:prSet/>
      <dgm:spPr/>
      <dgm:t>
        <a:bodyPr/>
        <a:lstStyle/>
        <a:p>
          <a:endParaRPr lang="tr-TR" sz="1000" b="1">
            <a:latin typeface="Arial" panose="020B0604020202020204" pitchFamily="34" charset="0"/>
            <a:cs typeface="Arial" panose="020B0604020202020204" pitchFamily="34" charset="0"/>
          </a:endParaRPr>
        </a:p>
      </dgm:t>
    </dgm:pt>
    <dgm:pt modelId="{734DA466-57CF-40FA-A1F0-821AFB46F1BB}">
      <dgm:prSet phldrT="[Text]" custT="1"/>
      <dgm:spPr>
        <a:solidFill>
          <a:srgbClr val="FFC000"/>
        </a:solidFill>
        <a:ln>
          <a:solidFill>
            <a:srgbClr val="FFC000"/>
          </a:solidFill>
        </a:ln>
      </dgm:spPr>
      <dgm:t>
        <a:bodyPr/>
        <a:lstStyle/>
        <a:p>
          <a:r>
            <a:rPr lang="en-US" sz="1200" b="1" dirty="0">
              <a:solidFill>
                <a:schemeClr val="tx1"/>
              </a:solidFill>
              <a:latin typeface="Arial" panose="020B0604020202020204" pitchFamily="34" charset="0"/>
              <a:cs typeface="Arial" panose="020B0604020202020204" pitchFamily="34" charset="0"/>
            </a:rPr>
            <a:t>4</a:t>
          </a:r>
          <a:endParaRPr lang="tr-TR" sz="1200" b="1" dirty="0">
            <a:solidFill>
              <a:schemeClr val="tx1"/>
            </a:solidFill>
            <a:latin typeface="Arial" panose="020B0604020202020204" pitchFamily="34" charset="0"/>
            <a:cs typeface="Arial" panose="020B0604020202020204" pitchFamily="34" charset="0"/>
          </a:endParaRPr>
        </a:p>
      </dgm:t>
    </dgm:pt>
    <dgm:pt modelId="{E2CB054B-1500-47F1-86AF-6A864BFC8D56}" type="parTrans" cxnId="{CC65E7E6-AE55-4885-B3D0-2894E4177CE0}">
      <dgm:prSet/>
      <dgm:spPr/>
      <dgm:t>
        <a:bodyPr/>
        <a:lstStyle/>
        <a:p>
          <a:endParaRPr lang="tr-TR" sz="1000" b="1">
            <a:latin typeface="Arial" panose="020B0604020202020204" pitchFamily="34" charset="0"/>
            <a:cs typeface="Arial" panose="020B0604020202020204" pitchFamily="34" charset="0"/>
          </a:endParaRPr>
        </a:p>
      </dgm:t>
    </dgm:pt>
    <dgm:pt modelId="{2DEBF365-469B-45C2-93B3-DAAAC97A3266}" type="sibTrans" cxnId="{CC65E7E6-AE55-4885-B3D0-2894E4177CE0}">
      <dgm:prSet/>
      <dgm:spPr/>
      <dgm:t>
        <a:bodyPr/>
        <a:lstStyle/>
        <a:p>
          <a:endParaRPr lang="tr-TR" sz="1000" b="1">
            <a:latin typeface="Arial" panose="020B0604020202020204" pitchFamily="34" charset="0"/>
            <a:cs typeface="Arial" panose="020B0604020202020204" pitchFamily="34" charset="0"/>
          </a:endParaRPr>
        </a:p>
      </dgm:t>
    </dgm:pt>
    <dgm:pt modelId="{79E64CD8-BA2F-4D7B-99C6-61AFCA85FD45}">
      <dgm:prSet phldrT="[Text]" custT="1"/>
      <dgm:spPr>
        <a:solidFill>
          <a:schemeClr val="accent6">
            <a:lumMod val="40000"/>
            <a:lumOff val="60000"/>
            <a:alpha val="90000"/>
          </a:schemeClr>
        </a:solidFill>
        <a:ln>
          <a:solidFill>
            <a:srgbClr val="FFC000"/>
          </a:solidFill>
        </a:ln>
      </dgm:spPr>
      <dgm:t>
        <a:bodyPr/>
        <a:lstStyle/>
        <a:p>
          <a:r>
            <a:rPr lang="tr-TR" sz="1000" b="1" dirty="0">
              <a:latin typeface="Arial" panose="020B0604020202020204" pitchFamily="34" charset="0"/>
              <a:cs typeface="Arial" panose="020B0604020202020204" pitchFamily="34" charset="0"/>
            </a:rPr>
            <a:t>Tehlike Tanımlanması</a:t>
          </a:r>
        </a:p>
      </dgm:t>
    </dgm:pt>
    <dgm:pt modelId="{B193B0CA-F17D-4902-B0C4-89400A07533D}" type="parTrans" cxnId="{1C31E40C-0502-4489-B5A2-F45DDE57A133}">
      <dgm:prSet/>
      <dgm:spPr/>
      <dgm:t>
        <a:bodyPr/>
        <a:lstStyle/>
        <a:p>
          <a:endParaRPr lang="tr-TR" sz="1000" b="1">
            <a:latin typeface="Arial" panose="020B0604020202020204" pitchFamily="34" charset="0"/>
            <a:cs typeface="Arial" panose="020B0604020202020204" pitchFamily="34" charset="0"/>
          </a:endParaRPr>
        </a:p>
      </dgm:t>
    </dgm:pt>
    <dgm:pt modelId="{1EEA5F48-AD2C-439F-A889-B120425EA06D}" type="sibTrans" cxnId="{1C31E40C-0502-4489-B5A2-F45DDE57A133}">
      <dgm:prSet/>
      <dgm:spPr/>
      <dgm:t>
        <a:bodyPr/>
        <a:lstStyle/>
        <a:p>
          <a:endParaRPr lang="tr-TR" sz="1000" b="1">
            <a:latin typeface="Arial" panose="020B0604020202020204" pitchFamily="34" charset="0"/>
            <a:cs typeface="Arial" panose="020B0604020202020204" pitchFamily="34" charset="0"/>
          </a:endParaRPr>
        </a:p>
      </dgm:t>
    </dgm:pt>
    <dgm:pt modelId="{DC214A22-AE93-49E8-B0CE-42271960A6D6}">
      <dgm:prSet phldrT="[Text]" custT="1"/>
      <dgm:spPr>
        <a:solidFill>
          <a:schemeClr val="accent6">
            <a:lumMod val="40000"/>
            <a:lumOff val="60000"/>
            <a:alpha val="90000"/>
          </a:schemeClr>
        </a:solidFill>
        <a:ln>
          <a:solidFill>
            <a:srgbClr val="FFC000"/>
          </a:solidFill>
        </a:ln>
      </dgm:spPr>
      <dgm:t>
        <a:bodyPr/>
        <a:lstStyle/>
        <a:p>
          <a:r>
            <a:rPr lang="en-US" sz="1000" b="1" dirty="0">
              <a:latin typeface="Arial" panose="020B0604020202020204" pitchFamily="34" charset="0"/>
              <a:cs typeface="Arial" panose="020B0604020202020204" pitchFamily="34" charset="0"/>
            </a:rPr>
            <a:t>Risk </a:t>
          </a:r>
          <a:r>
            <a:rPr lang="tr-TR" sz="1000" b="1" dirty="0">
              <a:latin typeface="Arial" panose="020B0604020202020204" pitchFamily="34" charset="0"/>
              <a:cs typeface="Arial" panose="020B0604020202020204" pitchFamily="34" charset="0"/>
            </a:rPr>
            <a:t>Değerlendirmesi</a:t>
          </a:r>
        </a:p>
      </dgm:t>
    </dgm:pt>
    <dgm:pt modelId="{C3FD12AC-AE86-45D6-8F35-6BC59DB61EAB}" type="parTrans" cxnId="{CB84AF5E-1DEC-40F4-8B31-62860A034A1C}">
      <dgm:prSet/>
      <dgm:spPr/>
      <dgm:t>
        <a:bodyPr/>
        <a:lstStyle/>
        <a:p>
          <a:endParaRPr lang="tr-TR" sz="1000" b="1">
            <a:latin typeface="Arial" panose="020B0604020202020204" pitchFamily="34" charset="0"/>
            <a:cs typeface="Arial" panose="020B0604020202020204" pitchFamily="34" charset="0"/>
          </a:endParaRPr>
        </a:p>
      </dgm:t>
    </dgm:pt>
    <dgm:pt modelId="{8DAEB4FF-AA6A-4BF7-9BCD-F76952EF8155}" type="sibTrans" cxnId="{CB84AF5E-1DEC-40F4-8B31-62860A034A1C}">
      <dgm:prSet/>
      <dgm:spPr/>
      <dgm:t>
        <a:bodyPr/>
        <a:lstStyle/>
        <a:p>
          <a:endParaRPr lang="tr-TR" sz="1000" b="1">
            <a:latin typeface="Arial" panose="020B0604020202020204" pitchFamily="34" charset="0"/>
            <a:cs typeface="Arial" panose="020B0604020202020204" pitchFamily="34" charset="0"/>
          </a:endParaRPr>
        </a:p>
      </dgm:t>
    </dgm:pt>
    <dgm:pt modelId="{8DF43559-4B8C-418B-A56C-7024659E408A}">
      <dgm:prSet phldrT="[Text]" custT="1"/>
      <dgm:spPr>
        <a:solidFill>
          <a:schemeClr val="accent6">
            <a:lumMod val="40000"/>
            <a:lumOff val="60000"/>
            <a:alpha val="90000"/>
          </a:schemeClr>
        </a:solidFill>
        <a:ln>
          <a:solidFill>
            <a:srgbClr val="FFC000"/>
          </a:solidFill>
        </a:ln>
      </dgm:spPr>
      <dgm:t>
        <a:bodyPr/>
        <a:lstStyle/>
        <a:p>
          <a:r>
            <a:rPr lang="tr-TR" sz="1000" b="1" dirty="0">
              <a:latin typeface="Arial" panose="020B0604020202020204" pitchFamily="34" charset="0"/>
              <a:cs typeface="Arial" panose="020B0604020202020204" pitchFamily="34" charset="0"/>
            </a:rPr>
            <a:t>Risklerin Kontrol Edilmesi</a:t>
          </a:r>
        </a:p>
      </dgm:t>
    </dgm:pt>
    <dgm:pt modelId="{A767FD4A-179D-4C43-BD57-78882DF09671}" type="parTrans" cxnId="{A36B500A-C6B2-4FE0-A874-8AC70B85F664}">
      <dgm:prSet/>
      <dgm:spPr/>
      <dgm:t>
        <a:bodyPr/>
        <a:lstStyle/>
        <a:p>
          <a:endParaRPr lang="tr-TR" sz="1000" b="1">
            <a:latin typeface="Arial" panose="020B0604020202020204" pitchFamily="34" charset="0"/>
            <a:cs typeface="Arial" panose="020B0604020202020204" pitchFamily="34" charset="0"/>
          </a:endParaRPr>
        </a:p>
      </dgm:t>
    </dgm:pt>
    <dgm:pt modelId="{BF4D381C-64D7-40B1-BE33-13535969971F}" type="sibTrans" cxnId="{A36B500A-C6B2-4FE0-A874-8AC70B85F664}">
      <dgm:prSet/>
      <dgm:spPr/>
      <dgm:t>
        <a:bodyPr/>
        <a:lstStyle/>
        <a:p>
          <a:endParaRPr lang="tr-TR" sz="1000" b="1">
            <a:latin typeface="Arial" panose="020B0604020202020204" pitchFamily="34" charset="0"/>
            <a:cs typeface="Arial" panose="020B0604020202020204" pitchFamily="34" charset="0"/>
          </a:endParaRPr>
        </a:p>
      </dgm:t>
    </dgm:pt>
    <dgm:pt modelId="{54BF61B5-8F6B-4044-8540-7A3F29934661}">
      <dgm:prSet phldrT="[Text]" custT="1"/>
      <dgm:spPr>
        <a:solidFill>
          <a:schemeClr val="accent6">
            <a:lumMod val="40000"/>
            <a:lumOff val="60000"/>
            <a:alpha val="90000"/>
          </a:schemeClr>
        </a:solidFill>
        <a:ln>
          <a:solidFill>
            <a:srgbClr val="FFC000"/>
          </a:solidFill>
        </a:ln>
      </dgm:spPr>
      <dgm:t>
        <a:bodyPr/>
        <a:lstStyle/>
        <a:p>
          <a:r>
            <a:rPr lang="tr-TR" sz="1000" b="1" dirty="0">
              <a:latin typeface="Arial" panose="020B0604020202020204" pitchFamily="34" charset="0"/>
              <a:cs typeface="Arial" panose="020B0604020202020204" pitchFamily="34" charset="0"/>
            </a:rPr>
            <a:t>Ek Risk Kontrollerinin Uygulanması</a:t>
          </a:r>
        </a:p>
      </dgm:t>
    </dgm:pt>
    <dgm:pt modelId="{24AE3C96-2130-4757-8D92-BF97D51D7381}" type="parTrans" cxnId="{F577C809-EE59-4AB4-A3B8-89832EEE21E8}">
      <dgm:prSet/>
      <dgm:spPr/>
      <dgm:t>
        <a:bodyPr/>
        <a:lstStyle/>
        <a:p>
          <a:endParaRPr lang="tr-TR" sz="1000" b="1">
            <a:latin typeface="Arial" panose="020B0604020202020204" pitchFamily="34" charset="0"/>
            <a:cs typeface="Arial" panose="020B0604020202020204" pitchFamily="34" charset="0"/>
          </a:endParaRPr>
        </a:p>
      </dgm:t>
    </dgm:pt>
    <dgm:pt modelId="{FE45977A-0D07-42B9-9B22-DFA89DD49E49}" type="sibTrans" cxnId="{F577C809-EE59-4AB4-A3B8-89832EEE21E8}">
      <dgm:prSet/>
      <dgm:spPr/>
      <dgm:t>
        <a:bodyPr/>
        <a:lstStyle/>
        <a:p>
          <a:endParaRPr lang="tr-TR" sz="1000" b="1">
            <a:latin typeface="Arial" panose="020B0604020202020204" pitchFamily="34" charset="0"/>
            <a:cs typeface="Arial" panose="020B0604020202020204" pitchFamily="34" charset="0"/>
          </a:endParaRPr>
        </a:p>
      </dgm:t>
    </dgm:pt>
    <dgm:pt modelId="{DDD5781B-1CF9-4C97-B3F4-10240B0478A7}">
      <dgm:prSet phldrT="[Text]" custT="1"/>
      <dgm:spPr>
        <a:solidFill>
          <a:schemeClr val="accent6">
            <a:lumMod val="40000"/>
            <a:lumOff val="60000"/>
            <a:alpha val="90000"/>
          </a:schemeClr>
        </a:solidFill>
        <a:ln>
          <a:solidFill>
            <a:srgbClr val="FFC000"/>
          </a:solidFill>
        </a:ln>
      </dgm:spPr>
      <dgm:t>
        <a:bodyPr/>
        <a:lstStyle/>
        <a:p>
          <a:r>
            <a:rPr lang="tr-TR" sz="1000" b="1" dirty="0">
              <a:latin typeface="Arial" panose="020B0604020202020204" pitchFamily="34" charset="0"/>
              <a:cs typeface="Arial" panose="020B0604020202020204" pitchFamily="34" charset="0"/>
            </a:rPr>
            <a:t>İzleme ve İnceleme</a:t>
          </a:r>
        </a:p>
      </dgm:t>
    </dgm:pt>
    <dgm:pt modelId="{484B1AD6-AEFA-4E9E-B9E6-B3538673DDAE}" type="parTrans" cxnId="{D976EAA8-8EB8-4AE4-8BD6-4A0267D9429F}">
      <dgm:prSet/>
      <dgm:spPr/>
      <dgm:t>
        <a:bodyPr/>
        <a:lstStyle/>
        <a:p>
          <a:endParaRPr lang="tr-TR" sz="1000" b="1">
            <a:latin typeface="Arial" panose="020B0604020202020204" pitchFamily="34" charset="0"/>
            <a:cs typeface="Arial" panose="020B0604020202020204" pitchFamily="34" charset="0"/>
          </a:endParaRPr>
        </a:p>
      </dgm:t>
    </dgm:pt>
    <dgm:pt modelId="{355DF0A4-FB97-49C9-93F5-52D92C9220E9}" type="sibTrans" cxnId="{D976EAA8-8EB8-4AE4-8BD6-4A0267D9429F}">
      <dgm:prSet/>
      <dgm:spPr/>
      <dgm:t>
        <a:bodyPr/>
        <a:lstStyle/>
        <a:p>
          <a:endParaRPr lang="tr-TR" sz="1000" b="1">
            <a:latin typeface="Arial" panose="020B0604020202020204" pitchFamily="34" charset="0"/>
            <a:cs typeface="Arial" panose="020B0604020202020204" pitchFamily="34" charset="0"/>
          </a:endParaRPr>
        </a:p>
      </dgm:t>
    </dgm:pt>
    <dgm:pt modelId="{D3CFDF61-E172-42E6-B1F0-6D08C5F9741D}" type="pres">
      <dgm:prSet presAssocID="{8FFDA455-0D4A-46E8-860F-5ACD5ADF0ACD}" presName="linearFlow" presStyleCnt="0">
        <dgm:presLayoutVars>
          <dgm:dir/>
          <dgm:animLvl val="lvl"/>
          <dgm:resizeHandles val="exact"/>
        </dgm:presLayoutVars>
      </dgm:prSet>
      <dgm:spPr/>
    </dgm:pt>
    <dgm:pt modelId="{05E69661-5275-47EF-8A5C-A0D0CACB0C21}" type="pres">
      <dgm:prSet presAssocID="{570717D8-0496-4A7B-9260-DE80297AEA69}" presName="composite" presStyleCnt="0"/>
      <dgm:spPr/>
    </dgm:pt>
    <dgm:pt modelId="{587F516E-F4B3-4882-A50F-94E127C2D41A}" type="pres">
      <dgm:prSet presAssocID="{570717D8-0496-4A7B-9260-DE80297AEA69}" presName="parentText" presStyleLbl="alignNode1" presStyleIdx="0" presStyleCnt="5">
        <dgm:presLayoutVars>
          <dgm:chMax val="1"/>
          <dgm:bulletEnabled val="1"/>
        </dgm:presLayoutVars>
      </dgm:prSet>
      <dgm:spPr/>
    </dgm:pt>
    <dgm:pt modelId="{561C9C69-6368-405E-B591-CD5AAAD8EAE7}" type="pres">
      <dgm:prSet presAssocID="{570717D8-0496-4A7B-9260-DE80297AEA69}" presName="descendantText" presStyleLbl="alignAcc1" presStyleIdx="0" presStyleCnt="5">
        <dgm:presLayoutVars>
          <dgm:bulletEnabled val="1"/>
        </dgm:presLayoutVars>
      </dgm:prSet>
      <dgm:spPr/>
    </dgm:pt>
    <dgm:pt modelId="{DD3E94D2-ADB7-4F4E-9B54-D02F248021D3}" type="pres">
      <dgm:prSet presAssocID="{456AC7B5-54F8-42CF-9592-137EA882F0B3}" presName="sp" presStyleCnt="0"/>
      <dgm:spPr/>
    </dgm:pt>
    <dgm:pt modelId="{224476A0-6229-486A-9DBD-0213DD2BAEF2}" type="pres">
      <dgm:prSet presAssocID="{78818CB4-5023-4EBD-B3EC-1203093AB8B9}" presName="composite" presStyleCnt="0"/>
      <dgm:spPr/>
    </dgm:pt>
    <dgm:pt modelId="{A7A602C0-96AB-4577-A920-BB1F0578D131}" type="pres">
      <dgm:prSet presAssocID="{78818CB4-5023-4EBD-B3EC-1203093AB8B9}" presName="parentText" presStyleLbl="alignNode1" presStyleIdx="1" presStyleCnt="5">
        <dgm:presLayoutVars>
          <dgm:chMax val="1"/>
          <dgm:bulletEnabled val="1"/>
        </dgm:presLayoutVars>
      </dgm:prSet>
      <dgm:spPr/>
    </dgm:pt>
    <dgm:pt modelId="{B75DC3FF-CE94-4418-9578-2B1EBC016C31}" type="pres">
      <dgm:prSet presAssocID="{78818CB4-5023-4EBD-B3EC-1203093AB8B9}" presName="descendantText" presStyleLbl="alignAcc1" presStyleIdx="1" presStyleCnt="5">
        <dgm:presLayoutVars>
          <dgm:bulletEnabled val="1"/>
        </dgm:presLayoutVars>
      </dgm:prSet>
      <dgm:spPr/>
    </dgm:pt>
    <dgm:pt modelId="{7A962F0B-FF88-4993-A294-71E94D642FA0}" type="pres">
      <dgm:prSet presAssocID="{8A6A5376-6570-4CFA-B898-929DF1343BD8}" presName="sp" presStyleCnt="0"/>
      <dgm:spPr/>
    </dgm:pt>
    <dgm:pt modelId="{90C7F507-D037-4C8D-9F98-76184BA5D241}" type="pres">
      <dgm:prSet presAssocID="{F6B2940F-50E7-4DE4-985F-4F02448C1026}" presName="composite" presStyleCnt="0"/>
      <dgm:spPr/>
    </dgm:pt>
    <dgm:pt modelId="{5B76229A-31CD-4084-91A6-2B726BA738EC}" type="pres">
      <dgm:prSet presAssocID="{F6B2940F-50E7-4DE4-985F-4F02448C1026}" presName="parentText" presStyleLbl="alignNode1" presStyleIdx="2" presStyleCnt="5">
        <dgm:presLayoutVars>
          <dgm:chMax val="1"/>
          <dgm:bulletEnabled val="1"/>
        </dgm:presLayoutVars>
      </dgm:prSet>
      <dgm:spPr/>
    </dgm:pt>
    <dgm:pt modelId="{FCC4FD2B-2F98-48CC-8DD5-81ADDB58EEC4}" type="pres">
      <dgm:prSet presAssocID="{F6B2940F-50E7-4DE4-985F-4F02448C1026}" presName="descendantText" presStyleLbl="alignAcc1" presStyleIdx="2" presStyleCnt="5">
        <dgm:presLayoutVars>
          <dgm:bulletEnabled val="1"/>
        </dgm:presLayoutVars>
      </dgm:prSet>
      <dgm:spPr/>
    </dgm:pt>
    <dgm:pt modelId="{25747342-C05C-4BAB-AF3A-E6ADACEA63E0}" type="pres">
      <dgm:prSet presAssocID="{F04A5307-20D9-4032-A673-EDC9F65371B3}" presName="sp" presStyleCnt="0"/>
      <dgm:spPr/>
    </dgm:pt>
    <dgm:pt modelId="{8E18C046-17FE-42A2-9E34-84A4CF2883BA}" type="pres">
      <dgm:prSet presAssocID="{734DA466-57CF-40FA-A1F0-821AFB46F1BB}" presName="composite" presStyleCnt="0"/>
      <dgm:spPr/>
    </dgm:pt>
    <dgm:pt modelId="{6398A85A-FD2A-4A71-8248-EF3B503FA28D}" type="pres">
      <dgm:prSet presAssocID="{734DA466-57CF-40FA-A1F0-821AFB46F1BB}" presName="parentText" presStyleLbl="alignNode1" presStyleIdx="3" presStyleCnt="5">
        <dgm:presLayoutVars>
          <dgm:chMax val="1"/>
          <dgm:bulletEnabled val="1"/>
        </dgm:presLayoutVars>
      </dgm:prSet>
      <dgm:spPr/>
    </dgm:pt>
    <dgm:pt modelId="{D7BD4A3B-5A25-45A8-8FC0-E71C68288D4C}" type="pres">
      <dgm:prSet presAssocID="{734DA466-57CF-40FA-A1F0-821AFB46F1BB}" presName="descendantText" presStyleLbl="alignAcc1" presStyleIdx="3" presStyleCnt="5">
        <dgm:presLayoutVars>
          <dgm:bulletEnabled val="1"/>
        </dgm:presLayoutVars>
      </dgm:prSet>
      <dgm:spPr/>
    </dgm:pt>
    <dgm:pt modelId="{B8A3F239-C11D-4604-921A-DB7A449D7C65}" type="pres">
      <dgm:prSet presAssocID="{2DEBF365-469B-45C2-93B3-DAAAC97A3266}" presName="sp" presStyleCnt="0"/>
      <dgm:spPr/>
    </dgm:pt>
    <dgm:pt modelId="{166CD51D-61C3-4F0C-B404-B83E917C6C3D}" type="pres">
      <dgm:prSet presAssocID="{612C0E19-997A-4894-AABC-D831FCF475E6}" presName="composite" presStyleCnt="0"/>
      <dgm:spPr/>
    </dgm:pt>
    <dgm:pt modelId="{7714255B-89DB-459A-89AB-0A1EBADB2712}" type="pres">
      <dgm:prSet presAssocID="{612C0E19-997A-4894-AABC-D831FCF475E6}" presName="parentText" presStyleLbl="alignNode1" presStyleIdx="4" presStyleCnt="5">
        <dgm:presLayoutVars>
          <dgm:chMax val="1"/>
          <dgm:bulletEnabled val="1"/>
        </dgm:presLayoutVars>
      </dgm:prSet>
      <dgm:spPr/>
    </dgm:pt>
    <dgm:pt modelId="{44E5CF81-E791-4FAD-80BF-A9AEFD6FD4F9}" type="pres">
      <dgm:prSet presAssocID="{612C0E19-997A-4894-AABC-D831FCF475E6}" presName="descendantText" presStyleLbl="alignAcc1" presStyleIdx="4" presStyleCnt="5">
        <dgm:presLayoutVars>
          <dgm:bulletEnabled val="1"/>
        </dgm:presLayoutVars>
      </dgm:prSet>
      <dgm:spPr/>
    </dgm:pt>
  </dgm:ptLst>
  <dgm:cxnLst>
    <dgm:cxn modelId="{F577C809-EE59-4AB4-A3B8-89832EEE21E8}" srcId="{734DA466-57CF-40FA-A1F0-821AFB46F1BB}" destId="{54BF61B5-8F6B-4044-8540-7A3F29934661}" srcOrd="0" destOrd="0" parTransId="{24AE3C96-2130-4757-8D92-BF97D51D7381}" sibTransId="{FE45977A-0D07-42B9-9B22-DFA89DD49E49}"/>
    <dgm:cxn modelId="{A36B500A-C6B2-4FE0-A874-8AC70B85F664}" srcId="{F6B2940F-50E7-4DE4-985F-4F02448C1026}" destId="{8DF43559-4B8C-418B-A56C-7024659E408A}" srcOrd="0" destOrd="0" parTransId="{A767FD4A-179D-4C43-BD57-78882DF09671}" sibTransId="{BF4D381C-64D7-40B1-BE33-13535969971F}"/>
    <dgm:cxn modelId="{1C31E40C-0502-4489-B5A2-F45DDE57A133}" srcId="{570717D8-0496-4A7B-9260-DE80297AEA69}" destId="{79E64CD8-BA2F-4D7B-99C6-61AFCA85FD45}" srcOrd="0" destOrd="0" parTransId="{B193B0CA-F17D-4902-B0C4-89400A07533D}" sibTransId="{1EEA5F48-AD2C-439F-A889-B120425EA06D}"/>
    <dgm:cxn modelId="{CCF5460E-D3CF-4128-9430-2B38756F488F}" type="presOf" srcId="{570717D8-0496-4A7B-9260-DE80297AEA69}" destId="{587F516E-F4B3-4882-A50F-94E127C2D41A}" srcOrd="0" destOrd="0" presId="urn:microsoft.com/office/officeart/2005/8/layout/chevron2"/>
    <dgm:cxn modelId="{21DF2A19-DA9A-478B-A23E-78C034C620EE}" type="presOf" srcId="{54BF61B5-8F6B-4044-8540-7A3F29934661}" destId="{D7BD4A3B-5A25-45A8-8FC0-E71C68288D4C}" srcOrd="0" destOrd="0" presId="urn:microsoft.com/office/officeart/2005/8/layout/chevron2"/>
    <dgm:cxn modelId="{64A18D27-1458-49D8-999B-EB3E82561F12}" type="presOf" srcId="{612C0E19-997A-4894-AABC-D831FCF475E6}" destId="{7714255B-89DB-459A-89AB-0A1EBADB2712}" srcOrd="0" destOrd="0" presId="urn:microsoft.com/office/officeart/2005/8/layout/chevron2"/>
    <dgm:cxn modelId="{92C94A36-5E1F-447F-8022-ECCF649528AC}" type="presOf" srcId="{DDD5781B-1CF9-4C97-B3F4-10240B0478A7}" destId="{44E5CF81-E791-4FAD-80BF-A9AEFD6FD4F9}" srcOrd="0" destOrd="0" presId="urn:microsoft.com/office/officeart/2005/8/layout/chevron2"/>
    <dgm:cxn modelId="{CB84AF5E-1DEC-40F4-8B31-62860A034A1C}" srcId="{78818CB4-5023-4EBD-B3EC-1203093AB8B9}" destId="{DC214A22-AE93-49E8-B0CE-42271960A6D6}" srcOrd="0" destOrd="0" parTransId="{C3FD12AC-AE86-45D6-8F35-6BC59DB61EAB}" sibTransId="{8DAEB4FF-AA6A-4BF7-9BCD-F76952EF8155}"/>
    <dgm:cxn modelId="{E369B34D-4453-45F7-99B2-D40E82023992}" type="presOf" srcId="{8FFDA455-0D4A-46E8-860F-5ACD5ADF0ACD}" destId="{D3CFDF61-E172-42E6-B1F0-6D08C5F9741D}" srcOrd="0" destOrd="0" presId="urn:microsoft.com/office/officeart/2005/8/layout/chevron2"/>
    <dgm:cxn modelId="{4FF7785A-5123-41A9-954B-4993A1D59703}" srcId="{8FFDA455-0D4A-46E8-860F-5ACD5ADF0ACD}" destId="{612C0E19-997A-4894-AABC-D831FCF475E6}" srcOrd="4" destOrd="0" parTransId="{B69A6E17-8E46-4EEC-A1E5-C1693DE9E939}" sibTransId="{9040A991-48C9-4732-A707-49DB835B6763}"/>
    <dgm:cxn modelId="{0B59888D-E177-405F-928A-33D7177BA3F5}" srcId="{8FFDA455-0D4A-46E8-860F-5ACD5ADF0ACD}" destId="{F6B2940F-50E7-4DE4-985F-4F02448C1026}" srcOrd="2" destOrd="0" parTransId="{311D8BEC-7798-4994-8D74-6BD8B6FB2E0B}" sibTransId="{F04A5307-20D9-4032-A673-EDC9F65371B3}"/>
    <dgm:cxn modelId="{8AA43F98-1CC3-46E0-AC8F-F42AE9A4C6E9}" type="presOf" srcId="{78818CB4-5023-4EBD-B3EC-1203093AB8B9}" destId="{A7A602C0-96AB-4577-A920-BB1F0578D131}" srcOrd="0" destOrd="0" presId="urn:microsoft.com/office/officeart/2005/8/layout/chevron2"/>
    <dgm:cxn modelId="{3B8461A6-BD8C-49CA-B091-042EB89BC929}" srcId="{8FFDA455-0D4A-46E8-860F-5ACD5ADF0ACD}" destId="{570717D8-0496-4A7B-9260-DE80297AEA69}" srcOrd="0" destOrd="0" parTransId="{348979CD-DCAB-4BF6-83BC-753B440DE5E9}" sibTransId="{456AC7B5-54F8-42CF-9592-137EA882F0B3}"/>
    <dgm:cxn modelId="{2B04CAA8-187F-44E9-B4E4-79E3CE241616}" type="presOf" srcId="{F6B2940F-50E7-4DE4-985F-4F02448C1026}" destId="{5B76229A-31CD-4084-91A6-2B726BA738EC}" srcOrd="0" destOrd="0" presId="urn:microsoft.com/office/officeart/2005/8/layout/chevron2"/>
    <dgm:cxn modelId="{D976EAA8-8EB8-4AE4-8BD6-4A0267D9429F}" srcId="{612C0E19-997A-4894-AABC-D831FCF475E6}" destId="{DDD5781B-1CF9-4C97-B3F4-10240B0478A7}" srcOrd="0" destOrd="0" parTransId="{484B1AD6-AEFA-4E9E-B9E6-B3538673DDAE}" sibTransId="{355DF0A4-FB97-49C9-93F5-52D92C9220E9}"/>
    <dgm:cxn modelId="{0FE7DEAE-3EA7-4AC1-8FCC-AE74DA1C5721}" type="presOf" srcId="{734DA466-57CF-40FA-A1F0-821AFB46F1BB}" destId="{6398A85A-FD2A-4A71-8248-EF3B503FA28D}" srcOrd="0" destOrd="0" presId="urn:microsoft.com/office/officeart/2005/8/layout/chevron2"/>
    <dgm:cxn modelId="{8100F2B2-18A1-4465-90C8-49833CF4C191}" type="presOf" srcId="{79E64CD8-BA2F-4D7B-99C6-61AFCA85FD45}" destId="{561C9C69-6368-405E-B591-CD5AAAD8EAE7}" srcOrd="0" destOrd="0" presId="urn:microsoft.com/office/officeart/2005/8/layout/chevron2"/>
    <dgm:cxn modelId="{C91295CC-2DF6-4D65-8A5F-C033B65D44D0}" type="presOf" srcId="{8DF43559-4B8C-418B-A56C-7024659E408A}" destId="{FCC4FD2B-2F98-48CC-8DD5-81ADDB58EEC4}" srcOrd="0" destOrd="0" presId="urn:microsoft.com/office/officeart/2005/8/layout/chevron2"/>
    <dgm:cxn modelId="{CC65E7E6-AE55-4885-B3D0-2894E4177CE0}" srcId="{8FFDA455-0D4A-46E8-860F-5ACD5ADF0ACD}" destId="{734DA466-57CF-40FA-A1F0-821AFB46F1BB}" srcOrd="3" destOrd="0" parTransId="{E2CB054B-1500-47F1-86AF-6A864BFC8D56}" sibTransId="{2DEBF365-469B-45C2-93B3-DAAAC97A3266}"/>
    <dgm:cxn modelId="{4AB965EE-DE0D-4415-BD58-E412FE0F0E17}" type="presOf" srcId="{DC214A22-AE93-49E8-B0CE-42271960A6D6}" destId="{B75DC3FF-CE94-4418-9578-2B1EBC016C31}" srcOrd="0" destOrd="0" presId="urn:microsoft.com/office/officeart/2005/8/layout/chevron2"/>
    <dgm:cxn modelId="{AC845BF7-8B44-4A9A-BC82-0AE0A00F6CBB}" srcId="{8FFDA455-0D4A-46E8-860F-5ACD5ADF0ACD}" destId="{78818CB4-5023-4EBD-B3EC-1203093AB8B9}" srcOrd="1" destOrd="0" parTransId="{DEA72AEB-E4FD-49D5-84CD-861C756AA72F}" sibTransId="{8A6A5376-6570-4CFA-B898-929DF1343BD8}"/>
    <dgm:cxn modelId="{82A12CA1-4C96-4FE9-BB3B-40EFA4149A53}" type="presParOf" srcId="{D3CFDF61-E172-42E6-B1F0-6D08C5F9741D}" destId="{05E69661-5275-47EF-8A5C-A0D0CACB0C21}" srcOrd="0" destOrd="0" presId="urn:microsoft.com/office/officeart/2005/8/layout/chevron2"/>
    <dgm:cxn modelId="{BB85AB72-8BC8-4B62-A63D-623954788EC0}" type="presParOf" srcId="{05E69661-5275-47EF-8A5C-A0D0CACB0C21}" destId="{587F516E-F4B3-4882-A50F-94E127C2D41A}" srcOrd="0" destOrd="0" presId="urn:microsoft.com/office/officeart/2005/8/layout/chevron2"/>
    <dgm:cxn modelId="{E3E52E67-5435-43A4-8DEC-3AD2B992D8F0}" type="presParOf" srcId="{05E69661-5275-47EF-8A5C-A0D0CACB0C21}" destId="{561C9C69-6368-405E-B591-CD5AAAD8EAE7}" srcOrd="1" destOrd="0" presId="urn:microsoft.com/office/officeart/2005/8/layout/chevron2"/>
    <dgm:cxn modelId="{2360523C-8BB2-4D91-B547-851784BBD498}" type="presParOf" srcId="{D3CFDF61-E172-42E6-B1F0-6D08C5F9741D}" destId="{DD3E94D2-ADB7-4F4E-9B54-D02F248021D3}" srcOrd="1" destOrd="0" presId="urn:microsoft.com/office/officeart/2005/8/layout/chevron2"/>
    <dgm:cxn modelId="{35A44EFF-0658-436D-9FE5-228F19E7C688}" type="presParOf" srcId="{D3CFDF61-E172-42E6-B1F0-6D08C5F9741D}" destId="{224476A0-6229-486A-9DBD-0213DD2BAEF2}" srcOrd="2" destOrd="0" presId="urn:microsoft.com/office/officeart/2005/8/layout/chevron2"/>
    <dgm:cxn modelId="{67EB9802-1747-4B13-B374-996FE99DAEBE}" type="presParOf" srcId="{224476A0-6229-486A-9DBD-0213DD2BAEF2}" destId="{A7A602C0-96AB-4577-A920-BB1F0578D131}" srcOrd="0" destOrd="0" presId="urn:microsoft.com/office/officeart/2005/8/layout/chevron2"/>
    <dgm:cxn modelId="{500A7698-02E1-457F-886E-BC726B6C4597}" type="presParOf" srcId="{224476A0-6229-486A-9DBD-0213DD2BAEF2}" destId="{B75DC3FF-CE94-4418-9578-2B1EBC016C31}" srcOrd="1" destOrd="0" presId="urn:microsoft.com/office/officeart/2005/8/layout/chevron2"/>
    <dgm:cxn modelId="{03518F56-32EA-4D9C-A470-2817EE0329C5}" type="presParOf" srcId="{D3CFDF61-E172-42E6-B1F0-6D08C5F9741D}" destId="{7A962F0B-FF88-4993-A294-71E94D642FA0}" srcOrd="3" destOrd="0" presId="urn:microsoft.com/office/officeart/2005/8/layout/chevron2"/>
    <dgm:cxn modelId="{74A12BB3-EA2C-438B-A06F-62428B0C94CC}" type="presParOf" srcId="{D3CFDF61-E172-42E6-B1F0-6D08C5F9741D}" destId="{90C7F507-D037-4C8D-9F98-76184BA5D241}" srcOrd="4" destOrd="0" presId="urn:microsoft.com/office/officeart/2005/8/layout/chevron2"/>
    <dgm:cxn modelId="{2D091F4F-3288-41F4-98BE-1D29A4FC0E62}" type="presParOf" srcId="{90C7F507-D037-4C8D-9F98-76184BA5D241}" destId="{5B76229A-31CD-4084-91A6-2B726BA738EC}" srcOrd="0" destOrd="0" presId="urn:microsoft.com/office/officeart/2005/8/layout/chevron2"/>
    <dgm:cxn modelId="{10F45A0E-6775-4ED4-806B-CF46B0575B98}" type="presParOf" srcId="{90C7F507-D037-4C8D-9F98-76184BA5D241}" destId="{FCC4FD2B-2F98-48CC-8DD5-81ADDB58EEC4}" srcOrd="1" destOrd="0" presId="urn:microsoft.com/office/officeart/2005/8/layout/chevron2"/>
    <dgm:cxn modelId="{878DFC54-9140-4EA4-AEF9-606E2AA1A313}" type="presParOf" srcId="{D3CFDF61-E172-42E6-B1F0-6D08C5F9741D}" destId="{25747342-C05C-4BAB-AF3A-E6ADACEA63E0}" srcOrd="5" destOrd="0" presId="urn:microsoft.com/office/officeart/2005/8/layout/chevron2"/>
    <dgm:cxn modelId="{0BFE1403-3C4F-4B89-9FA5-3A3EFC50031A}" type="presParOf" srcId="{D3CFDF61-E172-42E6-B1F0-6D08C5F9741D}" destId="{8E18C046-17FE-42A2-9E34-84A4CF2883BA}" srcOrd="6" destOrd="0" presId="urn:microsoft.com/office/officeart/2005/8/layout/chevron2"/>
    <dgm:cxn modelId="{77C6C365-814A-4E44-A368-695E807A1048}" type="presParOf" srcId="{8E18C046-17FE-42A2-9E34-84A4CF2883BA}" destId="{6398A85A-FD2A-4A71-8248-EF3B503FA28D}" srcOrd="0" destOrd="0" presId="urn:microsoft.com/office/officeart/2005/8/layout/chevron2"/>
    <dgm:cxn modelId="{87170534-8A72-469A-81AE-405F25741401}" type="presParOf" srcId="{8E18C046-17FE-42A2-9E34-84A4CF2883BA}" destId="{D7BD4A3B-5A25-45A8-8FC0-E71C68288D4C}" srcOrd="1" destOrd="0" presId="urn:microsoft.com/office/officeart/2005/8/layout/chevron2"/>
    <dgm:cxn modelId="{FAB2C273-D273-4280-8761-66D6D2257DC8}" type="presParOf" srcId="{D3CFDF61-E172-42E6-B1F0-6D08C5F9741D}" destId="{B8A3F239-C11D-4604-921A-DB7A449D7C65}" srcOrd="7" destOrd="0" presId="urn:microsoft.com/office/officeart/2005/8/layout/chevron2"/>
    <dgm:cxn modelId="{5183BBF8-85E8-4D54-A3E4-7D78E9D66DF7}" type="presParOf" srcId="{D3CFDF61-E172-42E6-B1F0-6D08C5F9741D}" destId="{166CD51D-61C3-4F0C-B404-B83E917C6C3D}" srcOrd="8" destOrd="0" presId="urn:microsoft.com/office/officeart/2005/8/layout/chevron2"/>
    <dgm:cxn modelId="{03DCA7E8-0682-40DC-9E59-E36168E10634}" type="presParOf" srcId="{166CD51D-61C3-4F0C-B404-B83E917C6C3D}" destId="{7714255B-89DB-459A-89AB-0A1EBADB2712}" srcOrd="0" destOrd="0" presId="urn:microsoft.com/office/officeart/2005/8/layout/chevron2"/>
    <dgm:cxn modelId="{619DE83C-A7FD-46AC-8B27-2A522FD6DF8B}" type="presParOf" srcId="{166CD51D-61C3-4F0C-B404-B83E917C6C3D}" destId="{44E5CF81-E791-4FAD-80BF-A9AEFD6FD4F9}" srcOrd="1" destOrd="0" presId="urn:microsoft.com/office/officeart/2005/8/layout/chevron2"/>
  </dgm:cxnLst>
  <dgm:bg>
    <a:noFill/>
  </dgm:bg>
  <dgm:whole>
    <a:ln>
      <a:noFill/>
    </a:ln>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B6D95A-5D45-4FAF-8FAD-C63C9C5F24BA}">
      <dsp:nvSpPr>
        <dsp:cNvPr id="0" name=""/>
        <dsp:cNvSpPr/>
      </dsp:nvSpPr>
      <dsp:spPr>
        <a:xfrm>
          <a:off x="2701" y="1032267"/>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Sanica Isı Sanayi A.Ş.</a:t>
          </a:r>
        </a:p>
      </dsp:txBody>
      <dsp:txXfrm>
        <a:off x="23824" y="1053390"/>
        <a:ext cx="1400121" cy="678937"/>
      </dsp:txXfrm>
    </dsp:sp>
    <dsp:sp modelId="{C10B70C9-07DF-4AD1-895A-B0394AA5E6B5}">
      <dsp:nvSpPr>
        <dsp:cNvPr id="0" name=""/>
        <dsp:cNvSpPr/>
      </dsp:nvSpPr>
      <dsp:spPr>
        <a:xfrm rot="18770822">
          <a:off x="1309343" y="1061568"/>
          <a:ext cx="848397" cy="40561"/>
        </a:xfrm>
        <a:custGeom>
          <a:avLst/>
          <a:gdLst/>
          <a:ahLst/>
          <a:cxnLst/>
          <a:rect l="0" t="0" r="0" b="0"/>
          <a:pathLst>
            <a:path>
              <a:moveTo>
                <a:pt x="0" y="20280"/>
              </a:moveTo>
              <a:lnTo>
                <a:pt x="848397" y="20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712332" y="1060639"/>
        <a:ext cx="42419" cy="42419"/>
      </dsp:txXfrm>
    </dsp:sp>
    <dsp:sp modelId="{852FC708-57A8-4F5A-BC7E-A1338EB77E66}">
      <dsp:nvSpPr>
        <dsp:cNvPr id="0" name=""/>
        <dsp:cNvSpPr/>
      </dsp:nvSpPr>
      <dsp:spPr>
        <a:xfrm>
          <a:off x="2022016" y="410246"/>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Isıtma Grubu</a:t>
          </a:r>
        </a:p>
      </dsp:txBody>
      <dsp:txXfrm>
        <a:off x="2043139" y="431369"/>
        <a:ext cx="1400121" cy="678937"/>
      </dsp:txXfrm>
    </dsp:sp>
    <dsp:sp modelId="{E17F8B3A-7B87-4CFA-A2C9-48EB5E211C2A}">
      <dsp:nvSpPr>
        <dsp:cNvPr id="0" name=""/>
        <dsp:cNvSpPr/>
      </dsp:nvSpPr>
      <dsp:spPr>
        <a:xfrm>
          <a:off x="3464383" y="750557"/>
          <a:ext cx="576947" cy="40561"/>
        </a:xfrm>
        <a:custGeom>
          <a:avLst/>
          <a:gdLst/>
          <a:ahLst/>
          <a:cxnLst/>
          <a:rect l="0" t="0" r="0" b="0"/>
          <a:pathLst>
            <a:path>
              <a:moveTo>
                <a:pt x="0" y="20280"/>
              </a:moveTo>
              <a:lnTo>
                <a:pt x="576947"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3738433" y="756414"/>
        <a:ext cx="28847" cy="28847"/>
      </dsp:txXfrm>
    </dsp:sp>
    <dsp:sp modelId="{B2A0EF4C-505D-4099-92B1-1C0CEE3E975B}">
      <dsp:nvSpPr>
        <dsp:cNvPr id="0" name=""/>
        <dsp:cNvSpPr/>
      </dsp:nvSpPr>
      <dsp:spPr>
        <a:xfrm>
          <a:off x="4041330" y="410246"/>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Akhisar Isı Grubu Üretim Tesisleri</a:t>
          </a:r>
        </a:p>
      </dsp:txBody>
      <dsp:txXfrm>
        <a:off x="4062453" y="431369"/>
        <a:ext cx="1400121" cy="678937"/>
      </dsp:txXfrm>
    </dsp:sp>
    <dsp:sp modelId="{E0FBD198-D50A-4B75-820B-36813BF9E3FE}">
      <dsp:nvSpPr>
        <dsp:cNvPr id="0" name=""/>
        <dsp:cNvSpPr/>
      </dsp:nvSpPr>
      <dsp:spPr>
        <a:xfrm rot="2829178">
          <a:off x="1309343" y="1683589"/>
          <a:ext cx="848397" cy="40561"/>
        </a:xfrm>
        <a:custGeom>
          <a:avLst/>
          <a:gdLst/>
          <a:ahLst/>
          <a:cxnLst/>
          <a:rect l="0" t="0" r="0" b="0"/>
          <a:pathLst>
            <a:path>
              <a:moveTo>
                <a:pt x="0" y="20280"/>
              </a:moveTo>
              <a:lnTo>
                <a:pt x="848397" y="202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712332" y="1682660"/>
        <a:ext cx="42419" cy="42419"/>
      </dsp:txXfrm>
    </dsp:sp>
    <dsp:sp modelId="{EB03F11D-7859-4EFB-8BA0-4DEFA8B8C676}">
      <dsp:nvSpPr>
        <dsp:cNvPr id="0" name=""/>
        <dsp:cNvSpPr/>
      </dsp:nvSpPr>
      <dsp:spPr>
        <a:xfrm>
          <a:off x="2022016" y="1654288"/>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Boru Grubu</a:t>
          </a:r>
        </a:p>
      </dsp:txBody>
      <dsp:txXfrm>
        <a:off x="2043139" y="1675411"/>
        <a:ext cx="1400121" cy="678937"/>
      </dsp:txXfrm>
    </dsp:sp>
    <dsp:sp modelId="{20EC4C10-0D20-473A-8DA6-9777622FAC86}">
      <dsp:nvSpPr>
        <dsp:cNvPr id="0" name=""/>
        <dsp:cNvSpPr/>
      </dsp:nvSpPr>
      <dsp:spPr>
        <a:xfrm rot="19457599">
          <a:off x="3397601" y="1787259"/>
          <a:ext cx="710512" cy="40561"/>
        </a:xfrm>
        <a:custGeom>
          <a:avLst/>
          <a:gdLst/>
          <a:ahLst/>
          <a:cxnLst/>
          <a:rect l="0" t="0" r="0" b="0"/>
          <a:pathLst>
            <a:path>
              <a:moveTo>
                <a:pt x="0" y="20280"/>
              </a:moveTo>
              <a:lnTo>
                <a:pt x="710512"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3735094" y="1789777"/>
        <a:ext cx="35525" cy="35525"/>
      </dsp:txXfrm>
    </dsp:sp>
    <dsp:sp modelId="{4F7FAC02-37D7-4EE8-8B86-5124CD8A56A1}">
      <dsp:nvSpPr>
        <dsp:cNvPr id="0" name=""/>
        <dsp:cNvSpPr/>
      </dsp:nvSpPr>
      <dsp:spPr>
        <a:xfrm>
          <a:off x="4041330" y="1239608"/>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Elazığ Altyapı ve Üstyapı Üretim Tesisleri</a:t>
          </a:r>
        </a:p>
      </dsp:txBody>
      <dsp:txXfrm>
        <a:off x="4062453" y="1260731"/>
        <a:ext cx="1400121" cy="678937"/>
      </dsp:txXfrm>
    </dsp:sp>
    <dsp:sp modelId="{662EFF47-D9FB-4B98-A2C9-D1B8DDA234D9}">
      <dsp:nvSpPr>
        <dsp:cNvPr id="0" name=""/>
        <dsp:cNvSpPr/>
      </dsp:nvSpPr>
      <dsp:spPr>
        <a:xfrm rot="2142401">
          <a:off x="3397601" y="2201940"/>
          <a:ext cx="710512" cy="40561"/>
        </a:xfrm>
        <a:custGeom>
          <a:avLst/>
          <a:gdLst/>
          <a:ahLst/>
          <a:cxnLst/>
          <a:rect l="0" t="0" r="0" b="0"/>
          <a:pathLst>
            <a:path>
              <a:moveTo>
                <a:pt x="0" y="20280"/>
              </a:moveTo>
              <a:lnTo>
                <a:pt x="710512" y="202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3735094" y="2204458"/>
        <a:ext cx="35525" cy="35525"/>
      </dsp:txXfrm>
    </dsp:sp>
    <dsp:sp modelId="{3295FEEF-8056-4A64-992C-2A42CD1DB27B}">
      <dsp:nvSpPr>
        <dsp:cNvPr id="0" name=""/>
        <dsp:cNvSpPr/>
      </dsp:nvSpPr>
      <dsp:spPr>
        <a:xfrm>
          <a:off x="4041330" y="2068969"/>
          <a:ext cx="1442367" cy="72118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tr-TR" sz="1500" kern="1200"/>
            <a:t>İstanbul Üstyapı Boru Üretim Tesisleri</a:t>
          </a:r>
        </a:p>
      </dsp:txBody>
      <dsp:txXfrm>
        <a:off x="4062453" y="2090092"/>
        <a:ext cx="1400121" cy="6789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7F516E-F4B3-4882-A50F-94E127C2D41A}">
      <dsp:nvSpPr>
        <dsp:cNvPr id="0" name=""/>
        <dsp:cNvSpPr/>
      </dsp:nvSpPr>
      <dsp:spPr>
        <a:xfrm rot="5400000">
          <a:off x="-91664" y="92145"/>
          <a:ext cx="611099" cy="427769"/>
        </a:xfrm>
        <a:prstGeom prst="chevron">
          <a:avLst/>
        </a:prstGeom>
        <a:solidFill>
          <a:srgbClr val="FFC000"/>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chemeClr val="tx1"/>
              </a:solidFill>
              <a:latin typeface="Arial" panose="020B0604020202020204" pitchFamily="34" charset="0"/>
              <a:cs typeface="Arial" panose="020B0604020202020204" pitchFamily="34" charset="0"/>
            </a:rPr>
            <a:t>1</a:t>
          </a:r>
          <a:endParaRPr lang="tr-TR" sz="1200" b="1" kern="1200" dirty="0">
            <a:solidFill>
              <a:schemeClr val="tx1"/>
            </a:solidFill>
            <a:latin typeface="Arial" panose="020B0604020202020204" pitchFamily="34" charset="0"/>
            <a:cs typeface="Arial" panose="020B0604020202020204" pitchFamily="34" charset="0"/>
          </a:endParaRPr>
        </a:p>
      </dsp:txBody>
      <dsp:txXfrm rot="-5400000">
        <a:off x="2" y="214365"/>
        <a:ext cx="427769" cy="183330"/>
      </dsp:txXfrm>
    </dsp:sp>
    <dsp:sp modelId="{561C9C69-6368-405E-B591-CD5AAAD8EAE7}">
      <dsp:nvSpPr>
        <dsp:cNvPr id="0" name=""/>
        <dsp:cNvSpPr/>
      </dsp:nvSpPr>
      <dsp:spPr>
        <a:xfrm rot="5400000">
          <a:off x="1732435" y="-1304184"/>
          <a:ext cx="397214" cy="3006546"/>
        </a:xfrm>
        <a:prstGeom prst="round2SameRect">
          <a:avLst/>
        </a:prstGeom>
        <a:solidFill>
          <a:schemeClr val="accent6">
            <a:lumMod val="40000"/>
            <a:lumOff val="60000"/>
            <a:alpha val="90000"/>
          </a:schemeClr>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b="1" kern="1200" dirty="0">
              <a:latin typeface="Arial" panose="020B0604020202020204" pitchFamily="34" charset="0"/>
              <a:cs typeface="Arial" panose="020B0604020202020204" pitchFamily="34" charset="0"/>
            </a:rPr>
            <a:t>Tehlike Tanımlanması</a:t>
          </a:r>
        </a:p>
      </dsp:txBody>
      <dsp:txXfrm rot="-5400000">
        <a:off x="427769" y="19872"/>
        <a:ext cx="2987156" cy="358434"/>
      </dsp:txXfrm>
    </dsp:sp>
    <dsp:sp modelId="{A7A602C0-96AB-4577-A920-BB1F0578D131}">
      <dsp:nvSpPr>
        <dsp:cNvPr id="0" name=""/>
        <dsp:cNvSpPr/>
      </dsp:nvSpPr>
      <dsp:spPr>
        <a:xfrm rot="5400000">
          <a:off x="-91664" y="574425"/>
          <a:ext cx="611099" cy="427769"/>
        </a:xfrm>
        <a:prstGeom prst="chevron">
          <a:avLst/>
        </a:prstGeom>
        <a:solidFill>
          <a:srgbClr val="FFC000"/>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chemeClr val="tx1"/>
              </a:solidFill>
              <a:latin typeface="Arial" panose="020B0604020202020204" pitchFamily="34" charset="0"/>
              <a:cs typeface="Arial" panose="020B0604020202020204" pitchFamily="34" charset="0"/>
            </a:rPr>
            <a:t>2</a:t>
          </a:r>
          <a:endParaRPr lang="tr-TR" sz="1200" b="1" kern="1200" dirty="0">
            <a:solidFill>
              <a:schemeClr val="tx1"/>
            </a:solidFill>
            <a:latin typeface="Arial" panose="020B0604020202020204" pitchFamily="34" charset="0"/>
            <a:cs typeface="Arial" panose="020B0604020202020204" pitchFamily="34" charset="0"/>
          </a:endParaRPr>
        </a:p>
      </dsp:txBody>
      <dsp:txXfrm rot="-5400000">
        <a:off x="2" y="696645"/>
        <a:ext cx="427769" cy="183330"/>
      </dsp:txXfrm>
    </dsp:sp>
    <dsp:sp modelId="{B75DC3FF-CE94-4418-9578-2B1EBC016C31}">
      <dsp:nvSpPr>
        <dsp:cNvPr id="0" name=""/>
        <dsp:cNvSpPr/>
      </dsp:nvSpPr>
      <dsp:spPr>
        <a:xfrm rot="5400000">
          <a:off x="1732435" y="-821905"/>
          <a:ext cx="397214" cy="3006546"/>
        </a:xfrm>
        <a:prstGeom prst="round2SameRect">
          <a:avLst/>
        </a:prstGeom>
        <a:solidFill>
          <a:schemeClr val="accent6">
            <a:lumMod val="40000"/>
            <a:lumOff val="60000"/>
            <a:alpha val="90000"/>
          </a:schemeClr>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1" kern="1200" dirty="0">
              <a:latin typeface="Arial" panose="020B0604020202020204" pitchFamily="34" charset="0"/>
              <a:cs typeface="Arial" panose="020B0604020202020204" pitchFamily="34" charset="0"/>
            </a:rPr>
            <a:t>Risk </a:t>
          </a:r>
          <a:r>
            <a:rPr lang="tr-TR" sz="1000" b="1" kern="1200" dirty="0">
              <a:latin typeface="Arial" panose="020B0604020202020204" pitchFamily="34" charset="0"/>
              <a:cs typeface="Arial" panose="020B0604020202020204" pitchFamily="34" charset="0"/>
            </a:rPr>
            <a:t>Değerlendirmesi</a:t>
          </a:r>
        </a:p>
      </dsp:txBody>
      <dsp:txXfrm rot="-5400000">
        <a:off x="427769" y="502151"/>
        <a:ext cx="2987156" cy="358434"/>
      </dsp:txXfrm>
    </dsp:sp>
    <dsp:sp modelId="{5B76229A-31CD-4084-91A6-2B726BA738EC}">
      <dsp:nvSpPr>
        <dsp:cNvPr id="0" name=""/>
        <dsp:cNvSpPr/>
      </dsp:nvSpPr>
      <dsp:spPr>
        <a:xfrm rot="5400000">
          <a:off x="-91664" y="1056705"/>
          <a:ext cx="611099" cy="427769"/>
        </a:xfrm>
        <a:prstGeom prst="chevron">
          <a:avLst/>
        </a:prstGeom>
        <a:solidFill>
          <a:srgbClr val="FFC000"/>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chemeClr val="tx1"/>
              </a:solidFill>
              <a:latin typeface="Arial" panose="020B0604020202020204" pitchFamily="34" charset="0"/>
              <a:cs typeface="Arial" panose="020B0604020202020204" pitchFamily="34" charset="0"/>
            </a:rPr>
            <a:t>3</a:t>
          </a:r>
          <a:endParaRPr lang="tr-TR" sz="1200" b="1" kern="1200" dirty="0">
            <a:solidFill>
              <a:schemeClr val="tx1"/>
            </a:solidFill>
            <a:latin typeface="Arial" panose="020B0604020202020204" pitchFamily="34" charset="0"/>
            <a:cs typeface="Arial" panose="020B0604020202020204" pitchFamily="34" charset="0"/>
          </a:endParaRPr>
        </a:p>
      </dsp:txBody>
      <dsp:txXfrm rot="-5400000">
        <a:off x="2" y="1178925"/>
        <a:ext cx="427769" cy="183330"/>
      </dsp:txXfrm>
    </dsp:sp>
    <dsp:sp modelId="{FCC4FD2B-2F98-48CC-8DD5-81ADDB58EEC4}">
      <dsp:nvSpPr>
        <dsp:cNvPr id="0" name=""/>
        <dsp:cNvSpPr/>
      </dsp:nvSpPr>
      <dsp:spPr>
        <a:xfrm rot="5400000">
          <a:off x="1732435" y="-339625"/>
          <a:ext cx="397214" cy="3006546"/>
        </a:xfrm>
        <a:prstGeom prst="round2SameRect">
          <a:avLst/>
        </a:prstGeom>
        <a:solidFill>
          <a:schemeClr val="accent6">
            <a:lumMod val="40000"/>
            <a:lumOff val="60000"/>
            <a:alpha val="90000"/>
          </a:schemeClr>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b="1" kern="1200" dirty="0">
              <a:latin typeface="Arial" panose="020B0604020202020204" pitchFamily="34" charset="0"/>
              <a:cs typeface="Arial" panose="020B0604020202020204" pitchFamily="34" charset="0"/>
            </a:rPr>
            <a:t>Risklerin Kontrol Edilmesi</a:t>
          </a:r>
        </a:p>
      </dsp:txBody>
      <dsp:txXfrm rot="-5400000">
        <a:off x="427769" y="984431"/>
        <a:ext cx="2987156" cy="358434"/>
      </dsp:txXfrm>
    </dsp:sp>
    <dsp:sp modelId="{6398A85A-FD2A-4A71-8248-EF3B503FA28D}">
      <dsp:nvSpPr>
        <dsp:cNvPr id="0" name=""/>
        <dsp:cNvSpPr/>
      </dsp:nvSpPr>
      <dsp:spPr>
        <a:xfrm rot="5400000">
          <a:off x="-91664" y="1538985"/>
          <a:ext cx="611099" cy="427769"/>
        </a:xfrm>
        <a:prstGeom prst="chevron">
          <a:avLst/>
        </a:prstGeom>
        <a:solidFill>
          <a:srgbClr val="FFC000"/>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chemeClr val="tx1"/>
              </a:solidFill>
              <a:latin typeface="Arial" panose="020B0604020202020204" pitchFamily="34" charset="0"/>
              <a:cs typeface="Arial" panose="020B0604020202020204" pitchFamily="34" charset="0"/>
            </a:rPr>
            <a:t>4</a:t>
          </a:r>
          <a:endParaRPr lang="tr-TR" sz="1200" b="1" kern="1200" dirty="0">
            <a:solidFill>
              <a:schemeClr val="tx1"/>
            </a:solidFill>
            <a:latin typeface="Arial" panose="020B0604020202020204" pitchFamily="34" charset="0"/>
            <a:cs typeface="Arial" panose="020B0604020202020204" pitchFamily="34" charset="0"/>
          </a:endParaRPr>
        </a:p>
      </dsp:txBody>
      <dsp:txXfrm rot="-5400000">
        <a:off x="2" y="1661205"/>
        <a:ext cx="427769" cy="183330"/>
      </dsp:txXfrm>
    </dsp:sp>
    <dsp:sp modelId="{D7BD4A3B-5A25-45A8-8FC0-E71C68288D4C}">
      <dsp:nvSpPr>
        <dsp:cNvPr id="0" name=""/>
        <dsp:cNvSpPr/>
      </dsp:nvSpPr>
      <dsp:spPr>
        <a:xfrm rot="5400000">
          <a:off x="1732435" y="142654"/>
          <a:ext cx="397214" cy="3006546"/>
        </a:xfrm>
        <a:prstGeom prst="round2SameRect">
          <a:avLst/>
        </a:prstGeom>
        <a:solidFill>
          <a:schemeClr val="accent6">
            <a:lumMod val="40000"/>
            <a:lumOff val="60000"/>
            <a:alpha val="90000"/>
          </a:schemeClr>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b="1" kern="1200" dirty="0">
              <a:latin typeface="Arial" panose="020B0604020202020204" pitchFamily="34" charset="0"/>
              <a:cs typeface="Arial" panose="020B0604020202020204" pitchFamily="34" charset="0"/>
            </a:rPr>
            <a:t>Ek Risk Kontrollerinin Uygulanması</a:t>
          </a:r>
        </a:p>
      </dsp:txBody>
      <dsp:txXfrm rot="-5400000">
        <a:off x="427769" y="1466710"/>
        <a:ext cx="2987156" cy="358434"/>
      </dsp:txXfrm>
    </dsp:sp>
    <dsp:sp modelId="{7714255B-89DB-459A-89AB-0A1EBADB2712}">
      <dsp:nvSpPr>
        <dsp:cNvPr id="0" name=""/>
        <dsp:cNvSpPr/>
      </dsp:nvSpPr>
      <dsp:spPr>
        <a:xfrm rot="5400000">
          <a:off x="-91664" y="2021265"/>
          <a:ext cx="611099" cy="427769"/>
        </a:xfrm>
        <a:prstGeom prst="chevron">
          <a:avLst/>
        </a:prstGeom>
        <a:solidFill>
          <a:srgbClr val="FFC000"/>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chemeClr val="tx1"/>
              </a:solidFill>
              <a:latin typeface="Arial" panose="020B0604020202020204" pitchFamily="34" charset="0"/>
              <a:cs typeface="Arial" panose="020B0604020202020204" pitchFamily="34" charset="0"/>
            </a:rPr>
            <a:t>5</a:t>
          </a:r>
          <a:endParaRPr lang="tr-TR" sz="1200" b="1" kern="1200" dirty="0">
            <a:solidFill>
              <a:schemeClr val="tx1"/>
            </a:solidFill>
            <a:latin typeface="Arial" panose="020B0604020202020204" pitchFamily="34" charset="0"/>
            <a:cs typeface="Arial" panose="020B0604020202020204" pitchFamily="34" charset="0"/>
          </a:endParaRPr>
        </a:p>
      </dsp:txBody>
      <dsp:txXfrm rot="-5400000">
        <a:off x="2" y="2143485"/>
        <a:ext cx="427769" cy="183330"/>
      </dsp:txXfrm>
    </dsp:sp>
    <dsp:sp modelId="{44E5CF81-E791-4FAD-80BF-A9AEFD6FD4F9}">
      <dsp:nvSpPr>
        <dsp:cNvPr id="0" name=""/>
        <dsp:cNvSpPr/>
      </dsp:nvSpPr>
      <dsp:spPr>
        <a:xfrm rot="5400000">
          <a:off x="1732435" y="624934"/>
          <a:ext cx="397214" cy="3006546"/>
        </a:xfrm>
        <a:prstGeom prst="round2SameRect">
          <a:avLst/>
        </a:prstGeom>
        <a:solidFill>
          <a:schemeClr val="accent6">
            <a:lumMod val="40000"/>
            <a:lumOff val="60000"/>
            <a:alpha val="90000"/>
          </a:schemeClr>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tr-TR" sz="1000" b="1" kern="1200" dirty="0">
              <a:latin typeface="Arial" panose="020B0604020202020204" pitchFamily="34" charset="0"/>
              <a:cs typeface="Arial" panose="020B0604020202020204" pitchFamily="34" charset="0"/>
            </a:rPr>
            <a:t>İzleme ve İnceleme</a:t>
          </a:r>
        </a:p>
      </dsp:txBody>
      <dsp:txXfrm rot="-5400000">
        <a:off x="427769" y="1948990"/>
        <a:ext cx="2987156" cy="35843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EF4AA-AB46-46D2-B34C-FEFC8B0FB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59</Pages>
  <Words>14525</Words>
  <Characters>82794</Characters>
  <Application>Microsoft Office Word</Application>
  <DocSecurity>0</DocSecurity>
  <Lines>689</Lines>
  <Paragraphs>194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İş Sağlığı ve Güvenliği Yönetim Planı</vt:lpstr>
      <vt:lpstr>İş Sağlığı ve Güvenliği Yönetim Planı</vt:lpstr>
    </vt:vector>
  </TitlesOfParts>
  <Company/>
  <LinksUpToDate>false</LinksUpToDate>
  <CharactersWithSpaces>97125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İş Sağlığı ve Güvenliği Yönetim Planı</dc:title>
  <dc:subject>SAN-ESHS-003</dc:subject>
  <cp:lastModifiedBy>Hatice ÇİNAR</cp:lastModifiedBy>
  <cp:revision>3</cp:revision>
  <dcterms:created xsi:type="dcterms:W3CDTF">2022-12-12T06:28:00Z</dcterms:created>
  <dcterms:modified xsi:type="dcterms:W3CDTF">2022-12-12T09:24:00Z</dcterms:modified>
  <cp:contentStatus>1</cp:contentStatus>
</cp:coreProperties>
</file>